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0.xml"/>
  <Override ContentType="application/vnd.openxmlformats-officedocument.wordprocessingml.header+xml" PartName="/word/header11.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jc w:val="center"/>
        <w:rPr>
          <w:rFonts w:ascii="Montserrat" w:cs="Montserrat" w:eastAsia="Montserrat" w:hAnsi="Montserrat"/>
          <w:b w:val="1"/>
          <w:bCs w:val="1"/>
          <w:color w:val="ffffff"/>
          <w:sz w:val="62"/>
          <w:szCs w:val="62"/>
        </w:rPr>
      </w:pPr>
      <w:r w:rsidDel="00000000" w:rsidR="00000000" w:rsidRPr="00000000">
        <w:rPr>
          <w:rtl w:val="0"/>
        </w:rPr>
      </w:r>
    </w:p>
    <w:p w:rsidR="00000000" w:rsidDel="00000000" w:rsidP="00000000" w:rsidRDefault="00000000" w:rsidRPr="00000000" w14:paraId="00000003">
      <w:pPr>
        <w:jc w:val="center"/>
        <w:rPr>
          <w:rFonts w:ascii="Montserrat" w:cs="Montserrat" w:eastAsia="Montserrat" w:hAnsi="Montserrat"/>
          <w:b w:val="1"/>
          <w:bCs w:val="1"/>
          <w:color w:val="ffffff"/>
          <w:sz w:val="62"/>
          <w:szCs w:val="62"/>
        </w:rPr>
      </w:pPr>
      <w:r w:rsidDel="00000000" w:rsidR="00000000" w:rsidRPr="00000000">
        <w:rPr>
          <w:rtl w:val="0"/>
        </w:rPr>
      </w:r>
    </w:p>
    <w:p w:rsidR="00000000" w:rsidDel="00000000" w:rsidP="00000000" w:rsidRDefault="00000000" w:rsidRPr="00000000" w14:paraId="00000004">
      <w:pPr>
        <w:jc w:val="center"/>
        <w:rPr>
          <w:rFonts w:ascii="Montserrat" w:cs="Montserrat" w:eastAsia="Montserrat" w:hAnsi="Montserrat"/>
          <w:b w:val="1"/>
          <w:bCs w:val="1"/>
          <w:color w:val="ffffff"/>
          <w:sz w:val="60"/>
          <w:szCs w:val="60"/>
        </w:rPr>
      </w:pPr>
      <w:r w:rsidDel="00000000" w:rsidR="00000000" w:rsidRPr="00000000">
        <w:rPr>
          <w:rFonts w:ascii="Montserrat" w:cs="Montserrat" w:eastAsia="Montserrat" w:hAnsi="Montserrat"/>
          <w:b w:val="1"/>
          <w:bCs w:val="1"/>
          <w:color w:val="1c4587"/>
          <w:sz w:val="62"/>
          <w:szCs w:val="62"/>
          <w:rtl w:val="0"/>
        </w:rPr>
        <w:t xml:space="preserve">PLAN DE ACCIÓN COMUNAL DE CAMBIO CLIMÁTICO</w:t>
      </w:r>
      <w:r w:rsidDel="00000000" w:rsidR="00000000" w:rsidRPr="00000000">
        <w:rPr>
          <w:rFonts w:ascii="Montserrat" w:cs="Montserrat" w:eastAsia="Montserrat" w:hAnsi="Montserrat"/>
          <w:b w:val="1"/>
          <w:bCs w:val="1"/>
          <w:color w:val="ffffff"/>
          <w:sz w:val="60"/>
          <w:szCs w:val="60"/>
          <w:rtl w:val="0"/>
        </w:rPr>
        <w:t xml:space="preserve"> </w:t>
      </w:r>
    </w:p>
    <w:p w:rsidR="00000000" w:rsidDel="00000000" w:rsidP="00000000" w:rsidRDefault="00000000" w:rsidRPr="00000000" w14:paraId="00000005">
      <w:pPr>
        <w:jc w:val="center"/>
        <w:rPr>
          <w:rFonts w:ascii="Montserrat" w:cs="Montserrat" w:eastAsia="Montserrat" w:hAnsi="Montserrat"/>
          <w:b w:val="1"/>
          <w:bCs w:val="1"/>
          <w:color w:val="ffffff"/>
          <w:sz w:val="44"/>
          <w:szCs w:val="44"/>
        </w:rPr>
      </w:pPr>
      <w:r w:rsidDel="00000000" w:rsidR="00000000" w:rsidRPr="00000000">
        <w:rPr>
          <w:rFonts w:ascii="Montserrat" w:cs="Montserrat" w:eastAsia="Montserrat" w:hAnsi="Montserrat"/>
          <w:b w:val="1"/>
          <w:bCs w:val="1"/>
          <w:color w:val="ffffff"/>
          <w:sz w:val="44"/>
          <w:szCs w:val="44"/>
          <w:rtl w:val="0"/>
        </w:rPr>
        <w:t xml:space="preserve">COMUNA DE MONTE PATRIA</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left"/>
        <w:rPr>
          <w:rFonts w:ascii="Montserrat" w:cs="Montserrat" w:eastAsia="Montserrat" w:hAnsi="Montserrat"/>
          <w:b w:val="1"/>
          <w:bCs w:val="1"/>
          <w:color w:val="ffffff"/>
          <w:sz w:val="32"/>
          <w:szCs w:val="32"/>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rFonts w:ascii="Montserrat" w:cs="Montserrat" w:eastAsia="Montserrat" w:hAnsi="Montserrat"/>
          <w:color w:val="ffffff"/>
          <w:sz w:val="34"/>
          <w:szCs w:val="34"/>
        </w:rPr>
      </w:pPr>
      <w:r w:rsidDel="00000000" w:rsidR="00000000" w:rsidRPr="00000000">
        <w:rPr>
          <w:rFonts w:ascii="Montserrat" w:cs="Montserrat" w:eastAsia="Montserrat" w:hAnsi="Montserrat"/>
          <w:color w:val="ffffff"/>
          <w:sz w:val="34"/>
          <w:szCs w:val="34"/>
          <w:rtl w:val="0"/>
        </w:rPr>
        <w:t xml:space="preserve">Estrategias y medidas de mitigación y adaptación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rFonts w:ascii="Montserrat" w:cs="Montserrat" w:eastAsia="Montserrat" w:hAnsi="Montserrat"/>
          <w:color w:val="ffffff"/>
          <w:sz w:val="34"/>
          <w:szCs w:val="34"/>
        </w:rPr>
      </w:pPr>
      <w:r w:rsidDel="00000000" w:rsidR="00000000" w:rsidRPr="00000000">
        <w:rPr>
          <w:rFonts w:ascii="Montserrat" w:cs="Montserrat" w:eastAsia="Montserrat" w:hAnsi="Montserrat"/>
          <w:color w:val="ffffff"/>
          <w:sz w:val="34"/>
          <w:szCs w:val="34"/>
          <w:rtl w:val="0"/>
        </w:rPr>
        <w:t xml:space="preserve">al cambio climático</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rFonts w:ascii="Montserrat" w:cs="Montserrat" w:eastAsia="Montserrat" w:hAnsi="Montserrat"/>
          <w:b w:val="1"/>
          <w:bCs w:val="1"/>
          <w:color w:val="ffffff"/>
          <w:sz w:val="32"/>
          <w:szCs w:val="32"/>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rFonts w:ascii="Montserrat" w:cs="Montserrat" w:eastAsia="Montserrat" w:hAnsi="Montserrat"/>
          <w:b w:val="1"/>
          <w:bCs w:val="1"/>
          <w:color w:val="ffffff"/>
          <w:sz w:val="32"/>
          <w:szCs w:val="32"/>
        </w:rPr>
      </w:pPr>
      <w:r w:rsidDel="00000000" w:rsidR="00000000" w:rsidRPr="00000000">
        <w:rPr>
          <w:rFonts w:ascii="Montserrat" w:cs="Montserrat" w:eastAsia="Montserrat" w:hAnsi="Montserrat"/>
          <w:color w:val="ffffff"/>
          <w:sz w:val="32"/>
          <w:szCs w:val="32"/>
          <w:rtl w:val="0"/>
        </w:rPr>
        <w:t xml:space="preserve">Diciembre 2025</w:t>
      </w:r>
      <w:r w:rsidDel="00000000" w:rsidR="00000000" w:rsidRPr="00000000">
        <w:rPr>
          <w:rFonts w:ascii="Montserrat" w:cs="Montserrat" w:eastAsia="Montserrat" w:hAnsi="Montserrat"/>
          <w:b w:val="1"/>
          <w:bCs w:val="1"/>
          <w:color w:val="ffffff"/>
          <w:sz w:val="32"/>
          <w:szCs w:val="32"/>
          <w:rtl w:val="0"/>
        </w:rPr>
        <w:t xml:space="preserve"> </w:t>
      </w: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b w:val="1"/>
          <w:bCs w:val="1"/>
          <w:i w:val="0"/>
          <w:iCs w:val="0"/>
          <w:smallCaps w:val="0"/>
          <w:strike w:val="0"/>
          <w:color w:val="ffffff"/>
          <w:sz w:val="24"/>
          <w:szCs w:val="24"/>
          <w:u w:val="none"/>
          <w:shd w:fill="auto" w:val="clear"/>
          <w:vertAlign w:val="baseline"/>
        </w:rPr>
      </w:pPr>
      <w:r w:rsidDel="00000000" w:rsidR="00000000" w:rsidRPr="00000000">
        <w:rPr>
          <w:b w:val="1"/>
          <w:bCs w:val="1"/>
          <w:i w:val="0"/>
          <w:iCs w:val="0"/>
          <w:smallCaps w:val="0"/>
          <w:strike w:val="0"/>
          <w:color w:val="ffffff"/>
          <w:sz w:val="24"/>
          <w:szCs w:val="24"/>
          <w:u w:val="none"/>
          <w:shd w:fill="auto" w:val="clear"/>
          <w:vertAlign w:val="baseline"/>
          <w:rtl w:val="0"/>
        </w:rPr>
        <w:tab/>
      </w:r>
    </w:p>
    <w:p w:rsidR="00000000" w:rsidDel="00000000" w:rsidP="00000000" w:rsidRDefault="00000000" w:rsidRPr="00000000" w14:paraId="0000000C">
      <w:pPr>
        <w:tabs>
          <w:tab w:val="left" w:leader="none" w:pos="6379"/>
        </w:tabs>
        <w:jc w:val="left"/>
        <w:rPr>
          <w:b w:val="1"/>
          <w:bCs w:val="1"/>
          <w:i w:val="0"/>
          <w:iCs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276" w:lineRule="auto"/>
        <w:ind w:left="0" w:right="0" w:firstLine="0"/>
        <w:jc w:val="center"/>
        <w:rPr>
          <w:b w:val="1"/>
          <w:bCs w:val="1"/>
          <w:i w:val="0"/>
          <w:iCs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0F">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0">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1">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2">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3">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4">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5">
      <w:pPr>
        <w:tabs>
          <w:tab w:val="left" w:leader="none" w:pos="6379"/>
        </w:tabs>
        <w:jc w:val="left"/>
        <w:rPr>
          <w:color w:val="759ebd"/>
        </w:rPr>
      </w:pPr>
      <w:r w:rsidDel="00000000" w:rsidR="00000000" w:rsidRPr="00000000">
        <w:rPr>
          <w:rtl w:val="0"/>
        </w:rPr>
      </w:r>
    </w:p>
    <w:p w:rsidR="00000000" w:rsidDel="00000000" w:rsidP="00000000" w:rsidRDefault="00000000" w:rsidRPr="00000000" w14:paraId="00000016">
      <w:pPr>
        <w:tabs>
          <w:tab w:val="left" w:leader="none" w:pos="6379"/>
        </w:tabs>
        <w:jc w:val="left"/>
        <w:rPr/>
      </w:pPr>
      <w:r w:rsidDel="00000000" w:rsidR="00000000" w:rsidRPr="00000000">
        <w:rPr>
          <w:color w:val="759ebd"/>
          <w:rtl w:val="0"/>
        </w:rPr>
        <w:tab/>
        <w:tab/>
        <w:tab/>
      </w:r>
      <w:r w:rsidDel="00000000" w:rsidR="00000000" w:rsidRPr="00000000">
        <w:rPr>
          <w:rtl w:val="0"/>
        </w:rPr>
        <w:tab/>
      </w:r>
    </w:p>
    <w:p w:rsidR="00000000" w:rsidDel="00000000" w:rsidP="00000000" w:rsidRDefault="00000000" w:rsidRPr="00000000" w14:paraId="00000017">
      <w:pPr>
        <w:widowControl w:val="1"/>
        <w:spacing w:after="0" w:line="276" w:lineRule="auto"/>
        <w:rPr>
          <w:sz w:val="24"/>
          <w:szCs w:val="24"/>
        </w:rPr>
      </w:pPr>
      <w:r w:rsidDel="00000000" w:rsidR="00000000" w:rsidRPr="00000000">
        <w:rPr>
          <w:sz w:val="24"/>
          <w:szCs w:val="24"/>
          <w:rtl w:val="0"/>
        </w:rPr>
        <w:t xml:space="preserve">PLAN DE ACCIÓN COMUNAL DE CAMBIO CLIMÁTICO </w:t>
      </w:r>
    </w:p>
    <w:p w:rsidR="00000000" w:rsidDel="00000000" w:rsidP="00000000" w:rsidRDefault="00000000" w:rsidRPr="00000000" w14:paraId="00000018">
      <w:pPr>
        <w:widowControl w:val="1"/>
        <w:spacing w:after="0" w:line="276" w:lineRule="auto"/>
        <w:rPr>
          <w:sz w:val="24"/>
          <w:szCs w:val="24"/>
        </w:rPr>
      </w:pPr>
      <w:r w:rsidDel="00000000" w:rsidR="00000000" w:rsidRPr="00000000">
        <w:rPr>
          <w:sz w:val="24"/>
          <w:szCs w:val="24"/>
          <w:rtl w:val="0"/>
        </w:rPr>
        <w:t xml:space="preserve">COMUNA DE MONTE PATRIA</w:t>
      </w:r>
    </w:p>
    <w:p w:rsidR="00000000" w:rsidDel="00000000" w:rsidP="00000000" w:rsidRDefault="00000000" w:rsidRPr="00000000" w14:paraId="00000019">
      <w:pPr>
        <w:widowControl w:val="1"/>
        <w:spacing w:after="0" w:line="360" w:lineRule="auto"/>
        <w:rPr>
          <w:sz w:val="18"/>
          <w:szCs w:val="18"/>
        </w:rPr>
      </w:pPr>
      <w:r w:rsidDel="00000000" w:rsidR="00000000" w:rsidRPr="00000000">
        <w:rPr>
          <w:sz w:val="18"/>
          <w:szCs w:val="18"/>
          <w:rtl w:val="0"/>
        </w:rPr>
        <w:t xml:space="preserve">Estrategias de Mitigación y Adaptación al Cambio Climático </w:t>
      </w:r>
    </w:p>
    <w:p w:rsidR="00000000" w:rsidDel="00000000" w:rsidP="00000000" w:rsidRDefault="00000000" w:rsidRPr="00000000" w14:paraId="0000001A">
      <w:pPr>
        <w:widowControl w:val="1"/>
        <w:spacing w:after="0" w:line="360" w:lineRule="auto"/>
        <w:rPr>
          <w:sz w:val="18"/>
          <w:szCs w:val="18"/>
        </w:rPr>
      </w:pPr>
      <w:r w:rsidDel="00000000" w:rsidR="00000000" w:rsidRPr="00000000">
        <w:rPr>
          <w:rtl w:val="0"/>
        </w:rPr>
      </w:r>
    </w:p>
    <w:p w:rsidR="00000000" w:rsidDel="00000000" w:rsidP="00000000" w:rsidRDefault="00000000" w:rsidRPr="00000000" w14:paraId="0000001B">
      <w:pPr>
        <w:widowControl w:val="1"/>
        <w:spacing w:after="0" w:line="360" w:lineRule="auto"/>
        <w:rPr>
          <w:sz w:val="20"/>
          <w:szCs w:val="20"/>
        </w:rPr>
      </w:pPr>
      <w:r w:rsidDel="00000000" w:rsidR="00000000" w:rsidRPr="00000000">
        <w:rPr>
          <w:sz w:val="20"/>
          <w:szCs w:val="20"/>
          <w:rtl w:val="0"/>
        </w:rPr>
        <w:t xml:space="preserve">La elaboración del plan estuvo a cargo de la Dirección de Medio Ambiente Aseo y Ornato (DIMAAO) y ejecutado por EBP Chile.</w:t>
      </w:r>
    </w:p>
    <w:p w:rsidR="00000000" w:rsidDel="00000000" w:rsidP="00000000" w:rsidRDefault="00000000" w:rsidRPr="00000000" w14:paraId="0000001C">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1D">
      <w:pPr>
        <w:widowControl w:val="1"/>
        <w:spacing w:after="0" w:line="360" w:lineRule="auto"/>
        <w:jc w:val="left"/>
        <w:rPr>
          <w:sz w:val="20"/>
          <w:szCs w:val="20"/>
        </w:rPr>
      </w:pPr>
      <w:r w:rsidDel="00000000" w:rsidR="00000000" w:rsidRPr="00000000">
        <w:rPr>
          <w:b w:val="1"/>
          <w:bCs w:val="1"/>
          <w:sz w:val="20"/>
          <w:szCs w:val="20"/>
          <w:rtl w:val="0"/>
        </w:rPr>
        <w:t xml:space="preserve">Autores - Equipo Técnico</w:t>
      </w:r>
      <w:r w:rsidDel="00000000" w:rsidR="00000000" w:rsidRPr="00000000">
        <w:rPr>
          <w:rtl w:val="0"/>
        </w:rPr>
      </w:r>
    </w:p>
    <w:p w:rsidR="00000000" w:rsidDel="00000000" w:rsidP="00000000" w:rsidRDefault="00000000" w:rsidRPr="00000000" w14:paraId="0000001E">
      <w:pPr>
        <w:widowControl w:val="1"/>
        <w:spacing w:after="0" w:line="360" w:lineRule="auto"/>
        <w:jc w:val="left"/>
        <w:rPr>
          <w:sz w:val="20"/>
          <w:szCs w:val="20"/>
        </w:rPr>
      </w:pPr>
      <w:r w:rsidDel="00000000" w:rsidR="00000000" w:rsidRPr="00000000">
        <w:rPr>
          <w:sz w:val="20"/>
          <w:szCs w:val="20"/>
          <w:rtl w:val="0"/>
        </w:rPr>
        <w:t xml:space="preserve">Rubén Méndez - Jefe de proyecto EBP Chile</w:t>
      </w:r>
    </w:p>
    <w:p w:rsidR="00000000" w:rsidDel="00000000" w:rsidP="00000000" w:rsidRDefault="00000000" w:rsidRPr="00000000" w14:paraId="0000001F">
      <w:pPr>
        <w:widowControl w:val="1"/>
        <w:spacing w:after="0" w:line="360" w:lineRule="auto"/>
        <w:jc w:val="left"/>
        <w:rPr>
          <w:sz w:val="20"/>
          <w:szCs w:val="20"/>
        </w:rPr>
      </w:pPr>
      <w:r w:rsidDel="00000000" w:rsidR="00000000" w:rsidRPr="00000000">
        <w:rPr>
          <w:sz w:val="20"/>
          <w:szCs w:val="20"/>
          <w:rtl w:val="0"/>
        </w:rPr>
        <w:t xml:space="preserve">David Banda - EBP Chile</w:t>
      </w:r>
    </w:p>
    <w:p w:rsidR="00000000" w:rsidDel="00000000" w:rsidP="00000000" w:rsidRDefault="00000000" w:rsidRPr="00000000" w14:paraId="00000020">
      <w:pPr>
        <w:widowControl w:val="1"/>
        <w:spacing w:after="0" w:line="360" w:lineRule="auto"/>
        <w:jc w:val="left"/>
        <w:rPr>
          <w:sz w:val="20"/>
          <w:szCs w:val="20"/>
        </w:rPr>
      </w:pPr>
      <w:r w:rsidDel="00000000" w:rsidR="00000000" w:rsidRPr="00000000">
        <w:rPr>
          <w:sz w:val="20"/>
          <w:szCs w:val="20"/>
          <w:rtl w:val="0"/>
        </w:rPr>
        <w:t xml:space="preserve">Catalina Quiroz - EBP Chile </w:t>
      </w:r>
    </w:p>
    <w:p w:rsidR="00000000" w:rsidDel="00000000" w:rsidP="00000000" w:rsidRDefault="00000000" w:rsidRPr="00000000" w14:paraId="00000021">
      <w:pPr>
        <w:widowControl w:val="1"/>
        <w:spacing w:after="0" w:line="360" w:lineRule="auto"/>
        <w:jc w:val="left"/>
        <w:rPr>
          <w:sz w:val="20"/>
          <w:szCs w:val="20"/>
        </w:rPr>
      </w:pPr>
      <w:r w:rsidDel="00000000" w:rsidR="00000000" w:rsidRPr="00000000">
        <w:rPr>
          <w:sz w:val="20"/>
          <w:szCs w:val="20"/>
          <w:rtl w:val="0"/>
        </w:rPr>
        <w:t xml:space="preserve">Trinidad Palacios - EBP Chile</w:t>
      </w:r>
    </w:p>
    <w:p w:rsidR="00000000" w:rsidDel="00000000" w:rsidP="00000000" w:rsidRDefault="00000000" w:rsidRPr="00000000" w14:paraId="00000022">
      <w:pPr>
        <w:widowControl w:val="1"/>
        <w:spacing w:after="0" w:line="360" w:lineRule="auto"/>
        <w:jc w:val="left"/>
        <w:rPr>
          <w:sz w:val="20"/>
          <w:szCs w:val="20"/>
        </w:rPr>
      </w:pPr>
      <w:r w:rsidDel="00000000" w:rsidR="00000000" w:rsidRPr="00000000">
        <w:rPr>
          <w:sz w:val="20"/>
          <w:szCs w:val="20"/>
          <w:rtl w:val="0"/>
        </w:rPr>
        <w:t xml:space="preserve">Montserrat Erenchun - EBP Chile</w:t>
      </w:r>
    </w:p>
    <w:p w:rsidR="00000000" w:rsidDel="00000000" w:rsidP="00000000" w:rsidRDefault="00000000" w:rsidRPr="00000000" w14:paraId="00000023">
      <w:pPr>
        <w:widowControl w:val="1"/>
        <w:spacing w:after="0" w:line="360" w:lineRule="auto"/>
        <w:jc w:val="left"/>
        <w:rPr>
          <w:sz w:val="20"/>
          <w:szCs w:val="20"/>
        </w:rPr>
      </w:pPr>
      <w:r w:rsidDel="00000000" w:rsidR="00000000" w:rsidRPr="00000000">
        <w:rPr>
          <w:sz w:val="20"/>
          <w:szCs w:val="20"/>
          <w:rtl w:val="0"/>
        </w:rPr>
        <w:t xml:space="preserve">Felipe Fuenzalida - EBP Chile</w:t>
      </w:r>
    </w:p>
    <w:p w:rsidR="00000000" w:rsidDel="00000000" w:rsidP="00000000" w:rsidRDefault="00000000" w:rsidRPr="00000000" w14:paraId="00000024">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25">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26">
      <w:pPr>
        <w:widowControl w:val="1"/>
        <w:spacing w:after="0" w:line="360" w:lineRule="auto"/>
        <w:jc w:val="left"/>
        <w:rPr>
          <w:b w:val="1"/>
          <w:bCs w:val="1"/>
          <w:sz w:val="20"/>
          <w:szCs w:val="20"/>
        </w:rPr>
      </w:pPr>
      <w:r w:rsidDel="00000000" w:rsidR="00000000" w:rsidRPr="00000000">
        <w:rPr>
          <w:b w:val="1"/>
          <w:bCs w:val="1"/>
          <w:sz w:val="20"/>
          <w:szCs w:val="20"/>
          <w:rtl w:val="0"/>
        </w:rPr>
        <w:t xml:space="preserve">Revisión</w:t>
      </w:r>
    </w:p>
    <w:p w:rsidR="00000000" w:rsidDel="00000000" w:rsidP="00000000" w:rsidRDefault="00000000" w:rsidRPr="00000000" w14:paraId="00000027">
      <w:pPr>
        <w:widowControl w:val="1"/>
        <w:spacing w:after="0" w:line="360" w:lineRule="auto"/>
        <w:jc w:val="left"/>
        <w:rPr>
          <w:sz w:val="20"/>
          <w:szCs w:val="20"/>
        </w:rPr>
      </w:pPr>
      <w:r w:rsidDel="00000000" w:rsidR="00000000" w:rsidRPr="00000000">
        <w:rPr>
          <w:sz w:val="20"/>
          <w:szCs w:val="20"/>
          <w:rtl w:val="0"/>
        </w:rPr>
        <w:t xml:space="preserve">Victoria Mancilla - Ilustre Municipalidad de Monte Patria</w:t>
      </w:r>
    </w:p>
    <w:p w:rsidR="00000000" w:rsidDel="00000000" w:rsidP="00000000" w:rsidRDefault="00000000" w:rsidRPr="00000000" w14:paraId="00000028">
      <w:pPr>
        <w:widowControl w:val="1"/>
        <w:spacing w:after="0" w:line="360" w:lineRule="auto"/>
        <w:jc w:val="left"/>
        <w:rPr>
          <w:sz w:val="20"/>
          <w:szCs w:val="20"/>
        </w:rPr>
      </w:pPr>
      <w:r w:rsidDel="00000000" w:rsidR="00000000" w:rsidRPr="00000000">
        <w:rPr>
          <w:sz w:val="20"/>
          <w:szCs w:val="20"/>
          <w:rtl w:val="0"/>
        </w:rPr>
        <w:t xml:space="preserve">Alejandra Sarmiento - Ilustre Municipalidad de Monte Patria</w:t>
      </w:r>
    </w:p>
    <w:p w:rsidR="00000000" w:rsidDel="00000000" w:rsidP="00000000" w:rsidRDefault="00000000" w:rsidRPr="00000000" w14:paraId="00000029">
      <w:pPr>
        <w:widowControl w:val="1"/>
        <w:spacing w:after="0" w:line="360" w:lineRule="auto"/>
        <w:jc w:val="left"/>
        <w:rPr>
          <w:sz w:val="20"/>
          <w:szCs w:val="20"/>
        </w:rPr>
      </w:pPr>
      <w:r w:rsidDel="00000000" w:rsidR="00000000" w:rsidRPr="00000000">
        <w:rPr>
          <w:sz w:val="20"/>
          <w:szCs w:val="20"/>
          <w:rtl w:val="0"/>
        </w:rPr>
        <w:t xml:space="preserve">Juan Carlos Cortés - Ilustre Municipalidad de Monte Patria</w:t>
      </w:r>
    </w:p>
    <w:p w:rsidR="00000000" w:rsidDel="00000000" w:rsidP="00000000" w:rsidRDefault="00000000" w:rsidRPr="00000000" w14:paraId="0000002A">
      <w:pPr>
        <w:widowControl w:val="1"/>
        <w:spacing w:after="0" w:line="360" w:lineRule="auto"/>
        <w:jc w:val="left"/>
        <w:rPr>
          <w:sz w:val="20"/>
          <w:szCs w:val="20"/>
        </w:rPr>
      </w:pPr>
      <w:r w:rsidDel="00000000" w:rsidR="00000000" w:rsidRPr="00000000">
        <w:rPr>
          <w:sz w:val="20"/>
          <w:szCs w:val="20"/>
          <w:rtl w:val="0"/>
        </w:rPr>
        <w:t xml:space="preserve">María José González - Ilustre Municipalidad de Monte Patria</w:t>
      </w:r>
    </w:p>
    <w:p w:rsidR="00000000" w:rsidDel="00000000" w:rsidP="00000000" w:rsidRDefault="00000000" w:rsidRPr="00000000" w14:paraId="0000002B">
      <w:pPr>
        <w:widowControl w:val="1"/>
        <w:spacing w:after="0" w:line="360" w:lineRule="auto"/>
        <w:jc w:val="left"/>
        <w:rPr>
          <w:sz w:val="20"/>
          <w:szCs w:val="20"/>
        </w:rPr>
      </w:pPr>
      <w:r w:rsidDel="00000000" w:rsidR="00000000" w:rsidRPr="00000000">
        <w:rPr>
          <w:sz w:val="20"/>
          <w:szCs w:val="20"/>
          <w:rtl w:val="0"/>
        </w:rPr>
        <w:t xml:space="preserve">Ivonne del Pilar Pérez - Secretaría Regional Ministerial (MMA)</w:t>
      </w:r>
    </w:p>
    <w:p w:rsidR="00000000" w:rsidDel="00000000" w:rsidP="00000000" w:rsidRDefault="00000000" w:rsidRPr="00000000" w14:paraId="0000002C">
      <w:pPr>
        <w:widowControl w:val="1"/>
        <w:spacing w:after="0" w:line="360" w:lineRule="auto"/>
        <w:jc w:val="left"/>
        <w:rPr>
          <w:sz w:val="20"/>
          <w:szCs w:val="20"/>
        </w:rPr>
      </w:pPr>
      <w:r w:rsidDel="00000000" w:rsidR="00000000" w:rsidRPr="00000000">
        <w:rPr>
          <w:sz w:val="20"/>
          <w:szCs w:val="20"/>
          <w:rtl w:val="0"/>
        </w:rPr>
        <w:t xml:space="preserve">Luis Herrera - Ilustre Municipalidad de Monte Patria</w:t>
      </w:r>
    </w:p>
    <w:p w:rsidR="00000000" w:rsidDel="00000000" w:rsidP="00000000" w:rsidRDefault="00000000" w:rsidRPr="00000000" w14:paraId="0000002D">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2E">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2F">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30">
      <w:pPr>
        <w:widowControl w:val="1"/>
        <w:spacing w:after="0" w:line="360" w:lineRule="auto"/>
        <w:jc w:val="left"/>
        <w:rPr>
          <w:rFonts w:ascii="Montserrat" w:cs="Montserrat" w:eastAsia="Montserrat" w:hAnsi="Montserrat"/>
          <w:b w:val="1"/>
          <w:bCs w:val="1"/>
          <w:sz w:val="20"/>
          <w:szCs w:val="20"/>
        </w:rPr>
      </w:pPr>
      <w:r w:rsidDel="00000000" w:rsidR="00000000" w:rsidRPr="00000000">
        <w:rPr>
          <w:rtl w:val="0"/>
        </w:rPr>
      </w:r>
    </w:p>
    <w:p w:rsidR="00000000" w:rsidDel="00000000" w:rsidP="00000000" w:rsidRDefault="00000000" w:rsidRPr="00000000" w14:paraId="00000031">
      <w:pPr>
        <w:widowControl w:val="1"/>
        <w:spacing w:after="0" w:line="360" w:lineRule="auto"/>
        <w:jc w:val="left"/>
        <w:rPr>
          <w:b w:val="1"/>
          <w:bCs w:val="1"/>
          <w:sz w:val="20"/>
          <w:szCs w:val="20"/>
        </w:rPr>
      </w:pPr>
      <w:r w:rsidDel="00000000" w:rsidR="00000000" w:rsidRPr="00000000">
        <w:rPr>
          <w:b w:val="1"/>
          <w:bCs w:val="1"/>
          <w:sz w:val="20"/>
          <w:szCs w:val="20"/>
          <w:rtl w:val="0"/>
        </w:rPr>
        <w:t xml:space="preserve">Agradecimientos por fotografías de portada</w:t>
      </w:r>
    </w:p>
    <w:p w:rsidR="00000000" w:rsidDel="00000000" w:rsidP="00000000" w:rsidRDefault="00000000" w:rsidRPr="00000000" w14:paraId="00000032">
      <w:pPr>
        <w:widowControl w:val="1"/>
        <w:spacing w:after="0" w:line="360" w:lineRule="auto"/>
        <w:jc w:val="left"/>
        <w:rPr>
          <w:sz w:val="20"/>
          <w:szCs w:val="20"/>
        </w:rPr>
      </w:pPr>
      <w:r w:rsidDel="00000000" w:rsidR="00000000" w:rsidRPr="00000000">
        <w:rPr>
          <w:sz w:val="20"/>
          <w:szCs w:val="20"/>
          <w:rtl w:val="0"/>
        </w:rPr>
        <w:t xml:space="preserve">Juan Pablo Ramos  - Ilustre Municipalidad de Monte Patria</w:t>
      </w:r>
    </w:p>
    <w:p w:rsidR="00000000" w:rsidDel="00000000" w:rsidP="00000000" w:rsidRDefault="00000000" w:rsidRPr="00000000" w14:paraId="00000033">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34">
      <w:pPr>
        <w:widowControl w:val="1"/>
        <w:spacing w:after="0" w:line="360" w:lineRule="auto"/>
        <w:jc w:val="left"/>
        <w:rPr>
          <w:sz w:val="20"/>
          <w:szCs w:val="20"/>
        </w:rPr>
      </w:pPr>
      <w:r w:rsidDel="00000000" w:rsidR="00000000" w:rsidRPr="00000000">
        <w:rPr>
          <w:rtl w:val="0"/>
        </w:rPr>
      </w:r>
    </w:p>
    <w:p w:rsidR="00000000" w:rsidDel="00000000" w:rsidP="00000000" w:rsidRDefault="00000000" w:rsidRPr="00000000" w14:paraId="00000035">
      <w:pPr>
        <w:widowControl w:val="1"/>
        <w:spacing w:after="0" w:lineRule="auto"/>
        <w:rPr>
          <w:rFonts w:ascii="Montserrat" w:cs="Montserrat" w:eastAsia="Montserrat" w:hAnsi="Montserrat"/>
          <w:b w:val="1"/>
          <w:bCs w:val="1"/>
          <w:sz w:val="30"/>
          <w:szCs w:val="30"/>
        </w:rPr>
      </w:pPr>
      <w:r w:rsidDel="00000000" w:rsidR="00000000" w:rsidRPr="00000000">
        <w:rPr>
          <w:sz w:val="20"/>
          <w:szCs w:val="20"/>
          <w:highlight w:val="yellow"/>
          <w:rtl w:val="0"/>
        </w:rPr>
        <w:t xml:space="preserve">Última versión: TBD.</w:t>
      </w:r>
      <w:r w:rsidDel="00000000" w:rsidR="00000000" w:rsidRPr="00000000">
        <w:br w:type="page"/>
      </w:r>
      <w:r w:rsidDel="00000000" w:rsidR="00000000" w:rsidRPr="00000000">
        <w:rPr>
          <w:rtl w:val="0"/>
        </w:rPr>
      </w:r>
    </w:p>
    <w:p w:rsidR="00000000" w:rsidDel="00000000" w:rsidP="00000000" w:rsidRDefault="00000000" w:rsidRPr="00000000" w14:paraId="00000036">
      <w:pPr>
        <w:tabs>
          <w:tab w:val="left" w:leader="none" w:pos="6379"/>
        </w:tabs>
        <w:jc w:val="left"/>
        <w:rPr>
          <w:b w:val="1"/>
          <w:bCs w:val="1"/>
          <w:color w:val="980000"/>
          <w:sz w:val="28"/>
          <w:szCs w:val="28"/>
        </w:rPr>
      </w:pPr>
      <w:r w:rsidDel="00000000" w:rsidR="00000000" w:rsidRPr="00000000">
        <w:rPr>
          <w:rtl w:val="0"/>
        </w:rPr>
        <w:tab/>
        <w:tab/>
      </w:r>
      <w:r w:rsidDel="00000000" w:rsidR="00000000" w:rsidRPr="00000000">
        <w:rPr>
          <w:rtl w:val="0"/>
        </w:rPr>
      </w:r>
    </w:p>
    <w:p w:rsidR="00000000" w:rsidDel="00000000" w:rsidP="00000000" w:rsidRDefault="00000000" w:rsidRPr="00000000" w14:paraId="00000037">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360" w:right="0" w:hanging="360"/>
        <w:jc w:val="left"/>
        <w:rPr>
          <w:b w:val="1"/>
          <w:bCs w:val="1"/>
          <w:i w:val="0"/>
          <w:iCs w:val="0"/>
          <w:smallCaps w:val="0"/>
          <w:strike w:val="0"/>
          <w:color w:val="980000"/>
          <w:sz w:val="28"/>
          <w:szCs w:val="28"/>
          <w:u w:val="none"/>
          <w:shd w:fill="auto" w:val="clear"/>
          <w:vertAlign w:val="baseline"/>
        </w:rPr>
      </w:pPr>
      <w:r w:rsidDel="00000000" w:rsidR="00000000" w:rsidRPr="00000000">
        <w:rPr>
          <w:b w:val="1"/>
          <w:bCs w:val="1"/>
          <w:color w:val="980000"/>
          <w:sz w:val="28"/>
          <w:szCs w:val="28"/>
          <w:rtl w:val="0"/>
        </w:rPr>
        <w:t xml:space="preserve">ÍNDICE DE </w:t>
      </w:r>
      <w:r w:rsidDel="00000000" w:rsidR="00000000" w:rsidRPr="00000000">
        <w:rPr>
          <w:b w:val="1"/>
          <w:bCs w:val="1"/>
          <w:i w:val="0"/>
          <w:iCs w:val="0"/>
          <w:smallCaps w:val="0"/>
          <w:strike w:val="0"/>
          <w:color w:val="980000"/>
          <w:sz w:val="28"/>
          <w:szCs w:val="28"/>
          <w:u w:val="none"/>
          <w:shd w:fill="auto" w:val="clear"/>
          <w:vertAlign w:val="baseline"/>
          <w:rtl w:val="0"/>
        </w:rPr>
        <w:t xml:space="preserve">CONTENIDOS</w:t>
      </w:r>
    </w:p>
    <w:sdt>
      <w:sdtPr>
        <w:id w:val="-1729406913"/>
        <w:docPartObj>
          <w:docPartGallery w:val="Table of Contents"/>
          <w:docPartUnique w:val="1"/>
        </w:docPartObj>
      </w:sdtPr>
      <w:sdtContent>
        <w:p w:rsidR="00000000" w:rsidDel="00000000" w:rsidP="00000000" w:rsidRDefault="00000000" w:rsidRPr="00000000" w14:paraId="00000038">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w:instrText>
            <w:fldChar w:fldCharType="separate"/>
          </w:r>
          <w:hyperlink w:anchor="_heading=h.z63j9i5pjnuc">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ACRÓNIMOS</w:t>
              <w:tab/>
              <w:t xml:space="preserve">6</w:t>
            </w:r>
          </w:hyperlink>
          <w:r w:rsidDel="00000000" w:rsidR="00000000" w:rsidRPr="00000000">
            <w:rPr>
              <w:rtl w:val="0"/>
            </w:rPr>
          </w:r>
        </w:p>
        <w:p w:rsidR="00000000" w:rsidDel="00000000" w:rsidP="00000000" w:rsidRDefault="00000000" w:rsidRPr="00000000" w14:paraId="00000039">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oh0hml7qji4n">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GLOSARIO</w:t>
              <w:tab/>
              <w:t xml:space="preserve">7</w:t>
            </w:r>
          </w:hyperlink>
          <w:r w:rsidDel="00000000" w:rsidR="00000000" w:rsidRPr="00000000">
            <w:rPr>
              <w:rtl w:val="0"/>
            </w:rPr>
          </w:r>
        </w:p>
        <w:p w:rsidR="00000000" w:rsidDel="00000000" w:rsidP="00000000" w:rsidRDefault="00000000" w:rsidRPr="00000000" w14:paraId="0000003A">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yel3tmgb4kfm">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RESUMEN EJECUTIVO</w:t>
              <w:tab/>
              <w:t xml:space="preserve">9</w:t>
            </w:r>
          </w:hyperlink>
          <w:r w:rsidDel="00000000" w:rsidR="00000000" w:rsidRPr="00000000">
            <w:rPr>
              <w:rtl w:val="0"/>
            </w:rPr>
          </w:r>
        </w:p>
        <w:p w:rsidR="00000000" w:rsidDel="00000000" w:rsidP="00000000" w:rsidRDefault="00000000" w:rsidRPr="00000000" w14:paraId="0000003B">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owyga0xebuv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PALABRAS DEL ALCALDE</w:t>
              <w:tab/>
              <w:t xml:space="preserve">10</w:t>
            </w:r>
          </w:hyperlink>
          <w:r w:rsidDel="00000000" w:rsidR="00000000" w:rsidRPr="00000000">
            <w:rPr>
              <w:rtl w:val="0"/>
            </w:rPr>
          </w:r>
        </w:p>
        <w:p w:rsidR="00000000" w:rsidDel="00000000" w:rsidP="00000000" w:rsidRDefault="00000000" w:rsidRPr="00000000" w14:paraId="0000003C">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a3zlxhcufdq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 INTRODUCCIÓN</w:t>
              <w:tab/>
              <w:t xml:space="preserve">11</w:t>
            </w:r>
          </w:hyperlink>
          <w:r w:rsidDel="00000000" w:rsidR="00000000" w:rsidRPr="00000000">
            <w:rPr>
              <w:rtl w:val="0"/>
            </w:rPr>
          </w:r>
        </w:p>
        <w:p w:rsidR="00000000" w:rsidDel="00000000" w:rsidP="00000000" w:rsidRDefault="00000000" w:rsidRPr="00000000" w14:paraId="0000003D">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yxhzldl9sa0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 Cambio Climático: contexto global y nacional</w:t>
              <w:tab/>
              <w:t xml:space="preserve">11</w:t>
            </w:r>
          </w:hyperlink>
          <w:r w:rsidDel="00000000" w:rsidR="00000000" w:rsidRPr="00000000">
            <w:rPr>
              <w:rtl w:val="0"/>
            </w:rPr>
          </w:r>
        </w:p>
        <w:p w:rsidR="00000000" w:rsidDel="00000000" w:rsidP="00000000" w:rsidRDefault="00000000" w:rsidRPr="00000000" w14:paraId="0000003E">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gsxb41w4it0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 Metodología de trabajo</w:t>
              <w:tab/>
              <w:t xml:space="preserve">12</w:t>
            </w:r>
          </w:hyperlink>
          <w:r w:rsidDel="00000000" w:rsidR="00000000" w:rsidRPr="00000000">
            <w:rPr>
              <w:rtl w:val="0"/>
            </w:rPr>
          </w:r>
        </w:p>
        <w:p w:rsidR="00000000" w:rsidDel="00000000" w:rsidP="00000000" w:rsidRDefault="00000000" w:rsidRPr="00000000" w14:paraId="0000003F">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z9ftopsguni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 CARACTERIZACIÓN TERRITORIAL</w:t>
              <w:tab/>
              <w:t xml:space="preserve">13</w:t>
            </w:r>
          </w:hyperlink>
          <w:r w:rsidDel="00000000" w:rsidR="00000000" w:rsidRPr="00000000">
            <w:rPr>
              <w:rtl w:val="0"/>
            </w:rPr>
          </w:r>
        </w:p>
        <w:p w:rsidR="00000000" w:rsidDel="00000000" w:rsidP="00000000" w:rsidRDefault="00000000" w:rsidRPr="00000000" w14:paraId="00000040">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1e3rr4phuvv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2.1. Antecedentes generales</w:t>
              <w:tab/>
              <w:t xml:space="preserve">13</w:t>
            </w:r>
          </w:hyperlink>
          <w:r w:rsidDel="00000000" w:rsidR="00000000" w:rsidRPr="00000000">
            <w:rPr>
              <w:rtl w:val="0"/>
            </w:rPr>
          </w:r>
        </w:p>
        <w:p w:rsidR="00000000" w:rsidDel="00000000" w:rsidP="00000000" w:rsidRDefault="00000000" w:rsidRPr="00000000" w14:paraId="00000041">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fbv7hnwwjiv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2.2. Caracterización demográfica</w:t>
              <w:tab/>
              <w:t xml:space="preserve">14</w:t>
            </w:r>
          </w:hyperlink>
          <w:r w:rsidDel="00000000" w:rsidR="00000000" w:rsidRPr="00000000">
            <w:rPr>
              <w:rtl w:val="0"/>
            </w:rPr>
          </w:r>
        </w:p>
        <w:p w:rsidR="00000000" w:rsidDel="00000000" w:rsidP="00000000" w:rsidRDefault="00000000" w:rsidRPr="00000000" w14:paraId="00000042">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rzw32ffxufa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2.3. Caracterización productiva</w:t>
              <w:tab/>
              <w:t xml:space="preserve">20</w:t>
            </w:r>
          </w:hyperlink>
          <w:r w:rsidDel="00000000" w:rsidR="00000000" w:rsidRPr="00000000">
            <w:rPr>
              <w:rtl w:val="0"/>
            </w:rPr>
          </w:r>
        </w:p>
        <w:p w:rsidR="00000000" w:rsidDel="00000000" w:rsidP="00000000" w:rsidRDefault="00000000" w:rsidRPr="00000000" w14:paraId="00000043">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kqn668me3w6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2.4. Caracterización vivienda e infraestructura</w:t>
              <w:tab/>
              <w:t xml:space="preserve">25</w:t>
            </w:r>
          </w:hyperlink>
          <w:r w:rsidDel="00000000" w:rsidR="00000000" w:rsidRPr="00000000">
            <w:rPr>
              <w:rtl w:val="0"/>
            </w:rPr>
          </w:r>
        </w:p>
        <w:p w:rsidR="00000000" w:rsidDel="00000000" w:rsidP="00000000" w:rsidRDefault="00000000" w:rsidRPr="00000000" w14:paraId="00000044">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nq36cfu800x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2.5. Ambiental</w:t>
              <w:tab/>
              <w:t xml:space="preserve">31</w:t>
            </w:r>
          </w:hyperlink>
          <w:r w:rsidDel="00000000" w:rsidR="00000000" w:rsidRPr="00000000">
            <w:rPr>
              <w:rtl w:val="0"/>
            </w:rPr>
          </w:r>
        </w:p>
        <w:p w:rsidR="00000000" w:rsidDel="00000000" w:rsidP="00000000" w:rsidRDefault="00000000" w:rsidRPr="00000000" w14:paraId="00000045">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s8zdtb5o6w4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2.6 Político e institucional</w:t>
              <w:tab/>
              <w:t xml:space="preserve">42</w:t>
            </w:r>
          </w:hyperlink>
          <w:r w:rsidDel="00000000" w:rsidR="00000000" w:rsidRPr="00000000">
            <w:rPr>
              <w:rtl w:val="0"/>
            </w:rPr>
          </w:r>
        </w:p>
        <w:p w:rsidR="00000000" w:rsidDel="00000000" w:rsidP="00000000" w:rsidRDefault="00000000" w:rsidRPr="00000000" w14:paraId="00000046">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agcdghubvq3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2.7 Mapa de actores comunal</w:t>
              <w:tab/>
              <w:t xml:space="preserve">58</w:t>
            </w:r>
          </w:hyperlink>
          <w:r w:rsidDel="00000000" w:rsidR="00000000" w:rsidRPr="00000000">
            <w:rPr>
              <w:rtl w:val="0"/>
            </w:rPr>
          </w:r>
        </w:p>
        <w:p w:rsidR="00000000" w:rsidDel="00000000" w:rsidP="00000000" w:rsidRDefault="00000000" w:rsidRPr="00000000" w14:paraId="00000047">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y4h8jtciwuhf">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3. DIAGNÓSTICO DE VULNERABILIDAD</w:t>
              <w:tab/>
              <w:t xml:space="preserve">61</w:t>
            </w:r>
          </w:hyperlink>
          <w:r w:rsidDel="00000000" w:rsidR="00000000" w:rsidRPr="00000000">
            <w:rPr>
              <w:rtl w:val="0"/>
            </w:rPr>
          </w:r>
        </w:p>
        <w:p w:rsidR="00000000" w:rsidDel="00000000" w:rsidP="00000000" w:rsidRDefault="00000000" w:rsidRPr="00000000" w14:paraId="00000048">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e9q7snur00q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3.1 Definición amenazas de cambio climático</w:t>
              <w:tab/>
              <w:t xml:space="preserve">62</w:t>
            </w:r>
          </w:hyperlink>
          <w:r w:rsidDel="00000000" w:rsidR="00000000" w:rsidRPr="00000000">
            <w:rPr>
              <w:rtl w:val="0"/>
            </w:rPr>
          </w:r>
        </w:p>
        <w:p w:rsidR="00000000" w:rsidDel="00000000" w:rsidP="00000000" w:rsidRDefault="00000000" w:rsidRPr="00000000" w14:paraId="00000049">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r8d5azaqnnn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3.3 Impactos producto de las amenazas climáticas</w:t>
              <w:tab/>
              <w:t xml:space="preserve">69</w:t>
            </w:r>
          </w:hyperlink>
          <w:r w:rsidDel="00000000" w:rsidR="00000000" w:rsidRPr="00000000">
            <w:rPr>
              <w:rtl w:val="0"/>
            </w:rPr>
          </w:r>
        </w:p>
        <w:p w:rsidR="00000000" w:rsidDel="00000000" w:rsidP="00000000" w:rsidRDefault="00000000" w:rsidRPr="00000000" w14:paraId="0000004A">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isljs5qmo42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3.4 Factores de sensibilidad</w:t>
              <w:tab/>
              <w:t xml:space="preserve">71</w:t>
            </w:r>
          </w:hyperlink>
          <w:r w:rsidDel="00000000" w:rsidR="00000000" w:rsidRPr="00000000">
            <w:rPr>
              <w:rtl w:val="0"/>
            </w:rPr>
          </w:r>
        </w:p>
        <w:p w:rsidR="00000000" w:rsidDel="00000000" w:rsidP="00000000" w:rsidRDefault="00000000" w:rsidRPr="00000000" w14:paraId="0000004B">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c19qx4j51d7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3.5 Perfil de amenazas climáticas en la comuna.</w:t>
              <w:tab/>
              <w:t xml:space="preserve">72</w:t>
            </w:r>
          </w:hyperlink>
          <w:r w:rsidDel="00000000" w:rsidR="00000000" w:rsidRPr="00000000">
            <w:rPr>
              <w:rtl w:val="0"/>
            </w:rPr>
          </w:r>
        </w:p>
        <w:p w:rsidR="00000000" w:rsidDel="00000000" w:rsidP="00000000" w:rsidRDefault="00000000" w:rsidRPr="00000000" w14:paraId="0000004C">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d6mtvumaipy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3.6 Evaluación de los niveles de riesgo climático en la comuna.</w:t>
              <w:tab/>
              <w:t xml:space="preserve">81</w:t>
            </w:r>
          </w:hyperlink>
          <w:r w:rsidDel="00000000" w:rsidR="00000000" w:rsidRPr="00000000">
            <w:rPr>
              <w:rtl w:val="0"/>
            </w:rPr>
          </w:r>
        </w:p>
        <w:p w:rsidR="00000000" w:rsidDel="00000000" w:rsidP="00000000" w:rsidRDefault="00000000" w:rsidRPr="00000000" w14:paraId="0000004D">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6mi263nir3n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3.7 Matriz de riesgos</w:t>
              <w:tab/>
              <w:t xml:space="preserve">85</w:t>
            </w:r>
          </w:hyperlink>
          <w:r w:rsidDel="00000000" w:rsidR="00000000" w:rsidRPr="00000000">
            <w:rPr>
              <w:rtl w:val="0"/>
            </w:rPr>
          </w:r>
        </w:p>
        <w:p w:rsidR="00000000" w:rsidDel="00000000" w:rsidP="00000000" w:rsidRDefault="00000000" w:rsidRPr="00000000" w14:paraId="0000004E">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xwmwsxowrm7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3.8 Evaluación de proyecciones de las amenazas y riesgos (2030, 2050 y 2100)</w:t>
              <w:tab/>
              <w:t xml:space="preserve">85</w:t>
            </w:r>
          </w:hyperlink>
          <w:r w:rsidDel="00000000" w:rsidR="00000000" w:rsidRPr="00000000">
            <w:rPr>
              <w:rtl w:val="0"/>
            </w:rPr>
          </w:r>
        </w:p>
        <w:p w:rsidR="00000000" w:rsidDel="00000000" w:rsidP="00000000" w:rsidRDefault="00000000" w:rsidRPr="00000000" w14:paraId="0000004F">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3asmyeb1v8l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3.9 Evaluación de la capacidad adaptativa de la comuna frente al cambio climático</w:t>
              <w:tab/>
              <w:t xml:space="preserve">88</w:t>
            </w:r>
          </w:hyperlink>
          <w:r w:rsidDel="00000000" w:rsidR="00000000" w:rsidRPr="00000000">
            <w:rPr>
              <w:rtl w:val="0"/>
            </w:rPr>
          </w:r>
        </w:p>
        <w:p w:rsidR="00000000" w:rsidDel="00000000" w:rsidP="00000000" w:rsidRDefault="00000000" w:rsidRPr="00000000" w14:paraId="00000050">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b67001lkbi3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4. PLAN DE ACCIÓN COMUNAL DE CAMBIO CLIMÁTICO</w:t>
              <w:tab/>
              <w:t xml:space="preserve">91</w:t>
            </w:r>
          </w:hyperlink>
          <w:r w:rsidDel="00000000" w:rsidR="00000000" w:rsidRPr="00000000">
            <w:rPr>
              <w:rtl w:val="0"/>
            </w:rPr>
          </w:r>
        </w:p>
        <w:p w:rsidR="00000000" w:rsidDel="00000000" w:rsidP="00000000" w:rsidRDefault="00000000" w:rsidRPr="00000000" w14:paraId="00000051">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kzsenug3c4j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4.1 Visión</w:t>
              <w:tab/>
              <w:t xml:space="preserve">91</w:t>
            </w:r>
          </w:hyperlink>
          <w:r w:rsidDel="00000000" w:rsidR="00000000" w:rsidRPr="00000000">
            <w:rPr>
              <w:rtl w:val="0"/>
            </w:rPr>
          </w:r>
        </w:p>
        <w:p w:rsidR="00000000" w:rsidDel="00000000" w:rsidP="00000000" w:rsidRDefault="00000000" w:rsidRPr="00000000" w14:paraId="00000052">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acfaa0elaip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4.2 Objetivos</w:t>
              <w:tab/>
              <w:t xml:space="preserve">91</w:t>
            </w:r>
          </w:hyperlink>
          <w:r w:rsidDel="00000000" w:rsidR="00000000" w:rsidRPr="00000000">
            <w:rPr>
              <w:rtl w:val="0"/>
            </w:rPr>
          </w:r>
        </w:p>
        <w:p w:rsidR="00000000" w:rsidDel="00000000" w:rsidP="00000000" w:rsidRDefault="00000000" w:rsidRPr="00000000" w14:paraId="00000053">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r0uxl3ru58g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4.3 Medidas</w:t>
              <w:tab/>
              <w:t xml:space="preserve">92</w:t>
            </w:r>
          </w:hyperlink>
          <w:r w:rsidDel="00000000" w:rsidR="00000000" w:rsidRPr="00000000">
            <w:rPr>
              <w:rtl w:val="0"/>
            </w:rPr>
          </w:r>
        </w:p>
        <w:p w:rsidR="00000000" w:rsidDel="00000000" w:rsidP="00000000" w:rsidRDefault="00000000" w:rsidRPr="00000000" w14:paraId="00000054">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heh1vvlvo33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4.4 Mecanismos de monitoreo, reporte y verificación del Plan</w:t>
              <w:tab/>
              <w:t xml:space="preserve">136</w:t>
            </w:r>
          </w:hyperlink>
          <w:r w:rsidDel="00000000" w:rsidR="00000000" w:rsidRPr="00000000">
            <w:rPr>
              <w:rtl w:val="0"/>
            </w:rPr>
          </w:r>
        </w:p>
        <w:p w:rsidR="00000000" w:rsidDel="00000000" w:rsidP="00000000" w:rsidRDefault="00000000" w:rsidRPr="00000000" w14:paraId="00000055">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fsqf7f7m3ge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5. POTENCIALES FUENTES DE FINANCIAMIENTO</w:t>
              <w:tab/>
              <w:t xml:space="preserve">138</w:t>
            </w:r>
          </w:hyperlink>
          <w:r w:rsidDel="00000000" w:rsidR="00000000" w:rsidRPr="00000000">
            <w:rPr>
              <w:rtl w:val="0"/>
            </w:rPr>
          </w:r>
        </w:p>
        <w:p w:rsidR="00000000" w:rsidDel="00000000" w:rsidP="00000000" w:rsidRDefault="00000000" w:rsidRPr="00000000" w14:paraId="00000056">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u0a6nffh0yt7">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 EVALUACIÓN Y PRIORIZACIÓN DE MEDIDAS</w:t>
              <w:tab/>
              <w:t xml:space="preserve">140</w:t>
            </w:r>
          </w:hyperlink>
          <w:r w:rsidDel="00000000" w:rsidR="00000000" w:rsidRPr="00000000">
            <w:rPr>
              <w:rtl w:val="0"/>
            </w:rPr>
          </w:r>
        </w:p>
        <w:p w:rsidR="00000000" w:rsidDel="00000000" w:rsidP="00000000" w:rsidRDefault="00000000" w:rsidRPr="00000000" w14:paraId="00000057">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gy2q8h2lxfc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7. CONSIDERACIONES FINALES Y FUTURAS RECOMENDACIONES</w:t>
              <w:tab/>
              <w:t xml:space="preserve">145</w:t>
            </w:r>
          </w:hyperlink>
          <w:r w:rsidDel="00000000" w:rsidR="00000000" w:rsidRPr="00000000">
            <w:rPr>
              <w:rtl w:val="0"/>
            </w:rPr>
          </w:r>
        </w:p>
        <w:p w:rsidR="00000000" w:rsidDel="00000000" w:rsidP="00000000" w:rsidRDefault="00000000" w:rsidRPr="00000000" w14:paraId="00000058">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vokenvg6ywy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8. REFERENCIAS</w:t>
              <w:tab/>
              <w:t xml:space="preserve">147</w:t>
            </w:r>
          </w:hyperlink>
          <w:r w:rsidDel="00000000" w:rsidR="00000000" w:rsidRPr="00000000">
            <w:rPr>
              <w:rtl w:val="0"/>
            </w:rPr>
          </w:r>
        </w:p>
        <w:p w:rsidR="00000000" w:rsidDel="00000000" w:rsidP="00000000" w:rsidRDefault="00000000" w:rsidRPr="00000000" w14:paraId="00000059">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lcfqv8gu1ip7">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9. OTROS PRODUCTOS DEL SERVICIO</w:t>
              <w:tab/>
              <w:t xml:space="preserve">154</w:t>
            </w:r>
          </w:hyperlink>
          <w:r w:rsidDel="00000000" w:rsidR="00000000" w:rsidRPr="00000000">
            <w:rPr>
              <w:rtl w:val="0"/>
            </w:rPr>
          </w:r>
        </w:p>
        <w:p w:rsidR="00000000" w:rsidDel="00000000" w:rsidP="00000000" w:rsidRDefault="00000000" w:rsidRPr="00000000" w14:paraId="0000005A">
          <w:pPr>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xcmixoc92l1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10. ANEXOS</w:t>
              <w:tab/>
              <w:t xml:space="preserve">166</w:t>
            </w:r>
          </w:hyperlink>
          <w:r w:rsidDel="00000000" w:rsidR="00000000" w:rsidRPr="00000000">
            <w:rPr>
              <w:rtl w:val="0"/>
            </w:rPr>
          </w:r>
        </w:p>
        <w:p w:rsidR="00000000" w:rsidDel="00000000" w:rsidP="00000000" w:rsidRDefault="00000000" w:rsidRPr="00000000" w14:paraId="0000005B">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dpudt0rvyhg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10.1 Fichas de vulnerabilidad</w:t>
              <w:tab/>
              <w:t xml:space="preserve">166</w:t>
            </w:r>
          </w:hyperlink>
          <w:r w:rsidDel="00000000" w:rsidR="00000000" w:rsidRPr="00000000">
            <w:rPr>
              <w:rtl w:val="0"/>
            </w:rPr>
          </w:r>
        </w:p>
        <w:p w:rsidR="00000000" w:rsidDel="00000000" w:rsidP="00000000" w:rsidRDefault="00000000" w:rsidRPr="00000000" w14:paraId="0000005C">
          <w:pPr>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7cji7txtssr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10.2 Fichas de indicadores</w:t>
              <w:tab/>
              <w:t xml:space="preserve">172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D">
      <w:pPr>
        <w:tabs>
          <w:tab w:val="center" w:leader="none" w:pos="4678"/>
        </w:tabs>
        <w:rPr/>
      </w:pPr>
      <w:r w:rsidDel="00000000" w:rsidR="00000000" w:rsidRPr="00000000">
        <w:rPr>
          <w:rtl w:val="0"/>
        </w:rPr>
      </w:r>
    </w:p>
    <w:p w:rsidR="00000000" w:rsidDel="00000000" w:rsidP="00000000" w:rsidRDefault="00000000" w:rsidRPr="00000000" w14:paraId="0000005E">
      <w:pPr>
        <w:tabs>
          <w:tab w:val="center" w:leader="none" w:pos="4678"/>
        </w:tabs>
        <w:rPr/>
      </w:pPr>
      <w:r w:rsidDel="00000000" w:rsidR="00000000" w:rsidRPr="00000000">
        <w:rPr>
          <w:rtl w:val="0"/>
        </w:rPr>
      </w:r>
    </w:p>
    <w:p w:rsidR="00000000" w:rsidDel="00000000" w:rsidP="00000000" w:rsidRDefault="00000000" w:rsidRPr="00000000" w14:paraId="0000005F">
      <w:pPr>
        <w:tabs>
          <w:tab w:val="center" w:leader="none" w:pos="4678"/>
        </w:tabs>
        <w:rPr/>
      </w:pPr>
      <w:r w:rsidDel="00000000" w:rsidR="00000000" w:rsidRPr="00000000">
        <w:rPr>
          <w:rtl w:val="0"/>
        </w:rPr>
      </w:r>
    </w:p>
    <w:p w:rsidR="00000000" w:rsidDel="00000000" w:rsidP="00000000" w:rsidRDefault="00000000" w:rsidRPr="00000000" w14:paraId="00000060">
      <w:pPr>
        <w:keepNext w:val="1"/>
        <w:keepLines w:val="1"/>
        <w:widowControl w:val="1"/>
        <w:spacing w:before="240" w:line="259" w:lineRule="auto"/>
        <w:ind w:left="360"/>
        <w:jc w:val="left"/>
        <w:rPr/>
      </w:pPr>
      <w:r w:rsidDel="00000000" w:rsidR="00000000" w:rsidRPr="00000000">
        <w:rPr>
          <w:b w:val="1"/>
          <w:bCs w:val="1"/>
          <w:color w:val="980000"/>
          <w:sz w:val="28"/>
          <w:szCs w:val="28"/>
          <w:rtl w:val="0"/>
        </w:rPr>
        <w:t xml:space="preserve">ÍNDICE DE FIGURAS</w:t>
      </w:r>
      <w:r w:rsidDel="00000000" w:rsidR="00000000" w:rsidRPr="00000000">
        <w:rPr>
          <w:rtl w:val="0"/>
        </w:rPr>
      </w:r>
    </w:p>
    <w:sdt>
      <w:sdtPr>
        <w:id w:val="334687994"/>
        <w:docPartObj>
          <w:docPartGallery w:val="Table of Contents"/>
          <w:docPartUnique w:val="1"/>
        </w:docPartObj>
      </w:sdtPr>
      <w:sdtContent>
        <w:p w:rsidR="00000000" w:rsidDel="00000000" w:rsidP="00000000" w:rsidRDefault="00000000" w:rsidRPr="00000000" w14:paraId="00000061">
          <w:pPr>
            <w:tabs>
              <w:tab w:val="right" w:leader="dot" w:pos="12000"/>
            </w:tabs>
            <w:spacing w:after="0" w:before="60" w:line="240" w:lineRule="auto"/>
            <w:jc w:val="left"/>
            <w:rPr>
              <w:b w:val="1"/>
              <w:bCs w:val="1"/>
              <w:color w:val="000000"/>
              <w:u w:val="none"/>
            </w:rPr>
          </w:pPr>
          <w:r w:rsidDel="00000000" w:rsidR="00000000" w:rsidRPr="00000000">
            <w:fldChar w:fldCharType="begin"/>
            <w:instrText xml:space="preserve"> TOC \h \u \z \t "Heading 5,1,"</w:instrText>
            <w:fldChar w:fldCharType="separate"/>
          </w:r>
          <w:hyperlink w:anchor="_heading=h.179v2l1kc1t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2.2.1.2. Representación por sexo - edad (número de personas por grupo etario)</w:t>
              <w:tab/>
              <w:t xml:space="preserve">16</w:t>
            </w:r>
          </w:hyperlink>
          <w:r w:rsidDel="00000000" w:rsidR="00000000" w:rsidRPr="00000000">
            <w:rPr>
              <w:rtl w:val="0"/>
            </w:rPr>
          </w:r>
        </w:p>
        <w:p w:rsidR="00000000" w:rsidDel="00000000" w:rsidP="00000000" w:rsidRDefault="00000000" w:rsidRPr="00000000" w14:paraId="00000062">
          <w:pPr>
            <w:tabs>
              <w:tab w:val="right" w:leader="dot" w:pos="12000"/>
            </w:tabs>
            <w:spacing w:after="0" w:before="60" w:line="240" w:lineRule="auto"/>
            <w:jc w:val="left"/>
            <w:rPr>
              <w:b w:val="1"/>
              <w:bCs w:val="1"/>
              <w:color w:val="000000"/>
              <w:u w:val="none"/>
            </w:rPr>
          </w:pPr>
          <w:hyperlink w:anchor="_heading=h.8hoyrkvnip8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2.2.1.3. Población urbana/rural por género</w:t>
              <w:tab/>
              <w:t xml:space="preserve">17</w:t>
            </w:r>
          </w:hyperlink>
          <w:r w:rsidDel="00000000" w:rsidR="00000000" w:rsidRPr="00000000">
            <w:rPr>
              <w:rtl w:val="0"/>
            </w:rPr>
          </w:r>
        </w:p>
        <w:p w:rsidR="00000000" w:rsidDel="00000000" w:rsidP="00000000" w:rsidRDefault="00000000" w:rsidRPr="00000000" w14:paraId="00000063">
          <w:pPr>
            <w:tabs>
              <w:tab w:val="right" w:leader="dot" w:pos="12000"/>
            </w:tabs>
            <w:spacing w:after="0" w:before="60" w:line="240" w:lineRule="auto"/>
            <w:jc w:val="left"/>
            <w:rPr>
              <w:b w:val="1"/>
              <w:bCs w:val="1"/>
              <w:color w:val="000000"/>
              <w:u w:val="none"/>
            </w:rPr>
          </w:pPr>
          <w:hyperlink w:anchor="_heading=h.35by00ilbzc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2.2.1.4. Población que se identifica como perteneciente a un pueblo indigena u originario</w:t>
              <w:tab/>
              <w:t xml:space="preserve">17</w:t>
            </w:r>
          </w:hyperlink>
          <w:r w:rsidDel="00000000" w:rsidR="00000000" w:rsidRPr="00000000">
            <w:rPr>
              <w:rtl w:val="0"/>
            </w:rPr>
          </w:r>
        </w:p>
        <w:p w:rsidR="00000000" w:rsidDel="00000000" w:rsidP="00000000" w:rsidRDefault="00000000" w:rsidRPr="00000000" w14:paraId="00000064">
          <w:pPr>
            <w:tabs>
              <w:tab w:val="right" w:leader="dot" w:pos="12000"/>
            </w:tabs>
            <w:spacing w:after="0" w:before="60" w:line="240" w:lineRule="auto"/>
            <w:jc w:val="left"/>
            <w:rPr>
              <w:b w:val="1"/>
              <w:bCs w:val="1"/>
              <w:color w:val="000000"/>
              <w:u w:val="none"/>
            </w:rPr>
          </w:pPr>
          <w:hyperlink w:anchor="_heading=h.5sj1sky5n4y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2.2.3.1. Nivel de escolaridad</w:t>
              <w:tab/>
              <w:t xml:space="preserve">20</w:t>
            </w:r>
          </w:hyperlink>
          <w:r w:rsidDel="00000000" w:rsidR="00000000" w:rsidRPr="00000000">
            <w:rPr>
              <w:rtl w:val="0"/>
            </w:rPr>
          </w:r>
        </w:p>
        <w:p w:rsidR="00000000" w:rsidDel="00000000" w:rsidP="00000000" w:rsidRDefault="00000000" w:rsidRPr="00000000" w14:paraId="00000065">
          <w:pPr>
            <w:tabs>
              <w:tab w:val="right" w:leader="dot" w:pos="12000"/>
            </w:tabs>
            <w:spacing w:after="0" w:before="60" w:line="240" w:lineRule="auto"/>
            <w:jc w:val="left"/>
            <w:rPr>
              <w:b w:val="1"/>
              <w:bCs w:val="1"/>
              <w:color w:val="000000"/>
              <w:u w:val="none"/>
            </w:rPr>
          </w:pPr>
          <w:hyperlink w:anchor="_heading=h.u7wu5kb7fz1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2.2.4.1. Población de 5 años o más con discapacidad</w:t>
              <w:tab/>
              <w:t xml:space="preserve">21</w:t>
            </w:r>
          </w:hyperlink>
          <w:r w:rsidDel="00000000" w:rsidR="00000000" w:rsidRPr="00000000">
            <w:rPr>
              <w:rtl w:val="0"/>
            </w:rPr>
          </w:r>
        </w:p>
        <w:p w:rsidR="00000000" w:rsidDel="00000000" w:rsidP="00000000" w:rsidRDefault="00000000" w:rsidRPr="00000000" w14:paraId="00000066">
          <w:pPr>
            <w:tabs>
              <w:tab w:val="right" w:leader="dot" w:pos="12000"/>
            </w:tabs>
            <w:spacing w:after="0" w:before="60" w:line="240" w:lineRule="auto"/>
            <w:jc w:val="left"/>
            <w:rPr>
              <w:b w:val="1"/>
              <w:bCs w:val="1"/>
              <w:color w:val="000000"/>
              <w:u w:val="none"/>
            </w:rPr>
          </w:pPr>
          <w:hyperlink w:anchor="_heading=h.rfs79u83fxq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2.3.1.1. Total de trabajadores informados según año</w:t>
              <w:tab/>
              <w:t xml:space="preserve">22</w:t>
            </w:r>
          </w:hyperlink>
          <w:r w:rsidDel="00000000" w:rsidR="00000000" w:rsidRPr="00000000">
            <w:rPr>
              <w:rtl w:val="0"/>
            </w:rPr>
          </w:r>
        </w:p>
        <w:p w:rsidR="00000000" w:rsidDel="00000000" w:rsidP="00000000" w:rsidRDefault="00000000" w:rsidRPr="00000000" w14:paraId="00000067">
          <w:pPr>
            <w:tabs>
              <w:tab w:val="right" w:leader="dot" w:pos="12000"/>
            </w:tabs>
            <w:spacing w:after="0" w:before="60" w:line="240" w:lineRule="auto"/>
            <w:jc w:val="left"/>
            <w:rPr>
              <w:b w:val="1"/>
              <w:bCs w:val="1"/>
              <w:color w:val="000000"/>
              <w:u w:val="none"/>
            </w:rPr>
          </w:pPr>
          <w:hyperlink w:anchor="_heading=h.we8arxv14sa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2.3.1.2. Distribución de trabajadores según rubro</w:t>
              <w:tab/>
              <w:t xml:space="preserve">22</w:t>
            </w:r>
          </w:hyperlink>
          <w:r w:rsidDel="00000000" w:rsidR="00000000" w:rsidRPr="00000000">
            <w:rPr>
              <w:rtl w:val="0"/>
            </w:rPr>
          </w:r>
        </w:p>
        <w:p w:rsidR="00000000" w:rsidDel="00000000" w:rsidP="00000000" w:rsidRDefault="00000000" w:rsidRPr="00000000" w14:paraId="00000068">
          <w:pPr>
            <w:tabs>
              <w:tab w:val="right" w:leader="dot" w:pos="12000"/>
            </w:tabs>
            <w:spacing w:after="0" w:before="60" w:line="240" w:lineRule="auto"/>
            <w:jc w:val="left"/>
            <w:rPr>
              <w:b w:val="1"/>
              <w:bCs w:val="1"/>
              <w:color w:val="000000"/>
              <w:u w:val="none"/>
            </w:rPr>
          </w:pPr>
          <w:hyperlink w:anchor="_heading=h.zi1wd9e0ow0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2.3.2.1. Número de empresas por tamaño</w:t>
              <w:tab/>
              <w:t xml:space="preserve">23</w:t>
            </w:r>
          </w:hyperlink>
          <w:r w:rsidDel="00000000" w:rsidR="00000000" w:rsidRPr="00000000">
            <w:rPr>
              <w:rtl w:val="0"/>
            </w:rPr>
          </w:r>
        </w:p>
        <w:p w:rsidR="00000000" w:rsidDel="00000000" w:rsidP="00000000" w:rsidRDefault="00000000" w:rsidRPr="00000000" w14:paraId="00000069">
          <w:pPr>
            <w:tabs>
              <w:tab w:val="right" w:leader="dot" w:pos="12000"/>
            </w:tabs>
            <w:spacing w:after="0" w:before="60" w:line="240" w:lineRule="auto"/>
            <w:jc w:val="left"/>
            <w:rPr>
              <w:b w:val="1"/>
              <w:bCs w:val="1"/>
              <w:color w:val="000000"/>
              <w:u w:val="none"/>
            </w:rPr>
          </w:pPr>
          <w:hyperlink w:anchor="_heading=h.zduqn5wifby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2.4.1.1. Tipo de vivienda con moradores presentes</w:t>
              <w:tab/>
              <w:t xml:space="preserve">27</w:t>
            </w:r>
          </w:hyperlink>
          <w:r w:rsidDel="00000000" w:rsidR="00000000" w:rsidRPr="00000000">
            <w:rPr>
              <w:rtl w:val="0"/>
            </w:rPr>
          </w:r>
        </w:p>
        <w:p w:rsidR="00000000" w:rsidDel="00000000" w:rsidP="00000000" w:rsidRDefault="00000000" w:rsidRPr="00000000" w14:paraId="0000006A">
          <w:pPr>
            <w:tabs>
              <w:tab w:val="right" w:leader="dot" w:pos="12000"/>
            </w:tabs>
            <w:spacing w:after="0" w:before="60" w:line="240" w:lineRule="auto"/>
            <w:jc w:val="left"/>
            <w:rPr>
              <w:b w:val="1"/>
              <w:bCs w:val="1"/>
              <w:color w:val="000000"/>
              <w:u w:val="none"/>
            </w:rPr>
          </w:pPr>
          <w:hyperlink w:anchor="_heading=h.tqsbccycajl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2.4.1.2. Materialidad de Muros Exteriores</w:t>
              <w:tab/>
              <w:t xml:space="preserve">27</w:t>
            </w:r>
          </w:hyperlink>
          <w:r w:rsidDel="00000000" w:rsidR="00000000" w:rsidRPr="00000000">
            <w:rPr>
              <w:rtl w:val="0"/>
            </w:rPr>
          </w:r>
        </w:p>
        <w:p w:rsidR="00000000" w:rsidDel="00000000" w:rsidP="00000000" w:rsidRDefault="00000000" w:rsidRPr="00000000" w14:paraId="0000006B">
          <w:pPr>
            <w:tabs>
              <w:tab w:val="right" w:leader="dot" w:pos="12000"/>
            </w:tabs>
            <w:spacing w:after="0" w:before="60" w:line="240" w:lineRule="auto"/>
            <w:jc w:val="left"/>
            <w:rPr>
              <w:b w:val="1"/>
              <w:bCs w:val="1"/>
              <w:color w:val="000000"/>
              <w:u w:val="none"/>
            </w:rPr>
          </w:pPr>
          <w:hyperlink w:anchor="_heading=h.tiig66wsrns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2.4.1.3. Materialidad de Cubiertas de Techos</w:t>
              <w:tab/>
              <w:t xml:space="preserve">28</w:t>
            </w:r>
          </w:hyperlink>
          <w:r w:rsidDel="00000000" w:rsidR="00000000" w:rsidRPr="00000000">
            <w:rPr>
              <w:rtl w:val="0"/>
            </w:rPr>
          </w:r>
        </w:p>
        <w:p w:rsidR="00000000" w:rsidDel="00000000" w:rsidP="00000000" w:rsidRDefault="00000000" w:rsidRPr="00000000" w14:paraId="0000006C">
          <w:pPr>
            <w:tabs>
              <w:tab w:val="right" w:leader="dot" w:pos="12000"/>
            </w:tabs>
            <w:spacing w:after="0" w:before="60" w:line="240" w:lineRule="auto"/>
            <w:jc w:val="left"/>
            <w:rPr>
              <w:b w:val="1"/>
              <w:bCs w:val="1"/>
              <w:color w:val="000000"/>
              <w:u w:val="none"/>
            </w:rPr>
          </w:pPr>
          <w:hyperlink w:anchor="_heading=h.lfr1l1m0nf0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2.4.2.1. Volumen anual de residuos sólidos domiciliarios dispuestos en el Vertedero Municipal “El Manchado”, 2017–2023 (toneladas)</w:t>
              <w:tab/>
              <w:t xml:space="preserve">31</w:t>
            </w:r>
          </w:hyperlink>
          <w:r w:rsidDel="00000000" w:rsidR="00000000" w:rsidRPr="00000000">
            <w:rPr>
              <w:rtl w:val="0"/>
            </w:rPr>
          </w:r>
        </w:p>
        <w:p w:rsidR="00000000" w:rsidDel="00000000" w:rsidP="00000000" w:rsidRDefault="00000000" w:rsidRPr="00000000" w14:paraId="0000006D">
          <w:pPr>
            <w:tabs>
              <w:tab w:val="right" w:leader="dot" w:pos="12000"/>
            </w:tabs>
            <w:spacing w:after="0" w:before="60" w:line="240" w:lineRule="auto"/>
            <w:jc w:val="left"/>
            <w:rPr>
              <w:b w:val="1"/>
              <w:bCs w:val="1"/>
              <w:color w:val="000000"/>
              <w:u w:val="none"/>
            </w:rPr>
          </w:pPr>
          <w:hyperlink w:anchor="_heading=h.plzjer8btn7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2.4.2.2. Volumen anual de residuos reciclados en la comuna de Monte Patria (2017–2024)</w:t>
              <w:tab/>
              <w:t xml:space="preserve">32</w:t>
            </w:r>
          </w:hyperlink>
          <w:r w:rsidDel="00000000" w:rsidR="00000000" w:rsidRPr="00000000">
            <w:rPr>
              <w:rtl w:val="0"/>
            </w:rPr>
          </w:r>
        </w:p>
        <w:p w:rsidR="00000000" w:rsidDel="00000000" w:rsidP="00000000" w:rsidRDefault="00000000" w:rsidRPr="00000000" w14:paraId="0000006E">
          <w:pPr>
            <w:tabs>
              <w:tab w:val="right" w:leader="dot" w:pos="12000"/>
            </w:tabs>
            <w:spacing w:after="0" w:before="60" w:line="240" w:lineRule="auto"/>
            <w:jc w:val="left"/>
            <w:rPr>
              <w:b w:val="1"/>
              <w:bCs w:val="1"/>
              <w:color w:val="000000"/>
              <w:u w:val="none"/>
            </w:rPr>
          </w:pPr>
          <w:hyperlink w:anchor="_heading=h.mgp24louofc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2.5.2.1. Hidrografía de la comuna de Monte Patria.</w:t>
              <w:tab/>
              <w:t xml:space="preserve">35</w:t>
            </w:r>
          </w:hyperlink>
          <w:r w:rsidDel="00000000" w:rsidR="00000000" w:rsidRPr="00000000">
            <w:rPr>
              <w:rtl w:val="0"/>
            </w:rPr>
          </w:r>
        </w:p>
        <w:p w:rsidR="00000000" w:rsidDel="00000000" w:rsidP="00000000" w:rsidRDefault="00000000" w:rsidRPr="00000000" w14:paraId="0000006F">
          <w:pPr>
            <w:tabs>
              <w:tab w:val="right" w:leader="dot" w:pos="12000"/>
            </w:tabs>
            <w:spacing w:after="0" w:before="60" w:line="240" w:lineRule="auto"/>
            <w:jc w:val="left"/>
            <w:rPr>
              <w:b w:val="1"/>
              <w:bCs w:val="1"/>
              <w:color w:val="000000"/>
              <w:u w:val="none"/>
            </w:rPr>
          </w:pPr>
          <w:hyperlink w:anchor="_heading=h.4bo3leuw577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2.5.2.2. Infraestructura de gestión hídrica en Monte Patria.</w:t>
              <w:tab/>
              <w:t xml:space="preserve">36</w:t>
            </w:r>
          </w:hyperlink>
          <w:r w:rsidDel="00000000" w:rsidR="00000000" w:rsidRPr="00000000">
            <w:rPr>
              <w:rtl w:val="0"/>
            </w:rPr>
          </w:r>
        </w:p>
        <w:p w:rsidR="00000000" w:rsidDel="00000000" w:rsidP="00000000" w:rsidRDefault="00000000" w:rsidRPr="00000000" w14:paraId="00000070">
          <w:pPr>
            <w:tabs>
              <w:tab w:val="right" w:leader="dot" w:pos="12000"/>
            </w:tabs>
            <w:spacing w:after="0" w:before="60" w:line="240" w:lineRule="auto"/>
            <w:jc w:val="left"/>
            <w:rPr>
              <w:b w:val="1"/>
              <w:bCs w:val="1"/>
              <w:color w:val="000000"/>
              <w:u w:val="none"/>
            </w:rPr>
          </w:pPr>
          <w:hyperlink w:anchor="_heading=h.m71fnmsn4h2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2.5.3.1 Temperatura máxima, mínima y media de Monte Patria (1965-2014)</w:t>
              <w:tab/>
              <w:t xml:space="preserve">37</w:t>
            </w:r>
          </w:hyperlink>
          <w:r w:rsidDel="00000000" w:rsidR="00000000" w:rsidRPr="00000000">
            <w:rPr>
              <w:rtl w:val="0"/>
            </w:rPr>
          </w:r>
        </w:p>
        <w:p w:rsidR="00000000" w:rsidDel="00000000" w:rsidP="00000000" w:rsidRDefault="00000000" w:rsidRPr="00000000" w14:paraId="00000071">
          <w:pPr>
            <w:tabs>
              <w:tab w:val="right" w:leader="dot" w:pos="12000"/>
            </w:tabs>
            <w:spacing w:after="0" w:before="60" w:line="240" w:lineRule="auto"/>
            <w:jc w:val="left"/>
            <w:rPr>
              <w:b w:val="1"/>
              <w:bCs w:val="1"/>
              <w:color w:val="000000"/>
              <w:u w:val="none"/>
            </w:rPr>
          </w:pPr>
          <w:hyperlink w:anchor="_heading=h.uveu3z5pn2e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2.5.3.2. Precipitación acumulada periodo 1944-2017.</w:t>
              <w:tab/>
              <w:t xml:space="preserve">38</w:t>
            </w:r>
          </w:hyperlink>
          <w:r w:rsidDel="00000000" w:rsidR="00000000" w:rsidRPr="00000000">
            <w:rPr>
              <w:rtl w:val="0"/>
            </w:rPr>
          </w:r>
        </w:p>
        <w:p w:rsidR="00000000" w:rsidDel="00000000" w:rsidP="00000000" w:rsidRDefault="00000000" w:rsidRPr="00000000" w14:paraId="00000072">
          <w:pPr>
            <w:tabs>
              <w:tab w:val="right" w:leader="dot" w:pos="12000"/>
            </w:tabs>
            <w:spacing w:after="0" w:before="60" w:line="240" w:lineRule="auto"/>
            <w:jc w:val="left"/>
            <w:rPr>
              <w:b w:val="1"/>
              <w:bCs w:val="1"/>
              <w:color w:val="000000"/>
              <w:u w:val="none"/>
            </w:rPr>
          </w:pPr>
          <w:hyperlink w:anchor="_heading=h.83mo2prcrev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2.5.3.3. Anomalía de precipitación periodo 1944-2017.</w:t>
              <w:tab/>
              <w:t xml:space="preserve">38</w:t>
            </w:r>
          </w:hyperlink>
          <w:r w:rsidDel="00000000" w:rsidR="00000000" w:rsidRPr="00000000">
            <w:rPr>
              <w:rtl w:val="0"/>
            </w:rPr>
          </w:r>
        </w:p>
        <w:p w:rsidR="00000000" w:rsidDel="00000000" w:rsidP="00000000" w:rsidRDefault="00000000" w:rsidRPr="00000000" w14:paraId="00000073">
          <w:pPr>
            <w:tabs>
              <w:tab w:val="right" w:leader="dot" w:pos="12000"/>
            </w:tabs>
            <w:spacing w:after="0" w:before="60" w:line="240" w:lineRule="auto"/>
            <w:jc w:val="left"/>
            <w:rPr>
              <w:b w:val="1"/>
              <w:bCs w:val="1"/>
              <w:color w:val="000000"/>
              <w:u w:val="none"/>
            </w:rPr>
          </w:pPr>
          <w:hyperlink w:anchor="_heading=h.i7g4ai5j0q4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2.5.4.1. Clasificación de uso del  suelo en Monte Patria (2001–2021).</w:t>
              <w:tab/>
              <w:t xml:space="preserve">39</w:t>
            </w:r>
          </w:hyperlink>
          <w:r w:rsidDel="00000000" w:rsidR="00000000" w:rsidRPr="00000000">
            <w:rPr>
              <w:rtl w:val="0"/>
            </w:rPr>
          </w:r>
        </w:p>
        <w:p w:rsidR="00000000" w:rsidDel="00000000" w:rsidP="00000000" w:rsidRDefault="00000000" w:rsidRPr="00000000" w14:paraId="00000074">
          <w:pPr>
            <w:tabs>
              <w:tab w:val="right" w:leader="dot" w:pos="12000"/>
            </w:tabs>
            <w:spacing w:after="0" w:before="60" w:line="240" w:lineRule="auto"/>
            <w:jc w:val="left"/>
            <w:rPr>
              <w:b w:val="1"/>
              <w:bCs w:val="1"/>
              <w:color w:val="000000"/>
              <w:u w:val="none"/>
            </w:rPr>
          </w:pPr>
          <w:hyperlink w:anchor="_heading=h.90x4e3pu57x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2.5.5.1. Distribución espacial de las especies de flora en la comuna de Monte Patria.</w:t>
              <w:tab/>
              <w:t xml:space="preserve">41</w:t>
            </w:r>
          </w:hyperlink>
          <w:r w:rsidDel="00000000" w:rsidR="00000000" w:rsidRPr="00000000">
            <w:rPr>
              <w:rtl w:val="0"/>
            </w:rPr>
          </w:r>
        </w:p>
        <w:p w:rsidR="00000000" w:rsidDel="00000000" w:rsidP="00000000" w:rsidRDefault="00000000" w:rsidRPr="00000000" w14:paraId="00000075">
          <w:pPr>
            <w:tabs>
              <w:tab w:val="right" w:leader="dot" w:pos="12000"/>
            </w:tabs>
            <w:spacing w:after="0" w:before="60" w:line="240" w:lineRule="auto"/>
            <w:jc w:val="left"/>
            <w:rPr>
              <w:b w:val="1"/>
              <w:bCs w:val="1"/>
              <w:color w:val="000000"/>
              <w:u w:val="none"/>
            </w:rPr>
          </w:pPr>
          <w:hyperlink w:anchor="_heading=h.omxkv7i7l5k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2.5.5.2. Pisos vegetacionales de Monte Patria (Luebert y Pliscoff, 2017).</w:t>
              <w:tab/>
              <w:t xml:space="preserve">43</w:t>
            </w:r>
          </w:hyperlink>
          <w:r w:rsidDel="00000000" w:rsidR="00000000" w:rsidRPr="00000000">
            <w:rPr>
              <w:rtl w:val="0"/>
            </w:rPr>
          </w:r>
        </w:p>
        <w:p w:rsidR="00000000" w:rsidDel="00000000" w:rsidP="00000000" w:rsidRDefault="00000000" w:rsidRPr="00000000" w14:paraId="00000076">
          <w:pPr>
            <w:tabs>
              <w:tab w:val="right" w:leader="dot" w:pos="12000"/>
            </w:tabs>
            <w:spacing w:after="0" w:before="60" w:line="240" w:lineRule="auto"/>
            <w:jc w:val="left"/>
            <w:rPr>
              <w:b w:val="1"/>
              <w:bCs w:val="1"/>
              <w:color w:val="000000"/>
              <w:u w:val="none"/>
            </w:rPr>
          </w:pPr>
          <w:hyperlink w:anchor="_heading=h.r6tdlxtrgn7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2.7.1. Mapa de Actores en la comuna</w:t>
              <w:tab/>
              <w:t xml:space="preserve">60</w:t>
            </w:r>
          </w:hyperlink>
          <w:r w:rsidDel="00000000" w:rsidR="00000000" w:rsidRPr="00000000">
            <w:rPr>
              <w:rtl w:val="0"/>
            </w:rPr>
          </w:r>
        </w:p>
        <w:p w:rsidR="00000000" w:rsidDel="00000000" w:rsidP="00000000" w:rsidRDefault="00000000" w:rsidRPr="00000000" w14:paraId="00000077">
          <w:pPr>
            <w:tabs>
              <w:tab w:val="right" w:leader="dot" w:pos="12000"/>
            </w:tabs>
            <w:spacing w:after="0" w:before="60" w:line="240" w:lineRule="auto"/>
            <w:jc w:val="left"/>
            <w:rPr>
              <w:b w:val="1"/>
              <w:bCs w:val="1"/>
              <w:color w:val="000000"/>
              <w:u w:val="none"/>
            </w:rPr>
          </w:pPr>
          <w:hyperlink w:anchor="_heading=h.uvu3beivk5w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3.1.1. Acumulación de nieve anual (cm) en la comuna de Monte Patria.</w:t>
              <w:tab/>
              <w:t xml:space="preserve">66</w:t>
            </w:r>
          </w:hyperlink>
          <w:r w:rsidDel="00000000" w:rsidR="00000000" w:rsidRPr="00000000">
            <w:rPr>
              <w:rtl w:val="0"/>
            </w:rPr>
          </w:r>
        </w:p>
        <w:p w:rsidR="00000000" w:rsidDel="00000000" w:rsidP="00000000" w:rsidRDefault="00000000" w:rsidRPr="00000000" w14:paraId="00000078">
          <w:pPr>
            <w:tabs>
              <w:tab w:val="right" w:leader="dot" w:pos="12000"/>
            </w:tabs>
            <w:spacing w:after="0" w:before="60" w:line="240" w:lineRule="auto"/>
            <w:jc w:val="left"/>
            <w:rPr>
              <w:b w:val="1"/>
              <w:bCs w:val="1"/>
              <w:color w:val="000000"/>
              <w:u w:val="none"/>
            </w:rPr>
          </w:pPr>
          <w:hyperlink w:anchor="_heading=h.mkbjhikb294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3.1.2. Precipitación anual acumulada (mm) en la comuna de Monte Patria.</w:t>
              <w:tab/>
              <w:t xml:space="preserve">66</w:t>
            </w:r>
          </w:hyperlink>
          <w:r w:rsidDel="00000000" w:rsidR="00000000" w:rsidRPr="00000000">
            <w:rPr>
              <w:rtl w:val="0"/>
            </w:rPr>
          </w:r>
        </w:p>
        <w:p w:rsidR="00000000" w:rsidDel="00000000" w:rsidP="00000000" w:rsidRDefault="00000000" w:rsidRPr="00000000" w14:paraId="00000079">
          <w:pPr>
            <w:tabs>
              <w:tab w:val="right" w:leader="dot" w:pos="12000"/>
            </w:tabs>
            <w:spacing w:after="0" w:before="60" w:line="240" w:lineRule="auto"/>
            <w:jc w:val="left"/>
            <w:rPr>
              <w:b w:val="1"/>
              <w:bCs w:val="1"/>
              <w:color w:val="000000"/>
              <w:u w:val="none"/>
            </w:rPr>
          </w:pPr>
          <w:hyperlink w:anchor="_heading=h.xyhc0ntm4dy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3.1.3. Días anuales con olas de calor mayores a 30 °C en la comuna de Monte Patria.</w:t>
              <w:tab/>
              <w:t xml:space="preserve">67</w:t>
            </w:r>
          </w:hyperlink>
          <w:r w:rsidDel="00000000" w:rsidR="00000000" w:rsidRPr="00000000">
            <w:rPr>
              <w:rtl w:val="0"/>
            </w:rPr>
          </w:r>
        </w:p>
        <w:p w:rsidR="00000000" w:rsidDel="00000000" w:rsidP="00000000" w:rsidRDefault="00000000" w:rsidRPr="00000000" w14:paraId="0000007A">
          <w:pPr>
            <w:tabs>
              <w:tab w:val="right" w:leader="dot" w:pos="12000"/>
            </w:tabs>
            <w:spacing w:after="0" w:before="60" w:line="240" w:lineRule="auto"/>
            <w:jc w:val="left"/>
            <w:rPr>
              <w:b w:val="1"/>
              <w:bCs w:val="1"/>
              <w:color w:val="000000"/>
              <w:u w:val="none"/>
            </w:rPr>
          </w:pPr>
          <w:hyperlink w:anchor="_heading=h.vkhdwax9gme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3.1.4. Temperatura anual promedio (°C) en la comuna de Monte Patria.</w:t>
              <w:tab/>
              <w:t xml:space="preserve">67</w:t>
            </w:r>
          </w:hyperlink>
          <w:r w:rsidDel="00000000" w:rsidR="00000000" w:rsidRPr="00000000">
            <w:rPr>
              <w:rtl w:val="0"/>
            </w:rPr>
          </w:r>
        </w:p>
        <w:p w:rsidR="00000000" w:rsidDel="00000000" w:rsidP="00000000" w:rsidRDefault="00000000" w:rsidRPr="00000000" w14:paraId="0000007B">
          <w:pPr>
            <w:tabs>
              <w:tab w:val="right" w:leader="dot" w:pos="12000"/>
            </w:tabs>
            <w:spacing w:after="0" w:before="60" w:line="240" w:lineRule="auto"/>
            <w:jc w:val="left"/>
            <w:rPr>
              <w:b w:val="1"/>
              <w:bCs w:val="1"/>
              <w:color w:val="000000"/>
              <w:u w:val="none"/>
            </w:rPr>
          </w:pPr>
          <w:hyperlink w:anchor="_heading=h.8nib3lvkq2f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3.1.5. Precipitación máxima diaria anual (mm) en la comuna de Monte Patria.</w:t>
              <w:tab/>
              <w:t xml:space="preserve">68</w:t>
            </w:r>
          </w:hyperlink>
          <w:r w:rsidDel="00000000" w:rsidR="00000000" w:rsidRPr="00000000">
            <w:rPr>
              <w:rtl w:val="0"/>
            </w:rPr>
          </w:r>
        </w:p>
        <w:p w:rsidR="00000000" w:rsidDel="00000000" w:rsidP="00000000" w:rsidRDefault="00000000" w:rsidRPr="00000000" w14:paraId="0000007C">
          <w:pPr>
            <w:tabs>
              <w:tab w:val="right" w:leader="dot" w:pos="12000"/>
            </w:tabs>
            <w:spacing w:after="0" w:before="60" w:line="240" w:lineRule="auto"/>
            <w:jc w:val="left"/>
            <w:rPr>
              <w:b w:val="1"/>
              <w:bCs w:val="1"/>
              <w:color w:val="000000"/>
              <w:u w:val="none"/>
            </w:rPr>
          </w:pPr>
          <w:hyperlink w:anchor="_heading=h.u73q304m4jt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3.1.6. Número de incendios periodo 1984-2024.</w:t>
              <w:tab/>
              <w:t xml:space="preserve">69</w:t>
            </w:r>
          </w:hyperlink>
          <w:r w:rsidDel="00000000" w:rsidR="00000000" w:rsidRPr="00000000">
            <w:rPr>
              <w:rtl w:val="0"/>
            </w:rPr>
          </w:r>
        </w:p>
        <w:p w:rsidR="00000000" w:rsidDel="00000000" w:rsidP="00000000" w:rsidRDefault="00000000" w:rsidRPr="00000000" w14:paraId="0000007D">
          <w:pPr>
            <w:tabs>
              <w:tab w:val="right" w:leader="dot" w:pos="12000"/>
            </w:tabs>
            <w:spacing w:after="0" w:before="60" w:line="240" w:lineRule="auto"/>
            <w:jc w:val="left"/>
            <w:rPr>
              <w:b w:val="1"/>
              <w:bCs w:val="1"/>
              <w:color w:val="000000"/>
              <w:u w:val="none"/>
            </w:rPr>
          </w:pPr>
          <w:hyperlink w:anchor="_heading=h.1gr8jmv1m9c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3.1.7. Superficie afectada por incendios periodo 1984-2024.</w:t>
              <w:tab/>
              <w:t xml:space="preserve">69</w:t>
            </w:r>
          </w:hyperlink>
          <w:r w:rsidDel="00000000" w:rsidR="00000000" w:rsidRPr="00000000">
            <w:rPr>
              <w:rtl w:val="0"/>
            </w:rPr>
          </w:r>
        </w:p>
        <w:p w:rsidR="00000000" w:rsidDel="00000000" w:rsidP="00000000" w:rsidRDefault="00000000" w:rsidRPr="00000000" w14:paraId="0000007E">
          <w:pPr>
            <w:tabs>
              <w:tab w:val="right" w:leader="dot" w:pos="12000"/>
            </w:tabs>
            <w:spacing w:after="0" w:before="60" w:line="240" w:lineRule="auto"/>
            <w:jc w:val="left"/>
            <w:rPr>
              <w:b w:val="1"/>
              <w:bCs w:val="1"/>
              <w:color w:val="000000"/>
              <w:u w:val="none"/>
            </w:rPr>
          </w:pPr>
          <w:hyperlink w:anchor="_heading=h.khps35j4u51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3.1.8. Frecuencia de sequía anual (episodios por año) en la comuna de Monte Patria.</w:t>
              <w:tab/>
              <w:t xml:space="preserve">70</w:t>
            </w:r>
          </w:hyperlink>
          <w:r w:rsidDel="00000000" w:rsidR="00000000" w:rsidRPr="00000000">
            <w:rPr>
              <w:rtl w:val="0"/>
            </w:rPr>
          </w:r>
        </w:p>
        <w:p w:rsidR="00000000" w:rsidDel="00000000" w:rsidP="00000000" w:rsidRDefault="00000000" w:rsidRPr="00000000" w14:paraId="0000007F">
          <w:pPr>
            <w:tabs>
              <w:tab w:val="right" w:leader="dot" w:pos="12000"/>
            </w:tabs>
            <w:spacing w:after="0" w:before="60" w:line="240" w:lineRule="auto"/>
            <w:jc w:val="left"/>
            <w:rPr>
              <w:b w:val="1"/>
              <w:bCs w:val="1"/>
              <w:color w:val="000000"/>
              <w:u w:val="none"/>
            </w:rPr>
          </w:pPr>
          <w:hyperlink w:anchor="_heading=h.jshioi1lfdl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3.7.1 Matriz de riesgos</w:t>
              <w:tab/>
              <w:t xml:space="preserve">86</w:t>
            </w:r>
          </w:hyperlink>
          <w:r w:rsidDel="00000000" w:rsidR="00000000" w:rsidRPr="00000000">
            <w:rPr>
              <w:rtl w:val="0"/>
            </w:rPr>
          </w:r>
        </w:p>
        <w:p w:rsidR="00000000" w:rsidDel="00000000" w:rsidP="00000000" w:rsidRDefault="00000000" w:rsidRPr="00000000" w14:paraId="00000080">
          <w:pPr>
            <w:tabs>
              <w:tab w:val="right" w:leader="dot" w:pos="12000"/>
            </w:tabs>
            <w:spacing w:after="0" w:before="60" w:line="240" w:lineRule="auto"/>
            <w:jc w:val="left"/>
            <w:rPr>
              <w:b w:val="1"/>
              <w:bCs w:val="1"/>
              <w:color w:val="000000"/>
              <w:u w:val="none"/>
            </w:rPr>
          </w:pPr>
          <w:hyperlink w:anchor="_heading=h.rge9j2w92sa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3.8.1 Registros históricos de temperatura (°C)</w:t>
              <w:tab/>
              <w:t xml:space="preserve">87</w:t>
            </w:r>
          </w:hyperlink>
          <w:r w:rsidDel="00000000" w:rsidR="00000000" w:rsidRPr="00000000">
            <w:rPr>
              <w:rtl w:val="0"/>
            </w:rPr>
          </w:r>
        </w:p>
        <w:p w:rsidR="00000000" w:rsidDel="00000000" w:rsidP="00000000" w:rsidRDefault="00000000" w:rsidRPr="00000000" w14:paraId="00000081">
          <w:pPr>
            <w:tabs>
              <w:tab w:val="right" w:leader="dot" w:pos="12000"/>
            </w:tabs>
            <w:spacing w:after="0" w:before="60" w:line="240" w:lineRule="auto"/>
            <w:jc w:val="left"/>
            <w:rPr>
              <w:b w:val="1"/>
              <w:bCs w:val="1"/>
              <w:color w:val="000000"/>
              <w:u w:val="none"/>
            </w:rPr>
          </w:pPr>
          <w:hyperlink w:anchor="_heading=h.b2s2l6cydjo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3.8.2 Proyección olas de calor (días)</w:t>
              <w:tab/>
              <w:t xml:space="preserve">87</w:t>
            </w:r>
          </w:hyperlink>
          <w:r w:rsidDel="00000000" w:rsidR="00000000" w:rsidRPr="00000000">
            <w:rPr>
              <w:rtl w:val="0"/>
            </w:rPr>
          </w:r>
        </w:p>
        <w:p w:rsidR="00000000" w:rsidDel="00000000" w:rsidP="00000000" w:rsidRDefault="00000000" w:rsidRPr="00000000" w14:paraId="00000082">
          <w:pPr>
            <w:tabs>
              <w:tab w:val="right" w:leader="dot" w:pos="12000"/>
            </w:tabs>
            <w:spacing w:after="0" w:before="60" w:line="240" w:lineRule="auto"/>
            <w:jc w:val="left"/>
            <w:rPr>
              <w:b w:val="1"/>
              <w:bCs w:val="1"/>
              <w:color w:val="000000"/>
              <w:u w:val="none"/>
            </w:rPr>
          </w:pPr>
          <w:hyperlink w:anchor="_heading=h.kfan8r2k55j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3.8.2 Proyección frecuencias de sequías</w:t>
              <w:tab/>
              <w:t xml:space="preserve">88</w:t>
            </w:r>
          </w:hyperlink>
          <w:r w:rsidDel="00000000" w:rsidR="00000000" w:rsidRPr="00000000">
            <w:rPr>
              <w:rtl w:val="0"/>
            </w:rPr>
          </w:r>
        </w:p>
        <w:p w:rsidR="00000000" w:rsidDel="00000000" w:rsidP="00000000" w:rsidRDefault="00000000" w:rsidRPr="00000000" w14:paraId="00000083">
          <w:pPr>
            <w:tabs>
              <w:tab w:val="right" w:leader="dot" w:pos="12000"/>
            </w:tabs>
            <w:spacing w:after="0" w:before="60" w:line="240" w:lineRule="auto"/>
            <w:jc w:val="left"/>
            <w:rPr>
              <w:b w:val="1"/>
              <w:bCs w:val="1"/>
              <w:color w:val="000000"/>
              <w:u w:val="none"/>
            </w:rPr>
          </w:pPr>
          <w:hyperlink w:anchor="_heading=h.6m2kh05yoyn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3.8.3 Registros históricos de precipitación (mm)</w:t>
              <w:tab/>
              <w:t xml:space="preserve">88</w:t>
            </w:r>
          </w:hyperlink>
          <w:r w:rsidDel="00000000" w:rsidR="00000000" w:rsidRPr="00000000">
            <w:rPr>
              <w:rtl w:val="0"/>
            </w:rPr>
          </w:r>
        </w:p>
        <w:p w:rsidR="00000000" w:rsidDel="00000000" w:rsidP="00000000" w:rsidRDefault="00000000" w:rsidRPr="00000000" w14:paraId="00000084">
          <w:pPr>
            <w:tabs>
              <w:tab w:val="right" w:leader="dot" w:pos="12000"/>
            </w:tabs>
            <w:spacing w:after="0" w:before="60" w:line="240" w:lineRule="auto"/>
            <w:jc w:val="left"/>
            <w:rPr>
              <w:b w:val="1"/>
              <w:bCs w:val="1"/>
              <w:color w:val="000000"/>
              <w:u w:val="none"/>
            </w:rPr>
          </w:pPr>
          <w:hyperlink w:anchor="_heading=h.xl1nejn0x8h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9.1.1.1. Porcentaje de familiarización con la perspectiva de género</w:t>
              <w:tab/>
              <w:t xml:space="preserve">155</w:t>
            </w:r>
          </w:hyperlink>
          <w:r w:rsidDel="00000000" w:rsidR="00000000" w:rsidRPr="00000000">
            <w:rPr>
              <w:rtl w:val="0"/>
            </w:rPr>
          </w:r>
        </w:p>
        <w:p w:rsidR="00000000" w:rsidDel="00000000" w:rsidP="00000000" w:rsidRDefault="00000000" w:rsidRPr="00000000" w14:paraId="00000085">
          <w:pPr>
            <w:tabs>
              <w:tab w:val="right" w:leader="dot" w:pos="12000"/>
            </w:tabs>
            <w:spacing w:after="0" w:before="60" w:line="240" w:lineRule="auto"/>
            <w:jc w:val="left"/>
            <w:rPr>
              <w:b w:val="1"/>
              <w:bCs w:val="1"/>
              <w:color w:val="000000"/>
              <w:u w:val="none"/>
            </w:rPr>
          </w:pPr>
          <w:hyperlink w:anchor="_heading=h.bjnv8zgwzs1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9.1.1.2. Barreras identificadas para la integración del enfoque de género</w:t>
              <w:tab/>
              <w:t xml:space="preserve">156</w:t>
            </w:r>
          </w:hyperlink>
          <w:r w:rsidDel="00000000" w:rsidR="00000000" w:rsidRPr="00000000">
            <w:rPr>
              <w:rtl w:val="0"/>
            </w:rPr>
          </w:r>
        </w:p>
        <w:p w:rsidR="00000000" w:rsidDel="00000000" w:rsidP="00000000" w:rsidRDefault="00000000" w:rsidRPr="00000000" w14:paraId="00000086">
          <w:pPr>
            <w:tabs>
              <w:tab w:val="right" w:leader="dot" w:pos="12000"/>
            </w:tabs>
            <w:spacing w:after="0" w:before="60" w:line="240" w:lineRule="auto"/>
            <w:jc w:val="left"/>
            <w:rPr>
              <w:b w:val="1"/>
              <w:bCs w:val="1"/>
              <w:color w:val="000000"/>
              <w:u w:val="none"/>
            </w:rPr>
          </w:pPr>
          <w:hyperlink w:anchor="_heading=h.bss9eytfdiq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9.1.1.3. Áreas prioritarias para el PACCC</w:t>
              <w:tab/>
              <w:t xml:space="preserve">156</w:t>
            </w:r>
          </w:hyperlink>
          <w:r w:rsidDel="00000000" w:rsidR="00000000" w:rsidRPr="00000000">
            <w:rPr>
              <w:rtl w:val="0"/>
            </w:rPr>
          </w:r>
        </w:p>
        <w:p w:rsidR="00000000" w:rsidDel="00000000" w:rsidP="00000000" w:rsidRDefault="00000000" w:rsidRPr="00000000" w14:paraId="00000087">
          <w:pPr>
            <w:tabs>
              <w:tab w:val="right" w:leader="dot" w:pos="12000"/>
            </w:tabs>
            <w:spacing w:after="0" w:before="60" w:line="240" w:lineRule="auto"/>
            <w:jc w:val="left"/>
            <w:rPr>
              <w:b w:val="1"/>
              <w:bCs w:val="1"/>
              <w:color w:val="000000"/>
              <w:u w:val="none"/>
            </w:rPr>
          </w:pPr>
          <w:hyperlink w:anchor="_heading=h.logbt9cb4ev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Figura 9.1.1.4. Principales amenazas climáticas de la comuna</w:t>
              <w:tab/>
              <w:t xml:space="preserve">157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88">
      <w:pPr>
        <w:tabs>
          <w:tab w:val="center" w:leader="none" w:pos="4678"/>
        </w:tabs>
        <w:rPr/>
      </w:pPr>
      <w:r w:rsidDel="00000000" w:rsidR="00000000" w:rsidRPr="00000000">
        <w:rPr>
          <w:rtl w:val="0"/>
        </w:rPr>
      </w:r>
    </w:p>
    <w:p w:rsidR="00000000" w:rsidDel="00000000" w:rsidP="00000000" w:rsidRDefault="00000000" w:rsidRPr="00000000" w14:paraId="00000089">
      <w:pPr>
        <w:keepNext w:val="1"/>
        <w:keepLines w:val="1"/>
        <w:widowControl w:val="1"/>
        <w:spacing w:before="240" w:line="259" w:lineRule="auto"/>
        <w:ind w:left="360"/>
        <w:jc w:val="left"/>
        <w:rPr/>
      </w:pPr>
      <w:r w:rsidDel="00000000" w:rsidR="00000000" w:rsidRPr="00000000">
        <w:rPr>
          <w:b w:val="1"/>
          <w:bCs w:val="1"/>
          <w:color w:val="980000"/>
          <w:sz w:val="28"/>
          <w:szCs w:val="28"/>
          <w:rtl w:val="0"/>
        </w:rPr>
        <w:t xml:space="preserve">ÍNDICE DE TABLAS</w:t>
      </w:r>
      <w:r w:rsidDel="00000000" w:rsidR="00000000" w:rsidRPr="00000000">
        <w:rPr>
          <w:rtl w:val="0"/>
        </w:rPr>
      </w:r>
    </w:p>
    <w:sdt>
      <w:sdtPr>
        <w:id w:val="602584497"/>
        <w:docPartObj>
          <w:docPartGallery w:val="Table of Contents"/>
          <w:docPartUnique w:val="1"/>
        </w:docPartObj>
      </w:sdtPr>
      <w:sdtContent>
        <w:p w:rsidR="00000000" w:rsidDel="00000000" w:rsidP="00000000" w:rsidRDefault="00000000" w:rsidRPr="00000000" w14:paraId="0000008A">
          <w:pPr>
            <w:tabs>
              <w:tab w:val="right" w:leader="dot" w:pos="12000"/>
            </w:tabs>
            <w:spacing w:after="0" w:before="60" w:line="240" w:lineRule="auto"/>
            <w:jc w:val="left"/>
            <w:rPr>
              <w:b w:val="1"/>
              <w:bCs w:val="1"/>
              <w:color w:val="000000"/>
              <w:u w:val="none"/>
            </w:rPr>
          </w:pPr>
          <w:r w:rsidDel="00000000" w:rsidR="00000000" w:rsidRPr="00000000">
            <w:fldChar w:fldCharType="begin"/>
            <w:instrText xml:space="preserve"> TOC \h \u \z \t "Heading 6,1,"</w:instrText>
            <w:fldChar w:fldCharType="separate"/>
          </w:r>
          <w:hyperlink w:anchor="_heading=h.560cp035e9z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2.2.1.1. Población de Monte Patria por sexo</w:t>
              <w:tab/>
              <w:t xml:space="preserve">15</w:t>
            </w:r>
          </w:hyperlink>
          <w:r w:rsidDel="00000000" w:rsidR="00000000" w:rsidRPr="00000000">
            <w:rPr>
              <w:rtl w:val="0"/>
            </w:rPr>
          </w:r>
        </w:p>
        <w:p w:rsidR="00000000" w:rsidDel="00000000" w:rsidP="00000000" w:rsidRDefault="00000000" w:rsidRPr="00000000" w14:paraId="0000008B">
          <w:pPr>
            <w:tabs>
              <w:tab w:val="right" w:leader="dot" w:pos="12000"/>
            </w:tabs>
            <w:spacing w:after="0" w:before="60" w:line="240" w:lineRule="auto"/>
            <w:jc w:val="left"/>
            <w:rPr>
              <w:b w:val="1"/>
              <w:bCs w:val="1"/>
              <w:color w:val="000000"/>
              <w:u w:val="none"/>
            </w:rPr>
          </w:pPr>
          <w:hyperlink w:anchor="_heading=h.da9r8ulmny5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2.2.1.2. IDD e Índice de adultos mayores</w:t>
              <w:tab/>
              <w:t xml:space="preserve">17</w:t>
            </w:r>
          </w:hyperlink>
          <w:r w:rsidDel="00000000" w:rsidR="00000000" w:rsidRPr="00000000">
            <w:rPr>
              <w:rtl w:val="0"/>
            </w:rPr>
          </w:r>
        </w:p>
        <w:p w:rsidR="00000000" w:rsidDel="00000000" w:rsidP="00000000" w:rsidRDefault="00000000" w:rsidRPr="00000000" w14:paraId="0000008C">
          <w:pPr>
            <w:tabs>
              <w:tab w:val="right" w:leader="dot" w:pos="12000"/>
            </w:tabs>
            <w:spacing w:after="0" w:before="60" w:line="240" w:lineRule="auto"/>
            <w:jc w:val="left"/>
            <w:rPr>
              <w:b w:val="1"/>
              <w:bCs w:val="1"/>
              <w:color w:val="000000"/>
              <w:u w:val="none"/>
            </w:rPr>
          </w:pPr>
          <w:hyperlink w:anchor="_heading=h.bzi25fs3sd6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2.2.2.1. Hogares presentes en el Registro Social de Hogares</w:t>
              <w:tab/>
              <w:t xml:space="preserve">17</w:t>
            </w:r>
          </w:hyperlink>
          <w:r w:rsidDel="00000000" w:rsidR="00000000" w:rsidRPr="00000000">
            <w:rPr>
              <w:rtl w:val="0"/>
            </w:rPr>
          </w:r>
        </w:p>
        <w:p w:rsidR="00000000" w:rsidDel="00000000" w:rsidP="00000000" w:rsidRDefault="00000000" w:rsidRPr="00000000" w14:paraId="0000008D">
          <w:pPr>
            <w:tabs>
              <w:tab w:val="right" w:leader="dot" w:pos="12000"/>
            </w:tabs>
            <w:spacing w:after="0" w:before="60" w:line="240" w:lineRule="auto"/>
            <w:jc w:val="left"/>
            <w:rPr>
              <w:b w:val="1"/>
              <w:bCs w:val="1"/>
              <w:color w:val="000000"/>
              <w:u w:val="none"/>
            </w:rPr>
          </w:pPr>
          <w:hyperlink w:anchor="_heading=h.8uooxd8iomz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2.2.2.2. Porcentaje de Hogares s/n SSBB y hacinados</w:t>
              <w:tab/>
              <w:t xml:space="preserve">18</w:t>
            </w:r>
          </w:hyperlink>
          <w:r w:rsidDel="00000000" w:rsidR="00000000" w:rsidRPr="00000000">
            <w:rPr>
              <w:rtl w:val="0"/>
            </w:rPr>
          </w:r>
        </w:p>
        <w:p w:rsidR="00000000" w:rsidDel="00000000" w:rsidP="00000000" w:rsidRDefault="00000000" w:rsidRPr="00000000" w14:paraId="0000008E">
          <w:pPr>
            <w:tabs>
              <w:tab w:val="right" w:leader="dot" w:pos="12000"/>
            </w:tabs>
            <w:spacing w:after="0" w:before="60" w:line="240" w:lineRule="auto"/>
            <w:jc w:val="left"/>
            <w:rPr>
              <w:b w:val="1"/>
              <w:bCs w:val="1"/>
              <w:color w:val="000000"/>
              <w:u w:val="none"/>
            </w:rPr>
          </w:pPr>
          <w:hyperlink w:anchor="_heading=h.edbtiexavuy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2.3.2.1. Descripción de  sectores productivos en la comuna de Monte Patria</w:t>
              <w:tab/>
              <w:t xml:space="preserve">23</w:t>
            </w:r>
          </w:hyperlink>
          <w:r w:rsidDel="00000000" w:rsidR="00000000" w:rsidRPr="00000000">
            <w:rPr>
              <w:rtl w:val="0"/>
            </w:rPr>
          </w:r>
        </w:p>
        <w:p w:rsidR="00000000" w:rsidDel="00000000" w:rsidP="00000000" w:rsidRDefault="00000000" w:rsidRPr="00000000" w14:paraId="0000008F">
          <w:pPr>
            <w:tabs>
              <w:tab w:val="right" w:leader="dot" w:pos="12000"/>
            </w:tabs>
            <w:spacing w:after="0" w:before="60" w:line="240" w:lineRule="auto"/>
            <w:jc w:val="left"/>
            <w:rPr>
              <w:b w:val="1"/>
              <w:bCs w:val="1"/>
              <w:color w:val="000000"/>
              <w:u w:val="none"/>
            </w:rPr>
          </w:pPr>
          <w:hyperlink w:anchor="_heading=h.ij811wqy05y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2.3.3.1. Proyectos aprobados SEIA por Sector Productivo (1990-2024)</w:t>
              <w:tab/>
              <w:t xml:space="preserve">25</w:t>
            </w:r>
          </w:hyperlink>
          <w:r w:rsidDel="00000000" w:rsidR="00000000" w:rsidRPr="00000000">
            <w:rPr>
              <w:rtl w:val="0"/>
            </w:rPr>
          </w:r>
        </w:p>
        <w:p w:rsidR="00000000" w:rsidDel="00000000" w:rsidP="00000000" w:rsidRDefault="00000000" w:rsidRPr="00000000" w14:paraId="00000090">
          <w:pPr>
            <w:tabs>
              <w:tab w:val="right" w:leader="dot" w:pos="12000"/>
            </w:tabs>
            <w:spacing w:after="0" w:before="60" w:line="240" w:lineRule="auto"/>
            <w:jc w:val="left"/>
            <w:rPr>
              <w:b w:val="1"/>
              <w:bCs w:val="1"/>
              <w:color w:val="000000"/>
              <w:u w:val="none"/>
            </w:rPr>
          </w:pPr>
          <w:hyperlink w:anchor="_heading=h.pf9bdu9vjt8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2.4.2.1. Infraestructura de energía eléctrica</w:t>
              <w:tab/>
              <w:t xml:space="preserve">28</w:t>
            </w:r>
          </w:hyperlink>
          <w:r w:rsidDel="00000000" w:rsidR="00000000" w:rsidRPr="00000000">
            <w:rPr>
              <w:rtl w:val="0"/>
            </w:rPr>
          </w:r>
        </w:p>
        <w:p w:rsidR="00000000" w:rsidDel="00000000" w:rsidP="00000000" w:rsidRDefault="00000000" w:rsidRPr="00000000" w14:paraId="00000091">
          <w:pPr>
            <w:tabs>
              <w:tab w:val="right" w:leader="dot" w:pos="12000"/>
            </w:tabs>
            <w:spacing w:after="0" w:before="60" w:line="240" w:lineRule="auto"/>
            <w:jc w:val="left"/>
            <w:rPr>
              <w:b w:val="1"/>
              <w:bCs w:val="1"/>
              <w:color w:val="000000"/>
              <w:u w:val="none"/>
            </w:rPr>
          </w:pPr>
          <w:hyperlink w:anchor="_heading=h.5610opr4gtz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2.4.2.2. Tipo de abastecimiento de agua</w:t>
              <w:tab/>
              <w:t xml:space="preserve">29</w:t>
            </w:r>
          </w:hyperlink>
          <w:r w:rsidDel="00000000" w:rsidR="00000000" w:rsidRPr="00000000">
            <w:rPr>
              <w:rtl w:val="0"/>
            </w:rPr>
          </w:r>
        </w:p>
        <w:p w:rsidR="00000000" w:rsidDel="00000000" w:rsidP="00000000" w:rsidRDefault="00000000" w:rsidRPr="00000000" w14:paraId="00000092">
          <w:pPr>
            <w:tabs>
              <w:tab w:val="right" w:leader="dot" w:pos="12000"/>
            </w:tabs>
            <w:spacing w:after="0" w:before="60" w:line="240" w:lineRule="auto"/>
            <w:jc w:val="left"/>
            <w:rPr>
              <w:b w:val="1"/>
              <w:bCs w:val="1"/>
              <w:color w:val="000000"/>
              <w:u w:val="none"/>
            </w:rPr>
          </w:pPr>
          <w:hyperlink w:anchor="_heading=h.40fcr7s2pb4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2.4.2.3. Tipo de gestión de residuos</w:t>
              <w:tab/>
              <w:t xml:space="preserve">30</w:t>
            </w:r>
          </w:hyperlink>
          <w:r w:rsidDel="00000000" w:rsidR="00000000" w:rsidRPr="00000000">
            <w:rPr>
              <w:rtl w:val="0"/>
            </w:rPr>
          </w:r>
        </w:p>
        <w:p w:rsidR="00000000" w:rsidDel="00000000" w:rsidP="00000000" w:rsidRDefault="00000000" w:rsidRPr="00000000" w14:paraId="00000093">
          <w:pPr>
            <w:tabs>
              <w:tab w:val="right" w:leader="dot" w:pos="12000"/>
            </w:tabs>
            <w:spacing w:after="0" w:before="60" w:line="240" w:lineRule="auto"/>
            <w:jc w:val="left"/>
            <w:rPr>
              <w:b w:val="1"/>
              <w:bCs w:val="1"/>
              <w:color w:val="000000"/>
              <w:u w:val="none"/>
            </w:rPr>
          </w:pPr>
          <w:hyperlink w:anchor="_heading=h.hwph7s3nyq9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2.5.5.1. Especies representativas de fauna en la comuna de Monte Patria</w:t>
              <w:tab/>
              <w:t xml:space="preserve">40</w:t>
            </w:r>
          </w:hyperlink>
          <w:r w:rsidDel="00000000" w:rsidR="00000000" w:rsidRPr="00000000">
            <w:rPr>
              <w:rtl w:val="0"/>
            </w:rPr>
          </w:r>
        </w:p>
        <w:p w:rsidR="00000000" w:rsidDel="00000000" w:rsidP="00000000" w:rsidRDefault="00000000" w:rsidRPr="00000000" w14:paraId="00000094">
          <w:pPr>
            <w:tabs>
              <w:tab w:val="right" w:leader="dot" w:pos="12000"/>
            </w:tabs>
            <w:spacing w:after="0" w:before="60" w:line="240" w:lineRule="auto"/>
            <w:jc w:val="left"/>
            <w:rPr>
              <w:b w:val="1"/>
              <w:bCs w:val="1"/>
              <w:color w:val="000000"/>
              <w:u w:val="none"/>
            </w:rPr>
          </w:pPr>
          <w:hyperlink w:anchor="_heading=h.kiui5773ddg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2.6.1. Instrumentos regionales y comunales</w:t>
              <w:tab/>
              <w:t xml:space="preserve">43</w:t>
            </w:r>
          </w:hyperlink>
          <w:r w:rsidDel="00000000" w:rsidR="00000000" w:rsidRPr="00000000">
            <w:rPr>
              <w:rtl w:val="0"/>
            </w:rPr>
          </w:r>
        </w:p>
        <w:p w:rsidR="00000000" w:rsidDel="00000000" w:rsidP="00000000" w:rsidRDefault="00000000" w:rsidRPr="00000000" w14:paraId="00000095">
          <w:pPr>
            <w:tabs>
              <w:tab w:val="right" w:leader="dot" w:pos="12000"/>
            </w:tabs>
            <w:spacing w:after="0" w:before="60" w:line="240" w:lineRule="auto"/>
            <w:jc w:val="left"/>
            <w:rPr>
              <w:b w:val="1"/>
              <w:bCs w:val="1"/>
              <w:color w:val="000000"/>
              <w:u w:val="none"/>
            </w:rPr>
          </w:pPr>
          <w:hyperlink w:anchor="_heading=h.y3m7max6i5z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3.2.1. Georreferenciación de localidades y amenazas</w:t>
              <w:tab/>
              <w:t xml:space="preserve">63</w:t>
            </w:r>
          </w:hyperlink>
          <w:r w:rsidDel="00000000" w:rsidR="00000000" w:rsidRPr="00000000">
            <w:rPr>
              <w:rtl w:val="0"/>
            </w:rPr>
          </w:r>
        </w:p>
        <w:p w:rsidR="00000000" w:rsidDel="00000000" w:rsidP="00000000" w:rsidRDefault="00000000" w:rsidRPr="00000000" w14:paraId="00000096">
          <w:pPr>
            <w:tabs>
              <w:tab w:val="right" w:leader="dot" w:pos="12000"/>
            </w:tabs>
            <w:spacing w:after="0" w:before="60" w:line="240" w:lineRule="auto"/>
            <w:jc w:val="left"/>
            <w:rPr>
              <w:b w:val="1"/>
              <w:bCs w:val="1"/>
              <w:color w:val="000000"/>
              <w:u w:val="none"/>
            </w:rPr>
          </w:pPr>
          <w:hyperlink w:anchor="_heading=h.kh7p008z2oi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3.3.1. Impactos identificados por amenaza</w:t>
              <w:tab/>
              <w:t xml:space="preserve">71</w:t>
            </w:r>
          </w:hyperlink>
          <w:r w:rsidDel="00000000" w:rsidR="00000000" w:rsidRPr="00000000">
            <w:rPr>
              <w:rtl w:val="0"/>
            </w:rPr>
          </w:r>
        </w:p>
        <w:p w:rsidR="00000000" w:rsidDel="00000000" w:rsidP="00000000" w:rsidRDefault="00000000" w:rsidRPr="00000000" w14:paraId="00000097">
          <w:pPr>
            <w:tabs>
              <w:tab w:val="right" w:leader="dot" w:pos="12000"/>
            </w:tabs>
            <w:spacing w:after="0" w:before="60" w:line="240" w:lineRule="auto"/>
            <w:jc w:val="left"/>
            <w:rPr>
              <w:b w:val="1"/>
              <w:bCs w:val="1"/>
              <w:color w:val="000000"/>
              <w:u w:val="none"/>
            </w:rPr>
          </w:pPr>
          <w:hyperlink w:anchor="_heading=h.olpgyblm9dh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3.5.1. Amenaza por olas de calor/frío</w:t>
              <w:tab/>
              <w:t xml:space="preserve">73</w:t>
            </w:r>
          </w:hyperlink>
          <w:r w:rsidDel="00000000" w:rsidR="00000000" w:rsidRPr="00000000">
            <w:rPr>
              <w:rtl w:val="0"/>
            </w:rPr>
          </w:r>
        </w:p>
        <w:p w:rsidR="00000000" w:rsidDel="00000000" w:rsidP="00000000" w:rsidRDefault="00000000" w:rsidRPr="00000000" w14:paraId="00000098">
          <w:pPr>
            <w:tabs>
              <w:tab w:val="right" w:leader="dot" w:pos="12000"/>
            </w:tabs>
            <w:spacing w:after="0" w:before="60" w:line="240" w:lineRule="auto"/>
            <w:jc w:val="left"/>
            <w:rPr>
              <w:b w:val="1"/>
              <w:bCs w:val="1"/>
              <w:color w:val="000000"/>
              <w:u w:val="none"/>
            </w:rPr>
          </w:pPr>
          <w:hyperlink w:anchor="_heading=h.3ob0a3u7pz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3.5.2. Amenaza por lluvias intensas, inundaciones y aluviones</w:t>
              <w:tab/>
              <w:t xml:space="preserve">74</w:t>
            </w:r>
          </w:hyperlink>
          <w:r w:rsidDel="00000000" w:rsidR="00000000" w:rsidRPr="00000000">
            <w:rPr>
              <w:rtl w:val="0"/>
            </w:rPr>
          </w:r>
        </w:p>
        <w:p w:rsidR="00000000" w:rsidDel="00000000" w:rsidP="00000000" w:rsidRDefault="00000000" w:rsidRPr="00000000" w14:paraId="00000099">
          <w:pPr>
            <w:tabs>
              <w:tab w:val="right" w:leader="dot" w:pos="12000"/>
            </w:tabs>
            <w:spacing w:after="0" w:before="60" w:line="240" w:lineRule="auto"/>
            <w:jc w:val="left"/>
            <w:rPr>
              <w:b w:val="1"/>
              <w:bCs w:val="1"/>
              <w:color w:val="000000"/>
              <w:u w:val="none"/>
            </w:rPr>
          </w:pPr>
          <w:hyperlink w:anchor="_heading=h.3wz3a61k2nr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3.5.3. Amenaza por sequía</w:t>
              <w:tab/>
              <w:t xml:space="preserve">75</w:t>
            </w:r>
          </w:hyperlink>
          <w:r w:rsidDel="00000000" w:rsidR="00000000" w:rsidRPr="00000000">
            <w:rPr>
              <w:rtl w:val="0"/>
            </w:rPr>
          </w:r>
        </w:p>
        <w:p w:rsidR="00000000" w:rsidDel="00000000" w:rsidP="00000000" w:rsidRDefault="00000000" w:rsidRPr="00000000" w14:paraId="0000009A">
          <w:pPr>
            <w:tabs>
              <w:tab w:val="right" w:leader="dot" w:pos="12000"/>
            </w:tabs>
            <w:spacing w:after="0" w:before="60" w:line="240" w:lineRule="auto"/>
            <w:jc w:val="left"/>
            <w:rPr>
              <w:b w:val="1"/>
              <w:bCs w:val="1"/>
              <w:color w:val="000000"/>
              <w:u w:val="none"/>
            </w:rPr>
          </w:pPr>
          <w:hyperlink w:anchor="_heading=h.xwp2es8yfot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3.5.4. Amenaza por ráfagas de viento</w:t>
              <w:tab/>
              <w:t xml:space="preserve">76</w:t>
            </w:r>
          </w:hyperlink>
          <w:r w:rsidDel="00000000" w:rsidR="00000000" w:rsidRPr="00000000">
            <w:rPr>
              <w:rtl w:val="0"/>
            </w:rPr>
          </w:r>
        </w:p>
        <w:p w:rsidR="00000000" w:rsidDel="00000000" w:rsidP="00000000" w:rsidRDefault="00000000" w:rsidRPr="00000000" w14:paraId="0000009B">
          <w:pPr>
            <w:tabs>
              <w:tab w:val="right" w:leader="dot" w:pos="12000"/>
            </w:tabs>
            <w:spacing w:after="0" w:before="60" w:line="240" w:lineRule="auto"/>
            <w:jc w:val="left"/>
            <w:rPr>
              <w:b w:val="1"/>
              <w:bCs w:val="1"/>
              <w:color w:val="000000"/>
              <w:u w:val="none"/>
            </w:rPr>
          </w:pPr>
          <w:hyperlink w:anchor="_heading=h.x0tt84760i0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3.5.5. Amenaza por incendios forestales</w:t>
              <w:tab/>
              <w:t xml:space="preserve">78</w:t>
            </w:r>
          </w:hyperlink>
          <w:r w:rsidDel="00000000" w:rsidR="00000000" w:rsidRPr="00000000">
            <w:rPr>
              <w:rtl w:val="0"/>
            </w:rPr>
          </w:r>
        </w:p>
        <w:p w:rsidR="00000000" w:rsidDel="00000000" w:rsidP="00000000" w:rsidRDefault="00000000" w:rsidRPr="00000000" w14:paraId="0000009C">
          <w:pPr>
            <w:tabs>
              <w:tab w:val="right" w:leader="dot" w:pos="12000"/>
            </w:tabs>
            <w:spacing w:after="0" w:before="60" w:line="240" w:lineRule="auto"/>
            <w:jc w:val="left"/>
            <w:rPr>
              <w:b w:val="1"/>
              <w:bCs w:val="1"/>
              <w:color w:val="000000"/>
              <w:u w:val="none"/>
            </w:rPr>
          </w:pPr>
          <w:hyperlink w:anchor="_heading=h.c5u2cmo07ts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3.5.6. Amenaza por remoción en masa</w:t>
              <w:tab/>
              <w:t xml:space="preserve">79</w:t>
            </w:r>
          </w:hyperlink>
          <w:r w:rsidDel="00000000" w:rsidR="00000000" w:rsidRPr="00000000">
            <w:rPr>
              <w:rtl w:val="0"/>
            </w:rPr>
          </w:r>
        </w:p>
        <w:p w:rsidR="00000000" w:rsidDel="00000000" w:rsidP="00000000" w:rsidRDefault="00000000" w:rsidRPr="00000000" w14:paraId="0000009D">
          <w:pPr>
            <w:tabs>
              <w:tab w:val="right" w:leader="dot" w:pos="12000"/>
            </w:tabs>
            <w:spacing w:after="0" w:before="60" w:line="240" w:lineRule="auto"/>
            <w:jc w:val="left"/>
            <w:rPr>
              <w:b w:val="1"/>
              <w:bCs w:val="1"/>
              <w:color w:val="000000"/>
              <w:u w:val="none"/>
            </w:rPr>
          </w:pPr>
          <w:hyperlink w:anchor="_heading=h.7bhfzrivznj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3.5.7. Amenaza por erosión de suelos</w:t>
              <w:tab/>
              <w:t xml:space="preserve">80</w:t>
            </w:r>
          </w:hyperlink>
          <w:r w:rsidDel="00000000" w:rsidR="00000000" w:rsidRPr="00000000">
            <w:rPr>
              <w:rtl w:val="0"/>
            </w:rPr>
          </w:r>
        </w:p>
        <w:p w:rsidR="00000000" w:rsidDel="00000000" w:rsidP="00000000" w:rsidRDefault="00000000" w:rsidRPr="00000000" w14:paraId="0000009E">
          <w:pPr>
            <w:tabs>
              <w:tab w:val="right" w:leader="dot" w:pos="12000"/>
            </w:tabs>
            <w:spacing w:after="0" w:before="60" w:line="240" w:lineRule="auto"/>
            <w:jc w:val="left"/>
            <w:rPr>
              <w:b w:val="1"/>
              <w:bCs w:val="1"/>
              <w:color w:val="000000"/>
              <w:u w:val="none"/>
            </w:rPr>
          </w:pPr>
          <w:hyperlink w:anchor="_heading=h.i44pmma9cfp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3.6.1 Escala de evaluación de las consecuencias de impactos climáticos.</w:t>
              <w:tab/>
              <w:t xml:space="preserve">82</w:t>
            </w:r>
          </w:hyperlink>
          <w:r w:rsidDel="00000000" w:rsidR="00000000" w:rsidRPr="00000000">
            <w:rPr>
              <w:rtl w:val="0"/>
            </w:rPr>
          </w:r>
        </w:p>
        <w:p w:rsidR="00000000" w:rsidDel="00000000" w:rsidP="00000000" w:rsidRDefault="00000000" w:rsidRPr="00000000" w14:paraId="0000009F">
          <w:pPr>
            <w:tabs>
              <w:tab w:val="right" w:leader="dot" w:pos="12000"/>
            </w:tabs>
            <w:spacing w:after="0" w:before="60" w:line="240" w:lineRule="auto"/>
            <w:jc w:val="left"/>
            <w:rPr>
              <w:b w:val="1"/>
              <w:bCs w:val="1"/>
              <w:color w:val="000000"/>
              <w:u w:val="none"/>
            </w:rPr>
          </w:pPr>
          <w:hyperlink w:anchor="_heading=h.sh6igx9xozp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3.6.2 Definición de magnitud y ocurrencia a partir de procesos participativos</w:t>
              <w:tab/>
              <w:t xml:space="preserve">83</w:t>
            </w:r>
          </w:hyperlink>
          <w:r w:rsidDel="00000000" w:rsidR="00000000" w:rsidRPr="00000000">
            <w:rPr>
              <w:rtl w:val="0"/>
            </w:rPr>
          </w:r>
        </w:p>
        <w:p w:rsidR="00000000" w:rsidDel="00000000" w:rsidP="00000000" w:rsidRDefault="00000000" w:rsidRPr="00000000" w14:paraId="000000A0">
          <w:pPr>
            <w:tabs>
              <w:tab w:val="right" w:leader="dot" w:pos="12000"/>
            </w:tabs>
            <w:spacing w:after="0" w:before="60" w:line="240" w:lineRule="auto"/>
            <w:jc w:val="left"/>
            <w:rPr>
              <w:b w:val="1"/>
              <w:bCs w:val="1"/>
              <w:color w:val="000000"/>
              <w:u w:val="none"/>
            </w:rPr>
          </w:pPr>
          <w:hyperlink w:anchor="_heading=h.8nwe5oq9use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3.6.3 Metodología de evaluación de cadena de impacto.</w:t>
              <w:tab/>
              <w:t xml:space="preserve">84</w:t>
            </w:r>
          </w:hyperlink>
          <w:r w:rsidDel="00000000" w:rsidR="00000000" w:rsidRPr="00000000">
            <w:rPr>
              <w:rtl w:val="0"/>
            </w:rPr>
          </w:r>
        </w:p>
        <w:p w:rsidR="00000000" w:rsidDel="00000000" w:rsidP="00000000" w:rsidRDefault="00000000" w:rsidRPr="00000000" w14:paraId="000000A1">
          <w:pPr>
            <w:tabs>
              <w:tab w:val="right" w:leader="dot" w:pos="12000"/>
            </w:tabs>
            <w:spacing w:after="0" w:before="60" w:line="240" w:lineRule="auto"/>
            <w:jc w:val="left"/>
            <w:rPr>
              <w:b w:val="1"/>
              <w:bCs w:val="1"/>
              <w:color w:val="000000"/>
              <w:u w:val="none"/>
            </w:rPr>
          </w:pPr>
          <w:hyperlink w:anchor="_heading=h.kfrbjppahoc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3.8.1 Resumen de proyecciones</w:t>
              <w:tab/>
              <w:t xml:space="preserve">88</w:t>
            </w:r>
          </w:hyperlink>
          <w:r w:rsidDel="00000000" w:rsidR="00000000" w:rsidRPr="00000000">
            <w:rPr>
              <w:rtl w:val="0"/>
            </w:rPr>
          </w:r>
        </w:p>
        <w:p w:rsidR="00000000" w:rsidDel="00000000" w:rsidP="00000000" w:rsidRDefault="00000000" w:rsidRPr="00000000" w14:paraId="000000A2">
          <w:pPr>
            <w:tabs>
              <w:tab w:val="right" w:leader="dot" w:pos="12000"/>
            </w:tabs>
            <w:spacing w:after="0" w:before="60" w:line="240" w:lineRule="auto"/>
            <w:jc w:val="left"/>
            <w:rPr>
              <w:b w:val="1"/>
              <w:bCs w:val="1"/>
              <w:color w:val="000000"/>
              <w:u w:val="none"/>
            </w:rPr>
          </w:pPr>
          <w:hyperlink w:anchor="_heading=h.lca63h8lz2o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5.4.1. Indicadores del PACCC</w:t>
              <w:tab/>
              <w:t xml:space="preserve">136</w:t>
            </w:r>
          </w:hyperlink>
          <w:r w:rsidDel="00000000" w:rsidR="00000000" w:rsidRPr="00000000">
            <w:rPr>
              <w:rtl w:val="0"/>
            </w:rPr>
          </w:r>
        </w:p>
        <w:p w:rsidR="00000000" w:rsidDel="00000000" w:rsidP="00000000" w:rsidRDefault="00000000" w:rsidRPr="00000000" w14:paraId="000000A3">
          <w:pPr>
            <w:tabs>
              <w:tab w:val="right" w:leader="dot" w:pos="12000"/>
            </w:tabs>
            <w:spacing w:after="0" w:before="60" w:line="240" w:lineRule="auto"/>
            <w:jc w:val="left"/>
            <w:rPr>
              <w:b w:val="1"/>
              <w:bCs w:val="1"/>
              <w:color w:val="000000"/>
              <w:u w:val="none"/>
            </w:rPr>
          </w:pPr>
          <w:hyperlink w:anchor="_heading=h.4jns3s446fl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6.1. Potenciales fuentes de financiamiento internacionales</w:t>
              <w:tab/>
              <w:t xml:space="preserve">139</w:t>
            </w:r>
          </w:hyperlink>
          <w:r w:rsidDel="00000000" w:rsidR="00000000" w:rsidRPr="00000000">
            <w:rPr>
              <w:rtl w:val="0"/>
            </w:rPr>
          </w:r>
        </w:p>
        <w:p w:rsidR="00000000" w:rsidDel="00000000" w:rsidP="00000000" w:rsidRDefault="00000000" w:rsidRPr="00000000" w14:paraId="000000A4">
          <w:pPr>
            <w:tabs>
              <w:tab w:val="right" w:leader="dot" w:pos="12000"/>
            </w:tabs>
            <w:spacing w:after="0" w:before="60" w:line="240" w:lineRule="auto"/>
            <w:jc w:val="left"/>
            <w:rPr>
              <w:b w:val="1"/>
              <w:bCs w:val="1"/>
              <w:color w:val="000000"/>
              <w:u w:val="none"/>
            </w:rPr>
          </w:pPr>
          <w:hyperlink w:anchor="_heading=h.mtbspy6gzqi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6.2. Potenciales fuentes de financiamiento nacionales</w:t>
              <w:tab/>
              <w:t xml:space="preserve">139</w:t>
            </w:r>
          </w:hyperlink>
          <w:r w:rsidDel="00000000" w:rsidR="00000000" w:rsidRPr="00000000">
            <w:rPr>
              <w:rtl w:val="0"/>
            </w:rPr>
          </w:r>
        </w:p>
        <w:p w:rsidR="00000000" w:rsidDel="00000000" w:rsidP="00000000" w:rsidRDefault="00000000" w:rsidRPr="00000000" w14:paraId="000000A5">
          <w:pPr>
            <w:tabs>
              <w:tab w:val="right" w:leader="dot" w:pos="12000"/>
            </w:tabs>
            <w:spacing w:after="0" w:before="60" w:line="240" w:lineRule="auto"/>
            <w:jc w:val="left"/>
            <w:rPr>
              <w:b w:val="1"/>
              <w:bCs w:val="1"/>
              <w:color w:val="000000"/>
              <w:u w:val="none"/>
            </w:rPr>
          </w:pPr>
          <w:hyperlink w:anchor="_heading=h.1aszacv40v8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9.1.2.1. Estructura taller participativo N°1</w:t>
              <w:tab/>
              <w:t xml:space="preserve">157</w:t>
            </w:r>
          </w:hyperlink>
          <w:r w:rsidDel="00000000" w:rsidR="00000000" w:rsidRPr="00000000">
            <w:rPr>
              <w:rtl w:val="0"/>
            </w:rPr>
          </w:r>
        </w:p>
        <w:p w:rsidR="00000000" w:rsidDel="00000000" w:rsidP="00000000" w:rsidRDefault="00000000" w:rsidRPr="00000000" w14:paraId="000000A6">
          <w:pPr>
            <w:tabs>
              <w:tab w:val="right" w:leader="dot" w:pos="12000"/>
            </w:tabs>
            <w:spacing w:after="0" w:before="60" w:line="240" w:lineRule="auto"/>
            <w:jc w:val="left"/>
            <w:rPr>
              <w:b w:val="1"/>
              <w:bCs w:val="1"/>
              <w:color w:val="000000"/>
              <w:u w:val="none"/>
            </w:rPr>
          </w:pPr>
          <w:hyperlink w:anchor="_heading=h.px32fkszcge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9.1.2.2. Estructura taller N°2</w:t>
              <w:tab/>
              <w:t xml:space="preserve">158</w:t>
            </w:r>
          </w:hyperlink>
          <w:r w:rsidDel="00000000" w:rsidR="00000000" w:rsidRPr="00000000">
            <w:rPr>
              <w:rtl w:val="0"/>
            </w:rPr>
          </w:r>
        </w:p>
        <w:p w:rsidR="00000000" w:rsidDel="00000000" w:rsidP="00000000" w:rsidRDefault="00000000" w:rsidRPr="00000000" w14:paraId="000000A7">
          <w:pPr>
            <w:tabs>
              <w:tab w:val="right" w:leader="dot" w:pos="12000"/>
            </w:tabs>
            <w:spacing w:after="0" w:before="60" w:line="240" w:lineRule="auto"/>
            <w:jc w:val="left"/>
            <w:rPr>
              <w:b w:val="1"/>
              <w:bCs w:val="1"/>
              <w:color w:val="000000"/>
              <w:u w:val="none"/>
            </w:rPr>
          </w:pPr>
          <w:hyperlink w:anchor="_heading=h.1vsem5ii4fg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Tabla 9.1.4.1 Propuesta de actividades de difusión del Plan</w:t>
              <w:tab/>
              <w:t xml:space="preserve">164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A8">
      <w:pPr>
        <w:tabs>
          <w:tab w:val="center" w:leader="none" w:pos="4678"/>
        </w:tabs>
        <w:rPr/>
      </w:pPr>
      <w:r w:rsidDel="00000000" w:rsidR="00000000" w:rsidRPr="00000000">
        <w:rPr>
          <w:rtl w:val="0"/>
        </w:rPr>
      </w:r>
    </w:p>
    <w:p w:rsidR="00000000" w:rsidDel="00000000" w:rsidP="00000000" w:rsidRDefault="00000000" w:rsidRPr="00000000" w14:paraId="000000A9">
      <w:pPr>
        <w:tabs>
          <w:tab w:val="center" w:leader="none" w:pos="4678"/>
        </w:tabs>
        <w:rPr/>
      </w:pPr>
      <w:r w:rsidDel="00000000" w:rsidR="00000000" w:rsidRPr="00000000">
        <w:rPr>
          <w:rtl w:val="0"/>
        </w:rPr>
      </w:r>
    </w:p>
    <w:p w:rsidR="00000000" w:rsidDel="00000000" w:rsidP="00000000" w:rsidRDefault="00000000" w:rsidRPr="00000000" w14:paraId="000000AA">
      <w:pPr>
        <w:tabs>
          <w:tab w:val="center" w:leader="none" w:pos="4678"/>
        </w:tabs>
        <w:rPr/>
      </w:pPr>
      <w:r w:rsidDel="00000000" w:rsidR="00000000" w:rsidRPr="00000000">
        <w:rPr>
          <w:rtl w:val="0"/>
        </w:rPr>
      </w:r>
    </w:p>
    <w:p w:rsidR="00000000" w:rsidDel="00000000" w:rsidP="00000000" w:rsidRDefault="00000000" w:rsidRPr="00000000" w14:paraId="000000AB">
      <w:pPr>
        <w:tabs>
          <w:tab w:val="center" w:leader="none" w:pos="4678"/>
        </w:tabs>
        <w:rPr/>
      </w:pPr>
      <w:r w:rsidDel="00000000" w:rsidR="00000000" w:rsidRPr="00000000">
        <w:rPr>
          <w:rtl w:val="0"/>
        </w:rPr>
      </w:r>
    </w:p>
    <w:p w:rsidR="00000000" w:rsidDel="00000000" w:rsidP="00000000" w:rsidRDefault="00000000" w:rsidRPr="00000000" w14:paraId="000000AC">
      <w:pPr>
        <w:tabs>
          <w:tab w:val="center" w:leader="none" w:pos="4678"/>
        </w:tabs>
        <w:rPr/>
      </w:pPr>
      <w:r w:rsidDel="00000000" w:rsidR="00000000" w:rsidRPr="00000000">
        <w:rPr>
          <w:rtl w:val="0"/>
        </w:rPr>
      </w:r>
    </w:p>
    <w:p w:rsidR="00000000" w:rsidDel="00000000" w:rsidP="00000000" w:rsidRDefault="00000000" w:rsidRPr="00000000" w14:paraId="000000AD">
      <w:pPr>
        <w:tabs>
          <w:tab w:val="center" w:leader="none" w:pos="4678"/>
        </w:tabs>
        <w:rPr/>
      </w:pPr>
      <w:r w:rsidDel="00000000" w:rsidR="00000000" w:rsidRPr="00000000">
        <w:rPr>
          <w:rtl w:val="0"/>
        </w:rPr>
      </w:r>
    </w:p>
    <w:p w:rsidR="00000000" w:rsidDel="00000000" w:rsidP="00000000" w:rsidRDefault="00000000" w:rsidRPr="00000000" w14:paraId="000000AE">
      <w:pPr>
        <w:tabs>
          <w:tab w:val="center" w:leader="none" w:pos="4678"/>
        </w:tabs>
        <w:rPr/>
      </w:pPr>
      <w:r w:rsidDel="00000000" w:rsidR="00000000" w:rsidRPr="00000000">
        <w:rPr>
          <w:rtl w:val="0"/>
        </w:rPr>
      </w:r>
    </w:p>
    <w:p w:rsidR="00000000" w:rsidDel="00000000" w:rsidP="00000000" w:rsidRDefault="00000000" w:rsidRPr="00000000" w14:paraId="000000AF">
      <w:pPr>
        <w:tabs>
          <w:tab w:val="center" w:leader="none" w:pos="4678"/>
        </w:tabs>
        <w:rPr/>
        <w:sectPr>
          <w:headerReference r:id="rId10" w:type="default"/>
          <w:headerReference r:id="rId11" w:type="first"/>
          <w:footerReference r:id="rId12" w:type="default"/>
          <w:footerReference r:id="rId13" w:type="first"/>
          <w:pgSz w:h="16834" w:w="11909" w:orient="portrait"/>
          <w:pgMar w:bottom="1440" w:top="851" w:left="1418" w:right="1134" w:header="283.46456692913387" w:footer="57"/>
          <w:pgNumType w:start="1"/>
          <w:titlePg w:val="1"/>
        </w:sectPr>
      </w:pPr>
      <w:r w:rsidDel="00000000" w:rsidR="00000000" w:rsidRPr="00000000">
        <w:rPr>
          <w:rtl w:val="0"/>
        </w:rPr>
      </w:r>
    </w:p>
    <w:p w:rsidR="00000000" w:rsidDel="00000000" w:rsidP="00000000" w:rsidRDefault="00000000" w:rsidRPr="00000000" w14:paraId="000000B0">
      <w:pPr>
        <w:pStyle w:val="Heading1"/>
        <w:keepNext w:val="1"/>
        <w:spacing w:before="81" w:lineRule="auto"/>
        <w:ind w:left="0" w:firstLine="0"/>
        <w:jc w:val="left"/>
        <w:rPr>
          <w:sz w:val="30"/>
          <w:szCs w:val="30"/>
        </w:rPr>
      </w:pPr>
      <w:bookmarkStart w:colFirst="0" w:colLast="0" w:name="_heading=h.z63j9i5pjnuc" w:id="0"/>
      <w:bookmarkEnd w:id="0"/>
      <w:r w:rsidDel="00000000" w:rsidR="00000000" w:rsidRPr="00000000">
        <w:rPr>
          <w:rtl w:val="0"/>
        </w:rPr>
        <w:t xml:space="preserve">ACRÓNIMOS</w:t>
      </w:r>
      <w:r w:rsidDel="00000000" w:rsidR="00000000" w:rsidRPr="00000000">
        <w:rPr>
          <w:rtl w:val="0"/>
        </w:rPr>
      </w:r>
    </w:p>
    <w:p w:rsidR="00000000" w:rsidDel="00000000" w:rsidP="00000000" w:rsidRDefault="00000000" w:rsidRPr="00000000" w14:paraId="000000B1">
      <w:pPr>
        <w:widowControl w:val="1"/>
        <w:numPr>
          <w:ilvl w:val="0"/>
          <w:numId w:val="76"/>
        </w:numPr>
        <w:spacing w:after="0" w:before="20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BCN: </w:t>
      </w:r>
      <w:r w:rsidDel="00000000" w:rsidR="00000000" w:rsidRPr="00000000">
        <w:rPr>
          <w:sz w:val="20"/>
          <w:szCs w:val="20"/>
          <w:rtl w:val="0"/>
        </w:rPr>
        <w:t xml:space="preserve">Biblioteca del Congreso Nacional</w:t>
      </w:r>
      <w:r w:rsidDel="00000000" w:rsidR="00000000" w:rsidRPr="00000000">
        <w:rPr>
          <w:rtl w:val="0"/>
        </w:rPr>
      </w:r>
    </w:p>
    <w:p w:rsidR="00000000" w:rsidDel="00000000" w:rsidP="00000000" w:rsidRDefault="00000000" w:rsidRPr="00000000" w14:paraId="000000B2">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CC: </w:t>
      </w:r>
      <w:r w:rsidDel="00000000" w:rsidR="00000000" w:rsidRPr="00000000">
        <w:rPr>
          <w:sz w:val="20"/>
          <w:szCs w:val="20"/>
          <w:rtl w:val="0"/>
        </w:rPr>
        <w:t xml:space="preserve">Cambio Climático</w:t>
      </w:r>
      <w:r w:rsidDel="00000000" w:rsidR="00000000" w:rsidRPr="00000000">
        <w:rPr>
          <w:rtl w:val="0"/>
        </w:rPr>
      </w:r>
    </w:p>
    <w:p w:rsidR="00000000" w:rsidDel="00000000" w:rsidP="00000000" w:rsidRDefault="00000000" w:rsidRPr="00000000" w14:paraId="000000B3">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CORECC: </w:t>
      </w:r>
      <w:r w:rsidDel="00000000" w:rsidR="00000000" w:rsidRPr="00000000">
        <w:rPr>
          <w:sz w:val="20"/>
          <w:szCs w:val="20"/>
          <w:rtl w:val="0"/>
        </w:rPr>
        <w:t xml:space="preserve">Comité Regional de Cambio Climático</w:t>
      </w:r>
      <w:r w:rsidDel="00000000" w:rsidR="00000000" w:rsidRPr="00000000">
        <w:rPr>
          <w:rtl w:val="0"/>
        </w:rPr>
      </w:r>
    </w:p>
    <w:p w:rsidR="00000000" w:rsidDel="00000000" w:rsidP="00000000" w:rsidRDefault="00000000" w:rsidRPr="00000000" w14:paraId="000000B4">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CR2:</w:t>
      </w:r>
      <w:r w:rsidDel="00000000" w:rsidR="00000000" w:rsidRPr="00000000">
        <w:rPr>
          <w:sz w:val="20"/>
          <w:szCs w:val="20"/>
          <w:rtl w:val="0"/>
        </w:rPr>
        <w:t xml:space="preserve"> Centro de Investigación para el Clima y la Resiliencia</w:t>
      </w:r>
      <w:r w:rsidDel="00000000" w:rsidR="00000000" w:rsidRPr="00000000">
        <w:rPr>
          <w:rtl w:val="0"/>
        </w:rPr>
      </w:r>
    </w:p>
    <w:p w:rsidR="00000000" w:rsidDel="00000000" w:rsidP="00000000" w:rsidRDefault="00000000" w:rsidRPr="00000000" w14:paraId="000000B5">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DGA:</w:t>
      </w:r>
      <w:r w:rsidDel="00000000" w:rsidR="00000000" w:rsidRPr="00000000">
        <w:rPr>
          <w:sz w:val="20"/>
          <w:szCs w:val="20"/>
          <w:rtl w:val="0"/>
        </w:rPr>
        <w:t xml:space="preserve"> Dirección General de Aguas</w:t>
      </w:r>
      <w:r w:rsidDel="00000000" w:rsidR="00000000" w:rsidRPr="00000000">
        <w:rPr>
          <w:rtl w:val="0"/>
        </w:rPr>
      </w:r>
    </w:p>
    <w:p w:rsidR="00000000" w:rsidDel="00000000" w:rsidP="00000000" w:rsidRDefault="00000000" w:rsidRPr="00000000" w14:paraId="000000B6">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ECLP: </w:t>
      </w:r>
      <w:r w:rsidDel="00000000" w:rsidR="00000000" w:rsidRPr="00000000">
        <w:rPr>
          <w:sz w:val="20"/>
          <w:szCs w:val="20"/>
          <w:rtl w:val="0"/>
        </w:rPr>
        <w:t xml:space="preserve">Estrategia Climática de Largo Plazo</w:t>
      </w:r>
      <w:r w:rsidDel="00000000" w:rsidR="00000000" w:rsidRPr="00000000">
        <w:rPr>
          <w:rtl w:val="0"/>
        </w:rPr>
      </w:r>
    </w:p>
    <w:p w:rsidR="00000000" w:rsidDel="00000000" w:rsidP="00000000" w:rsidRDefault="00000000" w:rsidRPr="00000000" w14:paraId="000000B7">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EEL: </w:t>
      </w:r>
      <w:r w:rsidDel="00000000" w:rsidR="00000000" w:rsidRPr="00000000">
        <w:rPr>
          <w:sz w:val="20"/>
          <w:szCs w:val="20"/>
          <w:rtl w:val="0"/>
        </w:rPr>
        <w:t xml:space="preserve">Estrategia Energética Local</w:t>
      </w:r>
      <w:r w:rsidDel="00000000" w:rsidR="00000000" w:rsidRPr="00000000">
        <w:rPr>
          <w:rtl w:val="0"/>
        </w:rPr>
      </w:r>
    </w:p>
    <w:p w:rsidR="00000000" w:rsidDel="00000000" w:rsidP="00000000" w:rsidRDefault="00000000" w:rsidRPr="00000000" w14:paraId="000000B8">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ERNC: </w:t>
      </w:r>
      <w:r w:rsidDel="00000000" w:rsidR="00000000" w:rsidRPr="00000000">
        <w:rPr>
          <w:sz w:val="20"/>
          <w:szCs w:val="20"/>
          <w:rtl w:val="0"/>
        </w:rPr>
        <w:t xml:space="preserve">Energías Renovables no Convencionales</w:t>
      </w:r>
      <w:r w:rsidDel="00000000" w:rsidR="00000000" w:rsidRPr="00000000">
        <w:rPr>
          <w:rtl w:val="0"/>
        </w:rPr>
      </w:r>
    </w:p>
    <w:p w:rsidR="00000000" w:rsidDel="00000000" w:rsidP="00000000" w:rsidRDefault="00000000" w:rsidRPr="00000000" w14:paraId="000000B9">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FNDR: </w:t>
      </w:r>
      <w:r w:rsidDel="00000000" w:rsidR="00000000" w:rsidRPr="00000000">
        <w:rPr>
          <w:sz w:val="20"/>
          <w:szCs w:val="20"/>
          <w:rtl w:val="0"/>
        </w:rPr>
        <w:t xml:space="preserve">Fondo Nacional de Desarrollo Regional</w:t>
      </w:r>
      <w:r w:rsidDel="00000000" w:rsidR="00000000" w:rsidRPr="00000000">
        <w:rPr>
          <w:rtl w:val="0"/>
        </w:rPr>
      </w:r>
    </w:p>
    <w:p w:rsidR="00000000" w:rsidDel="00000000" w:rsidP="00000000" w:rsidRDefault="00000000" w:rsidRPr="00000000" w14:paraId="000000BA">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GEI: </w:t>
      </w:r>
      <w:r w:rsidDel="00000000" w:rsidR="00000000" w:rsidRPr="00000000">
        <w:rPr>
          <w:sz w:val="20"/>
          <w:szCs w:val="20"/>
          <w:rtl w:val="0"/>
        </w:rPr>
        <w:t xml:space="preserve">Gases de Efecto Invernadero</w:t>
      </w:r>
      <w:r w:rsidDel="00000000" w:rsidR="00000000" w:rsidRPr="00000000">
        <w:rPr>
          <w:rtl w:val="0"/>
        </w:rPr>
      </w:r>
    </w:p>
    <w:p w:rsidR="00000000" w:rsidDel="00000000" w:rsidP="00000000" w:rsidRDefault="00000000" w:rsidRPr="00000000" w14:paraId="000000BB">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GRD: </w:t>
      </w:r>
      <w:r w:rsidDel="00000000" w:rsidR="00000000" w:rsidRPr="00000000">
        <w:rPr>
          <w:sz w:val="20"/>
          <w:szCs w:val="20"/>
          <w:rtl w:val="0"/>
        </w:rPr>
        <w:t xml:space="preserve">Gestión del Riesgo de Desastres</w:t>
      </w:r>
      <w:r w:rsidDel="00000000" w:rsidR="00000000" w:rsidRPr="00000000">
        <w:rPr>
          <w:rtl w:val="0"/>
        </w:rPr>
      </w:r>
    </w:p>
    <w:p w:rsidR="00000000" w:rsidDel="00000000" w:rsidP="00000000" w:rsidRDefault="00000000" w:rsidRPr="00000000" w14:paraId="000000BC">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INE:</w:t>
      </w:r>
      <w:r w:rsidDel="00000000" w:rsidR="00000000" w:rsidRPr="00000000">
        <w:rPr>
          <w:sz w:val="20"/>
          <w:szCs w:val="20"/>
          <w:rtl w:val="0"/>
        </w:rPr>
        <w:t xml:space="preserve"> Instituto Nacional de Estadísticas</w:t>
      </w:r>
      <w:r w:rsidDel="00000000" w:rsidR="00000000" w:rsidRPr="00000000">
        <w:rPr>
          <w:rtl w:val="0"/>
        </w:rPr>
      </w:r>
    </w:p>
    <w:p w:rsidR="00000000" w:rsidDel="00000000" w:rsidP="00000000" w:rsidRDefault="00000000" w:rsidRPr="00000000" w14:paraId="000000BD">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IPCC:</w:t>
      </w:r>
      <w:r w:rsidDel="00000000" w:rsidR="00000000" w:rsidRPr="00000000">
        <w:rPr>
          <w:sz w:val="20"/>
          <w:szCs w:val="20"/>
          <w:rtl w:val="0"/>
        </w:rPr>
        <w:t xml:space="preserve"> Panel Intergubernamental de Expertos en Cambio Climático</w:t>
      </w:r>
      <w:r w:rsidDel="00000000" w:rsidR="00000000" w:rsidRPr="00000000">
        <w:rPr>
          <w:rtl w:val="0"/>
        </w:rPr>
      </w:r>
    </w:p>
    <w:p w:rsidR="00000000" w:rsidDel="00000000" w:rsidP="00000000" w:rsidRDefault="00000000" w:rsidRPr="00000000" w14:paraId="000000BE">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LMCC:</w:t>
      </w:r>
      <w:r w:rsidDel="00000000" w:rsidR="00000000" w:rsidRPr="00000000">
        <w:rPr>
          <w:i w:val="1"/>
          <w:iCs w:val="1"/>
          <w:sz w:val="20"/>
          <w:szCs w:val="20"/>
          <w:rtl w:val="0"/>
        </w:rPr>
        <w:t xml:space="preserve"> </w:t>
      </w:r>
      <w:r w:rsidDel="00000000" w:rsidR="00000000" w:rsidRPr="00000000">
        <w:rPr>
          <w:sz w:val="20"/>
          <w:szCs w:val="20"/>
          <w:rtl w:val="0"/>
        </w:rPr>
        <w:t xml:space="preserve">Ley Marco de Cambio Climático</w:t>
      </w:r>
      <w:r w:rsidDel="00000000" w:rsidR="00000000" w:rsidRPr="00000000">
        <w:rPr>
          <w:rtl w:val="0"/>
        </w:rPr>
      </w:r>
    </w:p>
    <w:p w:rsidR="00000000" w:rsidDel="00000000" w:rsidP="00000000" w:rsidRDefault="00000000" w:rsidRPr="00000000" w14:paraId="000000BF">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MIDESO:</w:t>
      </w:r>
      <w:r w:rsidDel="00000000" w:rsidR="00000000" w:rsidRPr="00000000">
        <w:rPr>
          <w:i w:val="1"/>
          <w:iCs w:val="1"/>
          <w:sz w:val="20"/>
          <w:szCs w:val="20"/>
          <w:rtl w:val="0"/>
        </w:rPr>
        <w:t xml:space="preserve"> </w:t>
      </w:r>
      <w:r w:rsidDel="00000000" w:rsidR="00000000" w:rsidRPr="00000000">
        <w:rPr>
          <w:sz w:val="20"/>
          <w:szCs w:val="20"/>
          <w:rtl w:val="0"/>
        </w:rPr>
        <w:t xml:space="preserve">Ministerio de Desarrollo Social y Familia</w:t>
      </w:r>
      <w:r w:rsidDel="00000000" w:rsidR="00000000" w:rsidRPr="00000000">
        <w:rPr>
          <w:rtl w:val="0"/>
        </w:rPr>
      </w:r>
    </w:p>
    <w:p w:rsidR="00000000" w:rsidDel="00000000" w:rsidP="00000000" w:rsidRDefault="00000000" w:rsidRPr="00000000" w14:paraId="000000C0">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MMA: </w:t>
      </w:r>
      <w:r w:rsidDel="00000000" w:rsidR="00000000" w:rsidRPr="00000000">
        <w:rPr>
          <w:sz w:val="20"/>
          <w:szCs w:val="20"/>
          <w:rtl w:val="0"/>
        </w:rPr>
        <w:t xml:space="preserve">Ministerio del Medio Ambiente</w:t>
      </w:r>
      <w:r w:rsidDel="00000000" w:rsidR="00000000" w:rsidRPr="00000000">
        <w:rPr>
          <w:rtl w:val="0"/>
        </w:rPr>
      </w:r>
    </w:p>
    <w:p w:rsidR="00000000" w:rsidDel="00000000" w:rsidP="00000000" w:rsidRDefault="00000000" w:rsidRPr="00000000" w14:paraId="000000C1">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NDC: </w:t>
      </w:r>
      <w:r w:rsidDel="00000000" w:rsidR="00000000" w:rsidRPr="00000000">
        <w:rPr>
          <w:sz w:val="20"/>
          <w:szCs w:val="20"/>
          <w:rtl w:val="0"/>
        </w:rPr>
        <w:t xml:space="preserve">Contribuciones Nacionalmente Determinadas</w:t>
      </w:r>
      <w:r w:rsidDel="00000000" w:rsidR="00000000" w:rsidRPr="00000000">
        <w:rPr>
          <w:rtl w:val="0"/>
        </w:rPr>
      </w:r>
    </w:p>
    <w:p w:rsidR="00000000" w:rsidDel="00000000" w:rsidP="00000000" w:rsidRDefault="00000000" w:rsidRPr="00000000" w14:paraId="000000C2">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ODS: </w:t>
      </w:r>
      <w:r w:rsidDel="00000000" w:rsidR="00000000" w:rsidRPr="00000000">
        <w:rPr>
          <w:sz w:val="20"/>
          <w:szCs w:val="20"/>
          <w:rtl w:val="0"/>
        </w:rPr>
        <w:t xml:space="preserve">Objetivos de Desarrollo Sostenible</w:t>
      </w:r>
      <w:r w:rsidDel="00000000" w:rsidR="00000000" w:rsidRPr="00000000">
        <w:rPr>
          <w:rtl w:val="0"/>
        </w:rPr>
      </w:r>
    </w:p>
    <w:p w:rsidR="00000000" w:rsidDel="00000000" w:rsidP="00000000" w:rsidRDefault="00000000" w:rsidRPr="00000000" w14:paraId="000000C3">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PACCC: </w:t>
      </w:r>
      <w:r w:rsidDel="00000000" w:rsidR="00000000" w:rsidRPr="00000000">
        <w:rPr>
          <w:sz w:val="20"/>
          <w:szCs w:val="20"/>
          <w:rtl w:val="0"/>
        </w:rPr>
        <w:t xml:space="preserve">Planes de Acción Comunal de Cambio Climático</w:t>
      </w:r>
      <w:r w:rsidDel="00000000" w:rsidR="00000000" w:rsidRPr="00000000">
        <w:rPr>
          <w:rtl w:val="0"/>
        </w:rPr>
      </w:r>
    </w:p>
    <w:p w:rsidR="00000000" w:rsidDel="00000000" w:rsidP="00000000" w:rsidRDefault="00000000" w:rsidRPr="00000000" w14:paraId="000000C4">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PARCC: </w:t>
      </w:r>
      <w:r w:rsidDel="00000000" w:rsidR="00000000" w:rsidRPr="00000000">
        <w:rPr>
          <w:sz w:val="20"/>
          <w:szCs w:val="20"/>
          <w:rtl w:val="0"/>
        </w:rPr>
        <w:t xml:space="preserve">Planes de Acción Regional de Cambio Climático</w:t>
      </w:r>
      <w:r w:rsidDel="00000000" w:rsidR="00000000" w:rsidRPr="00000000">
        <w:rPr>
          <w:rtl w:val="0"/>
        </w:rPr>
      </w:r>
    </w:p>
    <w:p w:rsidR="00000000" w:rsidDel="00000000" w:rsidP="00000000" w:rsidRDefault="00000000" w:rsidRPr="00000000" w14:paraId="000000C5">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PNUD: </w:t>
      </w:r>
      <w:r w:rsidDel="00000000" w:rsidR="00000000" w:rsidRPr="00000000">
        <w:rPr>
          <w:sz w:val="20"/>
          <w:szCs w:val="20"/>
          <w:rtl w:val="0"/>
        </w:rPr>
        <w:t xml:space="preserve">Programa de las Naciones Unidas para el Desarrollo</w:t>
      </w:r>
      <w:r w:rsidDel="00000000" w:rsidR="00000000" w:rsidRPr="00000000">
        <w:rPr>
          <w:rtl w:val="0"/>
        </w:rPr>
      </w:r>
    </w:p>
    <w:p w:rsidR="00000000" w:rsidDel="00000000" w:rsidP="00000000" w:rsidRDefault="00000000" w:rsidRPr="00000000" w14:paraId="000000C6">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RRD: </w:t>
      </w:r>
      <w:r w:rsidDel="00000000" w:rsidR="00000000" w:rsidRPr="00000000">
        <w:rPr>
          <w:sz w:val="20"/>
          <w:szCs w:val="20"/>
          <w:rtl w:val="0"/>
        </w:rPr>
        <w:t xml:space="preserve">Reducción del Riesgo de Desastres</w:t>
      </w:r>
      <w:r w:rsidDel="00000000" w:rsidR="00000000" w:rsidRPr="00000000">
        <w:rPr>
          <w:rtl w:val="0"/>
        </w:rPr>
      </w:r>
    </w:p>
    <w:p w:rsidR="00000000" w:rsidDel="00000000" w:rsidP="00000000" w:rsidRDefault="00000000" w:rsidRPr="00000000" w14:paraId="000000C7">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SENAPRED: </w:t>
      </w:r>
      <w:r w:rsidDel="00000000" w:rsidR="00000000" w:rsidRPr="00000000">
        <w:rPr>
          <w:sz w:val="20"/>
          <w:szCs w:val="20"/>
          <w:rtl w:val="0"/>
        </w:rPr>
        <w:t xml:space="preserve">Servicio Nacional de Prevención de Emergencias y Desastres</w:t>
      </w:r>
      <w:r w:rsidDel="00000000" w:rsidR="00000000" w:rsidRPr="00000000">
        <w:rPr>
          <w:rtl w:val="0"/>
        </w:rPr>
      </w:r>
    </w:p>
    <w:p w:rsidR="00000000" w:rsidDel="00000000" w:rsidP="00000000" w:rsidRDefault="00000000" w:rsidRPr="00000000" w14:paraId="000000C8">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SINAPRED:</w:t>
      </w:r>
      <w:r w:rsidDel="00000000" w:rsidR="00000000" w:rsidRPr="00000000">
        <w:rPr>
          <w:sz w:val="20"/>
          <w:szCs w:val="20"/>
          <w:rtl w:val="0"/>
        </w:rPr>
        <w:t xml:space="preserve"> Sistema Nacional de Prevención de Emergencias y Desastres</w:t>
      </w:r>
      <w:r w:rsidDel="00000000" w:rsidR="00000000" w:rsidRPr="00000000">
        <w:rPr>
          <w:rtl w:val="0"/>
        </w:rPr>
      </w:r>
    </w:p>
    <w:p w:rsidR="00000000" w:rsidDel="00000000" w:rsidP="00000000" w:rsidRDefault="00000000" w:rsidRPr="00000000" w14:paraId="000000C9">
      <w:pPr>
        <w:widowControl w:val="1"/>
        <w:numPr>
          <w:ilvl w:val="0"/>
          <w:numId w:val="76"/>
        </w:numPr>
        <w:spacing w:after="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SCAM: </w:t>
      </w:r>
      <w:r w:rsidDel="00000000" w:rsidR="00000000" w:rsidRPr="00000000">
        <w:rPr>
          <w:sz w:val="20"/>
          <w:szCs w:val="20"/>
          <w:rtl w:val="0"/>
        </w:rPr>
        <w:t xml:space="preserve">Sistema de Certificación Ambiental Municipal</w:t>
      </w:r>
      <w:r w:rsidDel="00000000" w:rsidR="00000000" w:rsidRPr="00000000">
        <w:rPr>
          <w:rtl w:val="0"/>
        </w:rPr>
      </w:r>
    </w:p>
    <w:p w:rsidR="00000000" w:rsidDel="00000000" w:rsidP="00000000" w:rsidRDefault="00000000" w:rsidRPr="00000000" w14:paraId="000000CA">
      <w:pPr>
        <w:widowControl w:val="1"/>
        <w:numPr>
          <w:ilvl w:val="0"/>
          <w:numId w:val="76"/>
        </w:numPr>
        <w:spacing w:after="0" w:before="0" w:line="360" w:lineRule="auto"/>
        <w:ind w:left="720" w:hanging="360"/>
        <w:rPr>
          <w:rFonts w:ascii="Montserrat" w:cs="Montserrat" w:eastAsia="Montserrat" w:hAnsi="Montserrat"/>
          <w:sz w:val="20"/>
          <w:szCs w:val="20"/>
        </w:rPr>
      </w:pPr>
      <w:r w:rsidDel="00000000" w:rsidR="00000000" w:rsidRPr="00000000">
        <w:rPr>
          <w:b w:val="1"/>
          <w:bCs w:val="1"/>
          <w:sz w:val="20"/>
          <w:szCs w:val="20"/>
          <w:rtl w:val="0"/>
        </w:rPr>
        <w:t xml:space="preserve">SUBDERE: </w:t>
      </w:r>
      <w:r w:rsidDel="00000000" w:rsidR="00000000" w:rsidRPr="00000000">
        <w:rPr>
          <w:sz w:val="20"/>
          <w:szCs w:val="20"/>
          <w:rtl w:val="0"/>
        </w:rPr>
        <w:t xml:space="preserve">Subsecretaría de Desarrollo Regional y Administrativo</w:t>
      </w:r>
      <w:r w:rsidDel="00000000" w:rsidR="00000000" w:rsidRPr="00000000">
        <w:rPr>
          <w:rtl w:val="0"/>
        </w:rPr>
      </w:r>
    </w:p>
    <w:p w:rsidR="00000000" w:rsidDel="00000000" w:rsidP="00000000" w:rsidRDefault="00000000" w:rsidRPr="00000000" w14:paraId="000000CB">
      <w:pPr>
        <w:widowControl w:val="1"/>
        <w:spacing w:after="0" w:before="200" w:line="276" w:lineRule="auto"/>
        <w:ind w:left="720" w:firstLine="0"/>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CC">
      <w:pPr>
        <w:pStyle w:val="Heading1"/>
        <w:keepLines w:val="1"/>
        <w:widowControl w:val="1"/>
        <w:spacing w:after="200" w:before="200" w:line="360" w:lineRule="auto"/>
        <w:ind w:left="0" w:right="-20" w:firstLine="360"/>
        <w:jc w:val="both"/>
        <w:rPr>
          <w:sz w:val="30"/>
          <w:szCs w:val="30"/>
        </w:rPr>
      </w:pPr>
      <w:bookmarkStart w:colFirst="0" w:colLast="0" w:name="_heading=h.oh0hml7qji4n" w:id="1"/>
      <w:bookmarkEnd w:id="1"/>
      <w:r w:rsidDel="00000000" w:rsidR="00000000" w:rsidRPr="00000000">
        <w:rPr>
          <w:sz w:val="30"/>
          <w:szCs w:val="30"/>
          <w:rtl w:val="0"/>
        </w:rPr>
        <w:t xml:space="preserve">GLOSARIO</w:t>
      </w:r>
    </w:p>
    <w:p w:rsidR="00000000" w:rsidDel="00000000" w:rsidP="00000000" w:rsidRDefault="00000000" w:rsidRPr="00000000" w14:paraId="000000CD">
      <w:pPr>
        <w:widowControl w:val="1"/>
        <w:numPr>
          <w:ilvl w:val="0"/>
          <w:numId w:val="83"/>
        </w:numPr>
        <w:spacing w:after="200" w:before="200" w:lineRule="auto"/>
        <w:ind w:left="720" w:hanging="360"/>
        <w:rPr/>
      </w:pPr>
      <w:r w:rsidDel="00000000" w:rsidR="00000000" w:rsidRPr="00000000">
        <w:rPr>
          <w:b w:val="1"/>
          <w:bCs w:val="1"/>
          <w:rtl w:val="0"/>
        </w:rPr>
        <w:t xml:space="preserve">Adaptación: </w:t>
      </w:r>
      <w:r w:rsidDel="00000000" w:rsidR="00000000" w:rsidRPr="00000000">
        <w:rPr>
          <w:rtl w:val="0"/>
        </w:rPr>
        <w:t xml:space="preserve">Conjunto de acciones que buscan ajustar sistemas naturales, humanos y económicos para reducir los impactos negativos del cambio climático o aprovechar las oportunidades asociadas.</w:t>
      </w:r>
    </w:p>
    <w:p w:rsidR="00000000" w:rsidDel="00000000" w:rsidP="00000000" w:rsidRDefault="00000000" w:rsidRPr="00000000" w14:paraId="000000CE">
      <w:pPr>
        <w:widowControl w:val="1"/>
        <w:numPr>
          <w:ilvl w:val="0"/>
          <w:numId w:val="83"/>
        </w:numPr>
        <w:spacing w:after="200" w:lineRule="auto"/>
        <w:ind w:left="720" w:hanging="360"/>
        <w:rPr/>
      </w:pPr>
      <w:r w:rsidDel="00000000" w:rsidR="00000000" w:rsidRPr="00000000">
        <w:rPr>
          <w:b w:val="1"/>
          <w:bCs w:val="1"/>
          <w:rtl w:val="0"/>
        </w:rPr>
        <w:t xml:space="preserve">Amenaza: </w:t>
      </w:r>
      <w:r w:rsidDel="00000000" w:rsidR="00000000" w:rsidRPr="00000000">
        <w:rPr>
          <w:rtl w:val="0"/>
        </w:rPr>
        <w:t xml:space="preserve">Potencial de un evento o fenómeno natural, antropogénico o una combinación de ambos que puede causar daños en la salud, el medio ambiente, la infraestructura o la economía.</w:t>
      </w:r>
    </w:p>
    <w:p w:rsidR="00000000" w:rsidDel="00000000" w:rsidP="00000000" w:rsidRDefault="00000000" w:rsidRPr="00000000" w14:paraId="000000CF">
      <w:pPr>
        <w:widowControl w:val="1"/>
        <w:numPr>
          <w:ilvl w:val="0"/>
          <w:numId w:val="83"/>
        </w:numPr>
        <w:spacing w:after="200" w:lineRule="auto"/>
        <w:ind w:left="720" w:hanging="360"/>
        <w:rPr/>
      </w:pPr>
      <w:r w:rsidDel="00000000" w:rsidR="00000000" w:rsidRPr="00000000">
        <w:rPr>
          <w:b w:val="1"/>
          <w:bCs w:val="1"/>
          <w:rtl w:val="0"/>
        </w:rPr>
        <w:t xml:space="preserve">Cambio Climático (CC): </w:t>
      </w:r>
      <w:r w:rsidDel="00000000" w:rsidR="00000000" w:rsidRPr="00000000">
        <w:rPr>
          <w:rtl w:val="0"/>
        </w:rPr>
        <w:t xml:space="preserve">Alteraciones significativas en los patrones climáticos a largo plazo, atribuidas principalmente a actividades humanas como el uso de combustibles fósiles y la deforestación, que intensifican el efecto invernadero natural.</w:t>
      </w:r>
    </w:p>
    <w:p w:rsidR="00000000" w:rsidDel="00000000" w:rsidP="00000000" w:rsidRDefault="00000000" w:rsidRPr="00000000" w14:paraId="000000D0">
      <w:pPr>
        <w:widowControl w:val="1"/>
        <w:numPr>
          <w:ilvl w:val="0"/>
          <w:numId w:val="83"/>
        </w:numPr>
        <w:spacing w:after="200" w:lineRule="auto"/>
        <w:ind w:left="720" w:hanging="360"/>
        <w:rPr/>
      </w:pPr>
      <w:r w:rsidDel="00000000" w:rsidR="00000000" w:rsidRPr="00000000">
        <w:rPr>
          <w:b w:val="1"/>
          <w:bCs w:val="1"/>
          <w:rtl w:val="0"/>
        </w:rPr>
        <w:t xml:space="preserve">Carbono Neutralidad: </w:t>
      </w:r>
      <w:r w:rsidDel="00000000" w:rsidR="00000000" w:rsidRPr="00000000">
        <w:rPr>
          <w:rtl w:val="0"/>
        </w:rPr>
        <w:t xml:space="preserve">Estado en el cual las emisiones netas de gases de efecto invernadero (GEI) se compensan con la absorción de estos gases mediante sumideros naturales o tecnologías específicas.</w:t>
      </w:r>
    </w:p>
    <w:p w:rsidR="00000000" w:rsidDel="00000000" w:rsidP="00000000" w:rsidRDefault="00000000" w:rsidRPr="00000000" w14:paraId="000000D1">
      <w:pPr>
        <w:widowControl w:val="1"/>
        <w:numPr>
          <w:ilvl w:val="0"/>
          <w:numId w:val="83"/>
        </w:numPr>
        <w:spacing w:after="200" w:lineRule="auto"/>
        <w:ind w:left="720" w:hanging="360"/>
        <w:rPr/>
      </w:pPr>
      <w:r w:rsidDel="00000000" w:rsidR="00000000" w:rsidRPr="00000000">
        <w:rPr>
          <w:b w:val="1"/>
          <w:bCs w:val="1"/>
          <w:rtl w:val="0"/>
        </w:rPr>
        <w:t xml:space="preserve">Contribuciones Determinadas a Nivel Nacional (NDC): </w:t>
      </w:r>
      <w:r w:rsidDel="00000000" w:rsidR="00000000" w:rsidRPr="00000000">
        <w:rPr>
          <w:rtl w:val="0"/>
        </w:rPr>
        <w:t xml:space="preserve">Compromisos climáticos asumidos por los países en el marco del Acuerdo de París para reducir las emisiones de GEI y aumentar la resiliencia frente al cambio climático.</w:t>
      </w:r>
    </w:p>
    <w:p w:rsidR="00000000" w:rsidDel="00000000" w:rsidP="00000000" w:rsidRDefault="00000000" w:rsidRPr="00000000" w14:paraId="000000D2">
      <w:pPr>
        <w:widowControl w:val="1"/>
        <w:numPr>
          <w:ilvl w:val="0"/>
          <w:numId w:val="83"/>
        </w:numPr>
        <w:spacing w:after="200" w:lineRule="auto"/>
        <w:ind w:left="720" w:hanging="360"/>
        <w:rPr/>
      </w:pPr>
      <w:r w:rsidDel="00000000" w:rsidR="00000000" w:rsidRPr="00000000">
        <w:rPr>
          <w:b w:val="1"/>
          <w:bCs w:val="1"/>
          <w:rtl w:val="0"/>
        </w:rPr>
        <w:t xml:space="preserve">Ecosistemas: </w:t>
      </w:r>
      <w:r w:rsidDel="00000000" w:rsidR="00000000" w:rsidRPr="00000000">
        <w:rPr>
          <w:rtl w:val="0"/>
        </w:rPr>
        <w:t xml:space="preserve">Conjuntos de organismos vivos que interactúan entre sí y con su entorno físico en un espacio específico, proporcionando servicios esenciales como agua, aire limpio y regulación climática.</w:t>
      </w:r>
    </w:p>
    <w:p w:rsidR="00000000" w:rsidDel="00000000" w:rsidP="00000000" w:rsidRDefault="00000000" w:rsidRPr="00000000" w14:paraId="000000D3">
      <w:pPr>
        <w:widowControl w:val="1"/>
        <w:numPr>
          <w:ilvl w:val="0"/>
          <w:numId w:val="83"/>
        </w:numPr>
        <w:spacing w:after="200" w:lineRule="auto"/>
        <w:ind w:left="720" w:hanging="360"/>
        <w:rPr/>
      </w:pPr>
      <w:r w:rsidDel="00000000" w:rsidR="00000000" w:rsidRPr="00000000">
        <w:rPr>
          <w:b w:val="1"/>
          <w:bCs w:val="1"/>
          <w:rtl w:val="0"/>
        </w:rPr>
        <w:t xml:space="preserve">Exposición: </w:t>
      </w:r>
      <w:r w:rsidDel="00000000" w:rsidR="00000000" w:rsidRPr="00000000">
        <w:rPr>
          <w:rtl w:val="0"/>
        </w:rPr>
        <w:t xml:space="preserve">Presencia de personas, infraestructura, bienes o sistemas en áreas susceptibles de ser afectadas por amenazas climáticas o naturales.</w:t>
      </w:r>
    </w:p>
    <w:p w:rsidR="00000000" w:rsidDel="00000000" w:rsidP="00000000" w:rsidRDefault="00000000" w:rsidRPr="00000000" w14:paraId="000000D4">
      <w:pPr>
        <w:widowControl w:val="1"/>
        <w:numPr>
          <w:ilvl w:val="0"/>
          <w:numId w:val="83"/>
        </w:numPr>
        <w:spacing w:after="200" w:lineRule="auto"/>
        <w:ind w:left="720" w:hanging="360"/>
        <w:rPr/>
      </w:pPr>
      <w:r w:rsidDel="00000000" w:rsidR="00000000" w:rsidRPr="00000000">
        <w:rPr>
          <w:b w:val="1"/>
          <w:bCs w:val="1"/>
          <w:rtl w:val="0"/>
        </w:rPr>
        <w:t xml:space="preserve">Impactos: </w:t>
      </w:r>
      <w:r w:rsidDel="00000000" w:rsidR="00000000" w:rsidRPr="00000000">
        <w:rPr>
          <w:rtl w:val="0"/>
        </w:rPr>
        <w:t xml:space="preserve">Consecuencias de eventos climáticos o fenómenos adversos sobre sistemas naturales, sociales y económicos, determinados por la combinación de amenazas, exposición y vulnerabilidad.</w:t>
      </w:r>
    </w:p>
    <w:p w:rsidR="00000000" w:rsidDel="00000000" w:rsidP="00000000" w:rsidRDefault="00000000" w:rsidRPr="00000000" w14:paraId="000000D5">
      <w:pPr>
        <w:widowControl w:val="1"/>
        <w:numPr>
          <w:ilvl w:val="0"/>
          <w:numId w:val="83"/>
        </w:numPr>
        <w:spacing w:after="200" w:lineRule="auto"/>
        <w:ind w:left="720" w:hanging="360"/>
        <w:rPr/>
      </w:pPr>
      <w:r w:rsidDel="00000000" w:rsidR="00000000" w:rsidRPr="00000000">
        <w:rPr>
          <w:b w:val="1"/>
          <w:bCs w:val="1"/>
          <w:rtl w:val="0"/>
        </w:rPr>
        <w:t xml:space="preserve">Ley Marco de Cambio Climático (LMCC): </w:t>
      </w:r>
      <w:r w:rsidDel="00000000" w:rsidR="00000000" w:rsidRPr="00000000">
        <w:rPr>
          <w:rtl w:val="0"/>
        </w:rPr>
        <w:t xml:space="preserve">Norma chilena promulgada en 2022 que establece un marco legal para alcanzar la neutralidad de carbono y fortalecer la resiliencia climática a nivel nacional, regional y local.</w:t>
      </w:r>
    </w:p>
    <w:p w:rsidR="00000000" w:rsidDel="00000000" w:rsidP="00000000" w:rsidRDefault="00000000" w:rsidRPr="00000000" w14:paraId="000000D6">
      <w:pPr>
        <w:widowControl w:val="1"/>
        <w:numPr>
          <w:ilvl w:val="0"/>
          <w:numId w:val="83"/>
        </w:numPr>
        <w:spacing w:after="200" w:lineRule="auto"/>
        <w:ind w:left="720" w:hanging="360"/>
        <w:rPr/>
      </w:pPr>
      <w:r w:rsidDel="00000000" w:rsidR="00000000" w:rsidRPr="00000000">
        <w:rPr>
          <w:b w:val="1"/>
          <w:bCs w:val="1"/>
          <w:rtl w:val="0"/>
        </w:rPr>
        <w:t xml:space="preserve">Mitigación: </w:t>
      </w:r>
      <w:r w:rsidDel="00000000" w:rsidR="00000000" w:rsidRPr="00000000">
        <w:rPr>
          <w:rtl w:val="0"/>
        </w:rPr>
        <w:t xml:space="preserve">Acciones destinadas a reducir las emisiones de GEI o aumentar la capacidad de absorción de estos gases, contribuyendo a estabilizar las concentraciones atmosféricas.</w:t>
      </w:r>
    </w:p>
    <w:p w:rsidR="00000000" w:rsidDel="00000000" w:rsidP="00000000" w:rsidRDefault="00000000" w:rsidRPr="00000000" w14:paraId="000000D7">
      <w:pPr>
        <w:widowControl w:val="1"/>
        <w:numPr>
          <w:ilvl w:val="0"/>
          <w:numId w:val="83"/>
        </w:numPr>
        <w:spacing w:after="200" w:lineRule="auto"/>
        <w:ind w:left="720" w:hanging="360"/>
        <w:rPr/>
      </w:pPr>
      <w:r w:rsidDel="00000000" w:rsidR="00000000" w:rsidRPr="00000000">
        <w:rPr>
          <w:b w:val="1"/>
          <w:bCs w:val="1"/>
          <w:rtl w:val="0"/>
        </w:rPr>
        <w:t xml:space="preserve">Objetivos de Desarrollo Sostenible (ODS): </w:t>
      </w:r>
      <w:r w:rsidDel="00000000" w:rsidR="00000000" w:rsidRPr="00000000">
        <w:rPr>
          <w:rtl w:val="0"/>
        </w:rPr>
        <w:t xml:space="preserve">Conjunto de metas globales adoptadas por la ONU para erradicar la pobreza, proteger el planeta y garantizar el bienestar de las personas, en el marco de la Agenda 2030.</w:t>
      </w:r>
    </w:p>
    <w:p w:rsidR="00000000" w:rsidDel="00000000" w:rsidP="00000000" w:rsidRDefault="00000000" w:rsidRPr="00000000" w14:paraId="000000D8">
      <w:pPr>
        <w:widowControl w:val="1"/>
        <w:numPr>
          <w:ilvl w:val="0"/>
          <w:numId w:val="83"/>
        </w:numPr>
        <w:spacing w:after="200" w:lineRule="auto"/>
        <w:ind w:left="720" w:hanging="360"/>
        <w:rPr/>
      </w:pPr>
      <w:r w:rsidDel="00000000" w:rsidR="00000000" w:rsidRPr="00000000">
        <w:rPr>
          <w:b w:val="1"/>
          <w:bCs w:val="1"/>
          <w:rtl w:val="0"/>
        </w:rPr>
        <w:t xml:space="preserve">Planes de Acción Comunales de Cambio Climático (PACCC): </w:t>
      </w:r>
      <w:r w:rsidDel="00000000" w:rsidR="00000000" w:rsidRPr="00000000">
        <w:rPr>
          <w:rtl w:val="0"/>
        </w:rPr>
        <w:t xml:space="preserve">Instrumentos de planificación desarrollados por municipalidades para identificar y priorizar acciones locales de mitigación y adaptación al cambio climático.</w:t>
      </w:r>
    </w:p>
    <w:p w:rsidR="00000000" w:rsidDel="00000000" w:rsidP="00000000" w:rsidRDefault="00000000" w:rsidRPr="00000000" w14:paraId="000000D9">
      <w:pPr>
        <w:widowControl w:val="1"/>
        <w:numPr>
          <w:ilvl w:val="0"/>
          <w:numId w:val="83"/>
        </w:numPr>
        <w:spacing w:after="200" w:lineRule="auto"/>
        <w:ind w:left="720" w:hanging="360"/>
        <w:rPr/>
      </w:pPr>
      <w:r w:rsidDel="00000000" w:rsidR="00000000" w:rsidRPr="00000000">
        <w:rPr>
          <w:b w:val="1"/>
          <w:bCs w:val="1"/>
          <w:rtl w:val="0"/>
        </w:rPr>
        <w:t xml:space="preserve">Planes Regionales de Cambio Climático (PARCC): </w:t>
      </w:r>
      <w:r w:rsidDel="00000000" w:rsidR="00000000" w:rsidRPr="00000000">
        <w:rPr>
          <w:rtl w:val="0"/>
        </w:rPr>
        <w:t xml:space="preserve">Estrategias regionales que articulan las acciones de mitigación y adaptación, alineadas con las directrices nacionales y las necesidades específicas de cada territorio.</w:t>
      </w:r>
    </w:p>
    <w:p w:rsidR="00000000" w:rsidDel="00000000" w:rsidP="00000000" w:rsidRDefault="00000000" w:rsidRPr="00000000" w14:paraId="000000DA">
      <w:pPr>
        <w:widowControl w:val="1"/>
        <w:numPr>
          <w:ilvl w:val="0"/>
          <w:numId w:val="83"/>
        </w:numPr>
        <w:spacing w:after="200" w:lineRule="auto"/>
        <w:ind w:left="720" w:hanging="360"/>
        <w:rPr/>
      </w:pPr>
      <w:r w:rsidDel="00000000" w:rsidR="00000000" w:rsidRPr="00000000">
        <w:rPr>
          <w:b w:val="1"/>
          <w:bCs w:val="1"/>
          <w:rtl w:val="0"/>
        </w:rPr>
        <w:t xml:space="preserve">Resiliencia: </w:t>
      </w:r>
      <w:r w:rsidDel="00000000" w:rsidR="00000000" w:rsidRPr="00000000">
        <w:rPr>
          <w:rtl w:val="0"/>
        </w:rPr>
        <w:t xml:space="preserve">Capacidad de un sistema, comunidad o ecosistema para recuperarse y adaptarse después de enfrentar perturbaciones significativas, como desastres naturales o eventos climáticos extremos.</w:t>
      </w:r>
    </w:p>
    <w:p w:rsidR="00000000" w:rsidDel="00000000" w:rsidP="00000000" w:rsidRDefault="00000000" w:rsidRPr="00000000" w14:paraId="000000DB">
      <w:pPr>
        <w:widowControl w:val="1"/>
        <w:numPr>
          <w:ilvl w:val="0"/>
          <w:numId w:val="83"/>
        </w:numPr>
        <w:spacing w:after="200" w:lineRule="auto"/>
        <w:ind w:left="720" w:hanging="360"/>
        <w:rPr/>
      </w:pPr>
      <w:r w:rsidDel="00000000" w:rsidR="00000000" w:rsidRPr="00000000">
        <w:rPr>
          <w:b w:val="1"/>
          <w:bCs w:val="1"/>
          <w:rtl w:val="0"/>
        </w:rPr>
        <w:t xml:space="preserve">Riesgo: </w:t>
      </w:r>
      <w:r w:rsidDel="00000000" w:rsidR="00000000" w:rsidRPr="00000000">
        <w:rPr>
          <w:rtl w:val="0"/>
        </w:rPr>
        <w:t xml:space="preserve">Combinación de la probabilidad de que ocurra un evento o fenómeno peligroso y las consecuencias asociadas a este en términos de daños potenciales.</w:t>
      </w:r>
    </w:p>
    <w:p w:rsidR="00000000" w:rsidDel="00000000" w:rsidP="00000000" w:rsidRDefault="00000000" w:rsidRPr="00000000" w14:paraId="000000DC">
      <w:pPr>
        <w:widowControl w:val="1"/>
        <w:numPr>
          <w:ilvl w:val="0"/>
          <w:numId w:val="83"/>
        </w:numPr>
        <w:spacing w:after="200" w:lineRule="auto"/>
        <w:ind w:left="720" w:hanging="360"/>
        <w:rPr/>
      </w:pPr>
      <w:r w:rsidDel="00000000" w:rsidR="00000000" w:rsidRPr="00000000">
        <w:rPr>
          <w:b w:val="1"/>
          <w:bCs w:val="1"/>
          <w:rtl w:val="0"/>
        </w:rPr>
        <w:t xml:space="preserve">Servicios Ecosistémicos: </w:t>
      </w:r>
      <w:r w:rsidDel="00000000" w:rsidR="00000000" w:rsidRPr="00000000">
        <w:rPr>
          <w:rtl w:val="0"/>
        </w:rPr>
        <w:t xml:space="preserve">Beneficios proporcionados por los ecosistemas a las personas, incluyendo regulación del clima, provisión de alimentos y agua, y conservación de la biodiversidad.</w:t>
      </w:r>
    </w:p>
    <w:p w:rsidR="00000000" w:rsidDel="00000000" w:rsidP="00000000" w:rsidRDefault="00000000" w:rsidRPr="00000000" w14:paraId="000000DD">
      <w:pPr>
        <w:widowControl w:val="1"/>
        <w:numPr>
          <w:ilvl w:val="0"/>
          <w:numId w:val="83"/>
        </w:numPr>
        <w:spacing w:after="200" w:lineRule="auto"/>
        <w:ind w:left="720" w:hanging="360"/>
        <w:rPr/>
      </w:pPr>
      <w:r w:rsidDel="00000000" w:rsidR="00000000" w:rsidRPr="00000000">
        <w:rPr>
          <w:b w:val="1"/>
          <w:bCs w:val="1"/>
          <w:rtl w:val="0"/>
        </w:rPr>
        <w:t xml:space="preserve">Sostenibilidad: </w:t>
      </w:r>
      <w:r w:rsidDel="00000000" w:rsidR="00000000" w:rsidRPr="00000000">
        <w:rPr>
          <w:rtl w:val="0"/>
        </w:rPr>
        <w:t xml:space="preserve">Capacidad de satisfacer las necesidades actuales sin comprometer los recursos y posibilidades de las generaciones futuras, equilibrando las dimensiones ambiental, social y económica.</w:t>
      </w:r>
    </w:p>
    <w:p w:rsidR="00000000" w:rsidDel="00000000" w:rsidP="00000000" w:rsidRDefault="00000000" w:rsidRPr="00000000" w14:paraId="000000DE">
      <w:pPr>
        <w:widowControl w:val="1"/>
        <w:numPr>
          <w:ilvl w:val="0"/>
          <w:numId w:val="83"/>
        </w:numPr>
        <w:spacing w:after="200" w:lineRule="auto"/>
        <w:ind w:left="720" w:hanging="360"/>
        <w:rPr/>
      </w:pPr>
      <w:r w:rsidDel="00000000" w:rsidR="00000000" w:rsidRPr="00000000">
        <w:rPr>
          <w:b w:val="1"/>
          <w:bCs w:val="1"/>
          <w:rtl w:val="0"/>
        </w:rPr>
        <w:t xml:space="preserve">Vulnerabilidad climática:</w:t>
      </w:r>
      <w:r w:rsidDel="00000000" w:rsidR="00000000" w:rsidRPr="00000000">
        <w:rPr>
          <w:rtl w:val="0"/>
        </w:rPr>
        <w:t xml:space="preserve"> Grado de susceptibilidad de un sistema, comunidad o ecosistema frente a los impactos adversos del cambio climático, determinado por su exposición, sensibilidad y capacidad de adaptación.</w:t>
      </w:r>
    </w:p>
    <w:p w:rsidR="00000000" w:rsidDel="00000000" w:rsidP="00000000" w:rsidRDefault="00000000" w:rsidRPr="00000000" w14:paraId="000000DF">
      <w:pPr>
        <w:widowControl w:val="1"/>
        <w:numPr>
          <w:ilvl w:val="0"/>
          <w:numId w:val="83"/>
        </w:numPr>
        <w:spacing w:after="200" w:before="200" w:lineRule="auto"/>
        <w:ind w:left="720" w:hanging="360"/>
        <w:rPr/>
      </w:pPr>
      <w:r w:rsidDel="00000000" w:rsidR="00000000" w:rsidRPr="00000000">
        <w:rPr>
          <w:b w:val="1"/>
          <w:bCs w:val="1"/>
          <w:rtl w:val="0"/>
        </w:rPr>
        <w:t xml:space="preserve">Centro de Investigación para el Clima y la Resiliencia (CR2): </w:t>
      </w:r>
      <w:r w:rsidDel="00000000" w:rsidR="00000000" w:rsidRPr="00000000">
        <w:rPr>
          <w:rtl w:val="0"/>
        </w:rPr>
        <w:t xml:space="preserve">Institución académica chilena que genera conocimiento científico para abordar los desafíos asociados al cambio climático.</w:t>
      </w:r>
    </w:p>
    <w:p w:rsidR="00000000" w:rsidDel="00000000" w:rsidP="00000000" w:rsidRDefault="00000000" w:rsidRPr="00000000" w14:paraId="000000E0">
      <w:pPr>
        <w:widowControl w:val="1"/>
        <w:numPr>
          <w:ilvl w:val="0"/>
          <w:numId w:val="83"/>
        </w:numPr>
        <w:spacing w:after="200" w:before="200" w:lineRule="auto"/>
        <w:ind w:left="720" w:hanging="360"/>
        <w:rPr/>
      </w:pPr>
      <w:r w:rsidDel="00000000" w:rsidR="00000000" w:rsidRPr="00000000">
        <w:rPr>
          <w:b w:val="1"/>
          <w:bCs w:val="1"/>
          <w:rtl w:val="0"/>
        </w:rPr>
        <w:t xml:space="preserve">Olas de calor: </w:t>
      </w:r>
      <w:r w:rsidDel="00000000" w:rsidR="00000000" w:rsidRPr="00000000">
        <w:rPr>
          <w:rtl w:val="0"/>
        </w:rPr>
        <w:t xml:space="preserve">período de tres o más días consecutivos en los que la temperatura máxima diaria supera ciertos umbrales específicos</w:t>
      </w:r>
    </w:p>
    <w:p w:rsidR="00000000" w:rsidDel="00000000" w:rsidP="00000000" w:rsidRDefault="00000000" w:rsidRPr="00000000" w14:paraId="000000E1">
      <w:pPr>
        <w:widowControl w:val="1"/>
        <w:numPr>
          <w:ilvl w:val="0"/>
          <w:numId w:val="83"/>
        </w:numPr>
        <w:spacing w:after="200" w:before="200" w:lineRule="auto"/>
        <w:ind w:left="720" w:hanging="360"/>
        <w:rPr/>
      </w:pPr>
      <w:r w:rsidDel="00000000" w:rsidR="00000000" w:rsidRPr="00000000">
        <w:rPr>
          <w:b w:val="1"/>
          <w:bCs w:val="1"/>
          <w:rtl w:val="0"/>
        </w:rPr>
        <w:t xml:space="preserve">Sequía meteorológica:</w:t>
      </w:r>
      <w:r w:rsidDel="00000000" w:rsidR="00000000" w:rsidRPr="00000000">
        <w:rPr>
          <w:rtl w:val="0"/>
        </w:rPr>
        <w:t xml:space="preserve"> Ocurre cuando las precipitaciones son considerablemente inferiores a las normales en una región durante un período específico.</w:t>
      </w:r>
    </w:p>
    <w:p w:rsidR="00000000" w:rsidDel="00000000" w:rsidP="00000000" w:rsidRDefault="00000000" w:rsidRPr="00000000" w14:paraId="000000E2">
      <w:pPr>
        <w:widowControl w:val="1"/>
        <w:numPr>
          <w:ilvl w:val="0"/>
          <w:numId w:val="83"/>
        </w:numPr>
        <w:spacing w:after="200" w:before="200" w:lineRule="auto"/>
        <w:ind w:left="720" w:hanging="360"/>
        <w:rPr/>
      </w:pPr>
      <w:r w:rsidDel="00000000" w:rsidR="00000000" w:rsidRPr="00000000">
        <w:rPr>
          <w:b w:val="1"/>
          <w:bCs w:val="1"/>
          <w:rtl w:val="0"/>
        </w:rPr>
        <w:t xml:space="preserve">Sequía hidrológica:</w:t>
      </w:r>
      <w:r w:rsidDel="00000000" w:rsidR="00000000" w:rsidRPr="00000000">
        <w:rPr>
          <w:rtl w:val="0"/>
        </w:rPr>
        <w:t xml:space="preserve"> Se manifiesta cuando la escasez de lluvias provoca una disminución notable en los caudales de ríos, lagos y reservas subterráneas, afectando la disponibilidad de recursos hídricos.</w:t>
      </w:r>
    </w:p>
    <w:p w:rsidR="00000000" w:rsidDel="00000000" w:rsidP="00000000" w:rsidRDefault="00000000" w:rsidRPr="00000000" w14:paraId="000000E3">
      <w:pPr>
        <w:widowControl w:val="1"/>
        <w:spacing w:after="200" w:before="200" w:lineRule="auto"/>
        <w:ind w:left="0" w:firstLine="0"/>
        <w:rPr>
          <w:sz w:val="20"/>
          <w:szCs w:val="20"/>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widowControl w:val="1"/>
        <w:spacing w:after="0" w:lineRule="auto"/>
        <w:jc w:val="left"/>
        <w:rPr>
          <w:i w:val="1"/>
          <w:iCs w:val="1"/>
          <w:color w:val="295384"/>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E6">
      <w:pPr>
        <w:pStyle w:val="Heading1"/>
        <w:keepNext w:val="1"/>
        <w:spacing w:before="81" w:lineRule="auto"/>
        <w:ind w:left="0" w:firstLine="0"/>
        <w:jc w:val="left"/>
        <w:rPr/>
      </w:pPr>
      <w:bookmarkStart w:colFirst="0" w:colLast="0" w:name="_heading=h.yel3tmgb4kfm" w:id="2"/>
      <w:bookmarkEnd w:id="2"/>
      <w:sdt>
        <w:sdtPr>
          <w:id w:val="1223449452"/>
          <w:tag w:val="goog_rdk_0"/>
        </w:sdtPr>
        <w:sdtContent>
          <w:commentRangeStart w:id="0"/>
        </w:sdtContent>
      </w:sdt>
      <w:r w:rsidDel="00000000" w:rsidR="00000000" w:rsidRPr="00000000">
        <w:rPr>
          <w:rtl w:val="0"/>
        </w:rPr>
        <w:t xml:space="preserve">RESUMEN EJECUTIVO</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E7">
      <w:pPr>
        <w:spacing w:after="200" w:before="0" w:lineRule="auto"/>
        <w:ind w:left="0" w:firstLine="0"/>
        <w:rPr/>
      </w:pPr>
      <w:r w:rsidDel="00000000" w:rsidR="00000000" w:rsidRPr="00000000">
        <w:rPr>
          <w:rtl w:val="0"/>
        </w:rPr>
        <w:t xml:space="preserve">El Plan de Acción Comunal de Cambio Climático de la comuna de Monte Patria es un instrumento de planificación local orientado a enfrentar los impactos del cambio climático desde una perspectiva territorial, en coherencia con la Ley Marco de Cambio Climático, los lineamientos ministeriales vigentes y la planificación climática regional. Su objetivo es reducir la vulnerabilidad climática del territorio y fortalecer capacidades locales para avanzar hacia un desarrollo resiliente, considerando las particularidades ambientales, socioeconómicas y productivas de la comuna.</w:t>
      </w:r>
    </w:p>
    <w:p w:rsidR="00000000" w:rsidDel="00000000" w:rsidP="00000000" w:rsidRDefault="00000000" w:rsidRPr="00000000" w14:paraId="000000E8">
      <w:pPr>
        <w:spacing w:after="200" w:before="0" w:lineRule="auto"/>
        <w:ind w:left="0" w:firstLine="0"/>
        <w:rPr/>
      </w:pPr>
      <w:r w:rsidDel="00000000" w:rsidR="00000000" w:rsidRPr="00000000">
        <w:rPr>
          <w:rtl w:val="0"/>
        </w:rPr>
        <w:t xml:space="preserve">La elaboración del Plan se desarrolló mediante una metodología estructurada en tres etapas principales. En primer lugar, se realizó un diagnóstico de vulnerabilidad y riesgos climáticos, que permitió identificar las principales amenazas que afectan a la comuna y sus impactos sobre la población, los sistemas productivos y el entorno ambiental. En segundo lugar, se llevó a cabo un proceso participativo que permitió validar, ajustar y priorizar las líneas de acción, incorporando enfoques territoriales y de género en el análisis y la toma de decisiones. Finalmente, se formuló el Plan de Acción, asegurando coherencia con los instrumentos regionales y sectoriales pertinentes, así como con los requerimientos establecidos para este tipo de instrumentos.</w:t>
      </w:r>
    </w:p>
    <w:p w:rsidR="00000000" w:rsidDel="00000000" w:rsidP="00000000" w:rsidRDefault="00000000" w:rsidRPr="00000000" w14:paraId="000000E9">
      <w:pPr>
        <w:spacing w:after="200" w:before="0" w:lineRule="auto"/>
        <w:ind w:left="0" w:firstLine="0"/>
        <w:rPr/>
      </w:pPr>
      <w:r w:rsidDel="00000000" w:rsidR="00000000" w:rsidRPr="00000000">
        <w:rPr>
          <w:rtl w:val="0"/>
        </w:rPr>
        <w:t xml:space="preserve">El diagnóstico identifica a la sequía prolongada y las olas de calor como las amenazas climáticas de mayor relevancia para la comuna, en coherencia con la problemática estructural de escasez hídrica del territorio. Asimismo, se reconocen otros riesgos relevantes, como incendios forestales, erosión de suelos, precipitaciones extremas, inundaciones y remociones en masa, los cuales son considerados en la planificación de las medidas. El análisis de vulnerabilidad identifica los principales impactos del cambio climático sobre la población y los sistemas productivos, incorporando consideraciones territoriales y elementos de enfoque de género en la caracterización de riesgos y capacidades adaptativas.</w:t>
      </w:r>
    </w:p>
    <w:p w:rsidR="00000000" w:rsidDel="00000000" w:rsidP="00000000" w:rsidRDefault="00000000" w:rsidRPr="00000000" w14:paraId="000000EA">
      <w:pPr>
        <w:spacing w:after="200" w:before="0" w:lineRule="auto"/>
        <w:ind w:left="0" w:firstLine="0"/>
        <w:rPr/>
      </w:pPr>
      <w:r w:rsidDel="00000000" w:rsidR="00000000" w:rsidRPr="00000000">
        <w:rPr>
          <w:rtl w:val="0"/>
        </w:rPr>
        <w:t xml:space="preserve">A partir de este diagnóstico, se define una visión y objetivos estratégicos que se operacionalizan mediante un conjunto de medidas estructuradas por tipo. El Plan contempla un total de 9 medidas de adaptación, orientadas principalmente a la reducción de la vulnerabilidad climática y al fortalecimiento de la resiliencia local; 4 medidas de mitigación, enfocadas en la reducción de emisiones y la promoción de prácticas sostenibles a escala comunal; y 1 medida asociada a medios de implementación, destinada a fortalecer las capacidades necesarias para la ejecución de las acciones definidas.</w:t>
      </w:r>
    </w:p>
    <w:p w:rsidR="00000000" w:rsidDel="00000000" w:rsidP="00000000" w:rsidRDefault="00000000" w:rsidRPr="00000000" w14:paraId="000000EB">
      <w:pPr>
        <w:spacing w:after="200" w:before="0" w:lineRule="auto"/>
        <w:ind w:left="0" w:firstLine="0"/>
        <w:rPr/>
      </w:pPr>
      <w:r w:rsidDel="00000000" w:rsidR="00000000" w:rsidRPr="00000000">
        <w:rPr>
          <w:rtl w:val="0"/>
        </w:rPr>
        <w:t xml:space="preserve">El Plan incorpora además un marco de monitoreo, reporte y verificación que permite realizar seguimiento al avance de las medidas y evaluar su implementación en el tiempo. Si bien no se desarrolla un inventario comunal de emisiones de gases de efecto invernadero, se establecen bases iniciales para el seguimiento de las acciones, mediante indicadores asociados a los objetivos y medidas priorizadas.</w:t>
      </w:r>
    </w:p>
    <w:p w:rsidR="00000000" w:rsidDel="00000000" w:rsidP="00000000" w:rsidRDefault="00000000" w:rsidRPr="00000000" w14:paraId="000000EC">
      <w:pPr>
        <w:spacing w:after="200" w:before="0" w:lineRule="auto"/>
        <w:ind w:left="0" w:firstLine="0"/>
        <w:rPr/>
      </w:pPr>
      <w:r w:rsidDel="00000000" w:rsidR="00000000" w:rsidRPr="00000000">
        <w:rPr>
          <w:b w:val="0"/>
          <w:bCs w:val="0"/>
          <w:sz w:val="22"/>
          <w:szCs w:val="22"/>
          <w:rtl w:val="0"/>
        </w:rPr>
        <w:t xml:space="preserve">En su conjunto, el Plan de Acción Comunal de Cambio Climático de Monte Patria entrega una hoja de ruta clara y coherente para la acción climática local, fortaleciendo la gobernanza comunal y sentando las bases para la implementación progresiva, el seguimiento y la actualización futura del instrumento.</w:t>
      </w:r>
      <w:r w:rsidDel="00000000" w:rsidR="00000000" w:rsidRPr="00000000">
        <w:br w:type="page"/>
      </w:r>
      <w:r w:rsidDel="00000000" w:rsidR="00000000" w:rsidRPr="00000000">
        <w:rPr>
          <w:rtl w:val="0"/>
        </w:rPr>
      </w:r>
    </w:p>
    <w:p w:rsidR="00000000" w:rsidDel="00000000" w:rsidP="00000000" w:rsidRDefault="00000000" w:rsidRPr="00000000" w14:paraId="000000ED">
      <w:pPr>
        <w:pStyle w:val="Heading1"/>
        <w:keepNext w:val="1"/>
        <w:spacing w:before="81" w:lineRule="auto"/>
        <w:ind w:left="0" w:firstLine="0"/>
        <w:jc w:val="left"/>
        <w:rPr/>
      </w:pPr>
      <w:bookmarkStart w:colFirst="0" w:colLast="0" w:name="_heading=h.owyga0xebuv1" w:id="3"/>
      <w:bookmarkEnd w:id="3"/>
      <w:r w:rsidDel="00000000" w:rsidR="00000000" w:rsidRPr="00000000">
        <w:rPr>
          <w:rtl w:val="0"/>
        </w:rPr>
        <w:t xml:space="preserve">PALABRAS DEL ALCALDE</w:t>
      </w: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color w:val="242424"/>
          <w:sz w:val="24"/>
          <w:szCs w:val="24"/>
        </w:rPr>
        <w:sectPr>
          <w:headerReference r:id="rId14" w:type="first"/>
          <w:headerReference r:id="rId15" w:type="even"/>
          <w:footerReference r:id="rId16" w:type="first"/>
          <w:type w:val="nextPage"/>
          <w:pgSz w:h="16834" w:w="11909" w:orient="portrait"/>
          <w:pgMar w:bottom="1440" w:top="1985" w:left="1418" w:right="1134" w:header="113.38582677165356" w:footer="0"/>
        </w:sectPr>
      </w:pPr>
      <w:r w:rsidDel="00000000" w:rsidR="00000000" w:rsidRPr="00000000">
        <w:rPr>
          <w:rtl w:val="0"/>
        </w:rPr>
      </w:r>
    </w:p>
    <w:p w:rsidR="00000000" w:rsidDel="00000000" w:rsidP="00000000" w:rsidRDefault="00000000" w:rsidRPr="00000000" w14:paraId="000000EF">
      <w:pPr>
        <w:rPr>
          <w:color w:val="242424"/>
        </w:rPr>
      </w:pPr>
      <w:r w:rsidDel="00000000" w:rsidR="00000000" w:rsidRPr="00000000">
        <w:rPr>
          <w:color w:val="242424"/>
          <w:rtl w:val="0"/>
        </w:rPr>
        <w:t xml:space="preserve">Monte Patria es una comuna profundamente marcada por su entorno natural. Nuestros valles, montañas y ríos, junto con la belleza geográfica que nos distingue, han sostenido históricamente las actividades que dan vida a nuestra economía local: la agricultura, la ganadería, el trabajo en los campos y las tradiciones que forman parte de nuestra identidad. Este territorio diverso y generoso ha sido el escenario donde se desarrollan las actividades sociales, productivas y económicas que componen el día a día de nuestras familias. Por ello, la gestión medioambiental no es solo un componente técnico de la administración pública, sino un pilar esencial para resguardar nuestro presente y proyectar un futuro sostenible para Monte Patria.</w:t>
      </w:r>
    </w:p>
    <w:p w:rsidR="00000000" w:rsidDel="00000000" w:rsidP="00000000" w:rsidRDefault="00000000" w:rsidRPr="00000000" w14:paraId="000000F0">
      <w:pPr>
        <w:shd w:fill="ffffff" w:val="clear"/>
        <w:spacing w:after="0" w:lineRule="auto"/>
        <w:rPr>
          <w:color w:val="242424"/>
        </w:rPr>
      </w:pPr>
      <w:r w:rsidDel="00000000" w:rsidR="00000000" w:rsidRPr="00000000">
        <w:rPr>
          <w:color w:val="242424"/>
          <w:rtl w:val="0"/>
        </w:rPr>
        <w:t xml:space="preserve">Sin embargo, somos también una comuna que convive con amenazas crecientes. La sequía constante se ha transformado en una condición permanente, afectando el acceso al agua, la producción agrícola y la calidad de vida de nuestra gente. A esto se suma un fenómeno que comenzamos a observar con preocupación: la migración por efectos del cambio climático, que empuja a familias completas a replantear su vida en el territorio. Estos desafíos nos obligan a actuar con decisión, responsabilidad y, sobre todo, con una mirada de largo plazo.</w:t>
      </w:r>
    </w:p>
    <w:p w:rsidR="00000000" w:rsidDel="00000000" w:rsidP="00000000" w:rsidRDefault="00000000" w:rsidRPr="00000000" w14:paraId="000000F1">
      <w:pPr>
        <w:shd w:fill="ffffff" w:val="clear"/>
        <w:spacing w:after="0" w:lineRule="auto"/>
        <w:rPr>
          <w:color w:val="242424"/>
        </w:rPr>
      </w:pPr>
      <w:r w:rsidDel="00000000" w:rsidR="00000000" w:rsidRPr="00000000">
        <w:rPr>
          <w:rtl w:val="0"/>
        </w:rPr>
      </w:r>
    </w:p>
    <w:p w:rsidR="00000000" w:rsidDel="00000000" w:rsidP="00000000" w:rsidRDefault="00000000" w:rsidRPr="00000000" w14:paraId="000000F2">
      <w:pPr>
        <w:shd w:fill="ffffff" w:val="clear"/>
        <w:spacing w:after="0" w:lineRule="auto"/>
        <w:rPr>
          <w:color w:val="242424"/>
        </w:rPr>
      </w:pPr>
      <w:r w:rsidDel="00000000" w:rsidR="00000000" w:rsidRPr="00000000">
        <w:rPr>
          <w:color w:val="242424"/>
          <w:rtl w:val="0"/>
        </w:rPr>
        <w:t xml:space="preserve">Dentro de este escenario, también se abren oportunidades valiosas. Avanzar hacia una reconversión productiva más sostenible, orientar un turismo compatible con la protección medioambiental y fortalecer una agricultura complementaria, respetuosa de nuestros ecosistemas, son caminos que podemos recorrer con inteligencia territorial. Monte Patria tiene el potencial para liderar estos nuevos enfoques, integrando innovación, identidad y sostenibilidad como bases del desarrollo local.</w:t>
      </w:r>
    </w:p>
    <w:p w:rsidR="00000000" w:rsidDel="00000000" w:rsidP="00000000" w:rsidRDefault="00000000" w:rsidRPr="00000000" w14:paraId="000000F3">
      <w:pPr>
        <w:shd w:fill="ffffff" w:val="clear"/>
        <w:spacing w:after="0" w:lineRule="auto"/>
        <w:rPr>
          <w:color w:val="242424"/>
        </w:rPr>
      </w:pPr>
      <w:r w:rsidDel="00000000" w:rsidR="00000000" w:rsidRPr="00000000">
        <w:rPr>
          <w:rtl w:val="0"/>
        </w:rPr>
      </w:r>
    </w:p>
    <w:p w:rsidR="00000000" w:rsidDel="00000000" w:rsidP="00000000" w:rsidRDefault="00000000" w:rsidRPr="00000000" w14:paraId="000000F4">
      <w:pPr>
        <w:shd w:fill="ffffff" w:val="clear"/>
        <w:spacing w:after="0" w:lineRule="auto"/>
        <w:rPr>
          <w:color w:val="242424"/>
        </w:rPr>
      </w:pPr>
      <w:r w:rsidDel="00000000" w:rsidR="00000000" w:rsidRPr="00000000">
        <w:rPr>
          <w:color w:val="242424"/>
          <w:rtl w:val="0"/>
        </w:rPr>
        <w:t xml:space="preserve">Este </w:t>
      </w:r>
      <w:r w:rsidDel="00000000" w:rsidR="00000000" w:rsidRPr="00000000">
        <w:rPr>
          <w:b w:val="1"/>
          <w:bCs w:val="1"/>
          <w:color w:val="242424"/>
          <w:rtl w:val="0"/>
        </w:rPr>
        <w:t xml:space="preserve">Plan de Acción Comunal de Cambio Climático</w:t>
      </w:r>
      <w:r w:rsidDel="00000000" w:rsidR="00000000" w:rsidRPr="00000000">
        <w:rPr>
          <w:color w:val="242424"/>
          <w:rtl w:val="0"/>
        </w:rPr>
        <w:t xml:space="preserve"> representa ese compromiso. Su elaboración participativa, sus orientaciones técnicas y su enfoque territorial buscan entregar un trazado claro para continuar protegiendo nuestra comuna en los años venideros. Confío en que este documento será una guía útil para las instituciones, las comunidades y las generaciones futuras, recordándonos que el cuidado de nuestro entorno es una responsabilidad compartida y un legado que debemos resguardar con convicción.</w:t>
      </w:r>
    </w:p>
    <w:p w:rsidR="00000000" w:rsidDel="00000000" w:rsidP="00000000" w:rsidRDefault="00000000" w:rsidRPr="00000000" w14:paraId="000000F5">
      <w:pPr>
        <w:shd w:fill="ffffff" w:val="clear"/>
        <w:spacing w:after="0" w:lineRule="auto"/>
        <w:rPr>
          <w:color w:val="242424"/>
        </w:rPr>
      </w:pPr>
      <w:r w:rsidDel="00000000" w:rsidR="00000000" w:rsidRPr="00000000">
        <w:rPr>
          <w:rtl w:val="0"/>
        </w:rPr>
      </w:r>
    </w:p>
    <w:p w:rsidR="00000000" w:rsidDel="00000000" w:rsidP="00000000" w:rsidRDefault="00000000" w:rsidRPr="00000000" w14:paraId="000000F6">
      <w:pPr>
        <w:shd w:fill="ffffff" w:val="clear"/>
        <w:spacing w:after="0" w:lineRule="auto"/>
        <w:rPr>
          <w:b w:val="1"/>
          <w:bCs w:val="1"/>
          <w:color w:val="242424"/>
        </w:rPr>
      </w:pPr>
      <w:r w:rsidDel="00000000" w:rsidR="00000000" w:rsidRPr="00000000">
        <w:rPr>
          <w:color w:val="242424"/>
          <w:rtl w:val="0"/>
        </w:rPr>
        <w:t xml:space="preserve">Con afecto y compromiso.</w:t>
      </w:r>
      <w:r w:rsidDel="00000000" w:rsidR="00000000" w:rsidRPr="00000000">
        <w:rPr>
          <w:rtl w:val="0"/>
        </w:rPr>
      </w:r>
    </w:p>
    <w:p w:rsidR="00000000" w:rsidDel="00000000" w:rsidP="00000000" w:rsidRDefault="00000000" w:rsidRPr="00000000" w14:paraId="000000F7">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8">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Fonts w:ascii="Times New Roman" w:cs="Times New Roman" w:eastAsia="Times New Roman" w:hAnsi="Times New Roman"/>
          <w:b w:val="1"/>
          <w:bCs w:val="1"/>
          <w:color w:val="242424"/>
          <w:sz w:val="24"/>
          <w:szCs w:val="24"/>
        </w:rPr>
        <w:drawing>
          <wp:anchor allowOverlap="1" behindDoc="0" distB="114300" distT="114300" distL="114300" distR="114300" hidden="0" layoutInCell="1" locked="0" relativeHeight="0" simplePos="0">
            <wp:simplePos x="0" y="0"/>
            <wp:positionH relativeFrom="page">
              <wp:posOffset>4075982</wp:posOffset>
            </wp:positionH>
            <wp:positionV relativeFrom="page">
              <wp:posOffset>6639151</wp:posOffset>
            </wp:positionV>
            <wp:extent cx="2794870" cy="1990725"/>
            <wp:effectExtent b="0" l="0" r="0" t="0"/>
            <wp:wrapNone/>
            <wp:docPr id="1926945135" name="image15.jpg"/>
            <a:graphic>
              <a:graphicData uri="http://schemas.openxmlformats.org/drawingml/2006/picture">
                <pic:pic>
                  <pic:nvPicPr>
                    <pic:cNvPr id="0" name="image15.jpg"/>
                    <pic:cNvPicPr preferRelativeResize="0"/>
                  </pic:nvPicPr>
                  <pic:blipFill>
                    <a:blip r:embed="rId17"/>
                    <a:srcRect b="0" l="3496" r="3315" t="0"/>
                    <a:stretch>
                      <a:fillRect/>
                    </a:stretch>
                  </pic:blipFill>
                  <pic:spPr>
                    <a:xfrm>
                      <a:off x="0" y="0"/>
                      <a:ext cx="2794870" cy="1990725"/>
                    </a:xfrm>
                    <a:prstGeom prst="rect"/>
                    <a:ln/>
                  </pic:spPr>
                </pic:pic>
              </a:graphicData>
            </a:graphic>
          </wp:anchor>
        </w:drawing>
      </w:r>
      <w:r w:rsidDel="00000000" w:rsidR="00000000" w:rsidRPr="00000000">
        <w:rPr>
          <w:rtl w:val="0"/>
        </w:rPr>
      </w:r>
    </w:p>
    <w:p w:rsidR="00000000" w:rsidDel="00000000" w:rsidP="00000000" w:rsidRDefault="00000000" w:rsidRPr="00000000" w14:paraId="000000F9">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A">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B">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C">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D">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E">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0FF">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100">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101">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102">
      <w:pPr>
        <w:shd w:fill="ffffff" w:val="clear"/>
        <w:spacing w:after="0" w:lineRule="auto"/>
        <w:rPr>
          <w:rFonts w:ascii="Times New Roman" w:cs="Times New Roman" w:eastAsia="Times New Roman" w:hAnsi="Times New Roman"/>
          <w:b w:val="1"/>
          <w:bCs w:val="1"/>
          <w:color w:val="242424"/>
          <w:sz w:val="24"/>
          <w:szCs w:val="24"/>
        </w:rPr>
      </w:pPr>
      <w:r w:rsidDel="00000000" w:rsidR="00000000" w:rsidRPr="00000000">
        <w:rPr>
          <w:rtl w:val="0"/>
        </w:rPr>
      </w:r>
    </w:p>
    <w:p w:rsidR="00000000" w:rsidDel="00000000" w:rsidP="00000000" w:rsidRDefault="00000000" w:rsidRPr="00000000" w14:paraId="00000103">
      <w:pPr>
        <w:shd w:fill="ffffff" w:val="clear"/>
        <w:spacing w:after="0" w:lineRule="auto"/>
        <w:jc w:val="left"/>
        <w:rPr>
          <w:rFonts w:ascii="Times New Roman" w:cs="Times New Roman" w:eastAsia="Times New Roman" w:hAnsi="Times New Roman"/>
          <w:color w:val="242424"/>
          <w:sz w:val="24"/>
          <w:szCs w:val="24"/>
        </w:rPr>
        <w:sectPr>
          <w:type w:val="continuous"/>
          <w:pgSz w:h="16834" w:w="11909" w:orient="portrait"/>
          <w:pgMar w:bottom="1440" w:top="1985" w:left="1418" w:right="1134" w:header="113.38582677165356" w:footer="0"/>
          <w:cols w:equalWidth="0" w:num="2">
            <w:col w:space="720" w:w="4316.74"/>
            <w:col w:space="0" w:w="4316.74"/>
          </w:cols>
        </w:sectPr>
      </w:pPr>
      <w:r w:rsidDel="00000000" w:rsidR="00000000" w:rsidRPr="00000000">
        <w:rPr>
          <w:rFonts w:ascii="Times New Roman" w:cs="Times New Roman" w:eastAsia="Times New Roman" w:hAnsi="Times New Roman"/>
          <w:b w:val="1"/>
          <w:bCs w:val="1"/>
          <w:color w:val="242424"/>
          <w:sz w:val="24"/>
          <w:szCs w:val="24"/>
          <w:rtl w:val="0"/>
        </w:rPr>
        <w:t xml:space="preserve">Cristian Herrera Peña</w:t>
        <w:br w:type="textWrapping"/>
      </w:r>
      <w:r w:rsidDel="00000000" w:rsidR="00000000" w:rsidRPr="00000000">
        <w:rPr>
          <w:rFonts w:ascii="Times New Roman" w:cs="Times New Roman" w:eastAsia="Times New Roman" w:hAnsi="Times New Roman"/>
          <w:color w:val="242424"/>
          <w:sz w:val="24"/>
          <w:szCs w:val="24"/>
          <w:rtl w:val="0"/>
        </w:rPr>
        <w:t xml:space="preserve">Alcalde de Monte Patria</w:t>
      </w:r>
    </w:p>
    <w:p w:rsidR="00000000" w:rsidDel="00000000" w:rsidP="00000000" w:rsidRDefault="00000000" w:rsidRPr="00000000" w14:paraId="00000104">
      <w:pPr>
        <w:pStyle w:val="Heading1"/>
        <w:numPr>
          <w:ilvl w:val="0"/>
          <w:numId w:val="72"/>
        </w:numPr>
        <w:ind w:left="720" w:hanging="360"/>
        <w:rPr/>
      </w:pPr>
      <w:bookmarkStart w:colFirst="0" w:colLast="0" w:name="_heading=h.a3zlxhcufdql" w:id="4"/>
      <w:bookmarkEnd w:id="4"/>
      <w:r w:rsidDel="00000000" w:rsidR="00000000" w:rsidRPr="00000000">
        <w:rPr>
          <w:rtl w:val="0"/>
        </w:rPr>
        <w:t xml:space="preserve">INTRODUCCIÓN</w:t>
      </w:r>
    </w:p>
    <w:p w:rsidR="00000000" w:rsidDel="00000000" w:rsidP="00000000" w:rsidRDefault="00000000" w:rsidRPr="00000000" w14:paraId="00000105">
      <w:pPr>
        <w:pStyle w:val="Heading2"/>
        <w:keepNext w:val="1"/>
        <w:keepLines w:val="1"/>
        <w:spacing w:before="240" w:line="240" w:lineRule="auto"/>
        <w:ind w:right="-23" w:firstLine="720"/>
        <w:rPr/>
      </w:pPr>
      <w:bookmarkStart w:colFirst="0" w:colLast="0" w:name="_heading=h.yxhzldl9sa07" w:id="5"/>
      <w:bookmarkEnd w:id="5"/>
      <w:r w:rsidDel="00000000" w:rsidR="00000000" w:rsidRPr="00000000">
        <w:rPr>
          <w:rtl w:val="0"/>
        </w:rPr>
        <w:t xml:space="preserve">1.1 Cambio Climático: contexto global y nacional</w:t>
      </w:r>
    </w:p>
    <w:p w:rsidR="00000000" w:rsidDel="00000000" w:rsidP="00000000" w:rsidRDefault="00000000" w:rsidRPr="00000000" w14:paraId="00000106">
      <w:pPr>
        <w:spacing w:before="240" w:lineRule="auto"/>
        <w:rPr/>
      </w:pPr>
      <w:r w:rsidDel="00000000" w:rsidR="00000000" w:rsidRPr="00000000">
        <w:rPr>
          <w:rtl w:val="0"/>
        </w:rPr>
        <w:t xml:space="preserve">El cambio climático es uno de los desafíos más urgentes y complejos de nuestro tiempo, con impactos cada vez más evidentes sobre los ecosistemas, la salud pública, la economía y la vida cotidiana de las comunidades en todo el mundo. A nivel internacional, acuerdos como el Protocolo de Kioto y especialmente el Acuerdo de París han establecido un marco de acción global para limitar el aumento de la temperatura promedio del planeta, promoviendo una transición hacia modelos de desarrollo bajos en emisiones y resilientes al clima. Chile, como parte activa de estos compromisos, ha avanzado en la definición de metas claras para la mitigación y adaptación al cambio climático, reconociendo la necesidad de actuar de manera articulada desde lo local hasta lo global.</w:t>
      </w:r>
    </w:p>
    <w:p w:rsidR="00000000" w:rsidDel="00000000" w:rsidP="00000000" w:rsidRDefault="00000000" w:rsidRPr="00000000" w14:paraId="00000107">
      <w:pPr>
        <w:spacing w:before="240" w:lineRule="auto"/>
        <w:rPr/>
      </w:pPr>
      <w:r w:rsidDel="00000000" w:rsidR="00000000" w:rsidRPr="00000000">
        <w:rPr>
          <w:rtl w:val="0"/>
        </w:rPr>
        <w:t xml:space="preserve">En este contexto, el país ha consolidado un sólido marco político e institucional para enfrentar el cambio climático. La promulgación de la Ley Marco de Cambio Climático (Ley 21.455) en 2022 representa un hito que establece obligaciones concretas y descentralizadas para alcanzar la carbono neutralidad al año 2050. Esta ley articula una serie de instrumentos de planificación, como la Estrategia Climática de Largo Plazo (ECLP), las Contribuciones Determinadas a Nivel Nacional (NDC) y los Planes de Acción Regionales y Comunales, entre otros. A través de los Comités Regionales de Cambio Climático (CORECC) y la coordinación con el Ministerio del Medio Ambiente, se fortalece la capacidad de respuesta frente a los efectos climáticos en los territorios.</w:t>
      </w:r>
    </w:p>
    <w:p w:rsidR="00000000" w:rsidDel="00000000" w:rsidP="00000000" w:rsidRDefault="00000000" w:rsidRPr="00000000" w14:paraId="00000108">
      <w:pPr>
        <w:spacing w:before="240" w:lineRule="auto"/>
        <w:rPr/>
      </w:pPr>
      <w:r w:rsidDel="00000000" w:rsidR="00000000" w:rsidRPr="00000000">
        <w:rPr>
          <w:rtl w:val="0"/>
        </w:rPr>
        <w:t xml:space="preserve">En este marco, los Planes de Acción Comunal de Cambio Climático (PACCC) surgen como una herramienta clave para la acción climática desde los municipios. Su desarrollo, establecido en la Ley Marco de Cambio Climático (LMCC, Artículos 12 y 25) y orientado por la Guía Metodológica elaborada por el Ministerio del Medio Ambiente, responde al mandato de promover una gestión climática local efectiva y participativa</w:t>
      </w:r>
      <w:r w:rsidDel="00000000" w:rsidR="00000000" w:rsidRPr="00000000">
        <w:rPr>
          <w:rtl w:val="0"/>
        </w:rPr>
        <w:t xml:space="preserve">.</w:t>
      </w:r>
      <w:r w:rsidDel="00000000" w:rsidR="00000000" w:rsidRPr="00000000">
        <w:rPr>
          <w:rtl w:val="0"/>
        </w:rPr>
        <w:t xml:space="preserve"> Es importante reconocer que los efectos del cambio climático no son neutros al género. Las desigualdades existentes en el acceso a recursos naturales, la participación en la toma de decisiones y la distribución del trabajo doméstico y de cuidados generan impactos diferenciados entre mujeres y hombres. De acuerdo con el Grupo de las Naciones Unidas para el Desarrollo (2018), integrar la perspectiva de género en las estrategias de acción climática permite no solo reducir las brechas de vulnerabilidad, sino también fortalecer la eficacia de las políticas y programas al aprovechar los conocimientos, capacidades y experiencias de las mujeres en la gestión sostenible de los recursos. En este sentido, abordar la adaptación y mitigación desde un enfoque inclusivo resulta clave para asegurar que las medidas locales respondan a las realidades y necesidades diversas de la población.</w:t>
      </w:r>
    </w:p>
    <w:p w:rsidR="00000000" w:rsidDel="00000000" w:rsidP="00000000" w:rsidRDefault="00000000" w:rsidRPr="00000000" w14:paraId="00000109">
      <w:pPr>
        <w:spacing w:before="240" w:lineRule="auto"/>
        <w:rPr/>
      </w:pPr>
      <w:r w:rsidDel="00000000" w:rsidR="00000000" w:rsidRPr="00000000">
        <w:rPr>
          <w:rtl w:val="0"/>
        </w:rPr>
        <w:t xml:space="preserve">Este PACCC ha sido elaborado mediante un proceso inclusivo que ha involucrado activamente a autoridades locales, comunidades, organizaciones de la sociedad civil, sectores productivos y académicos, asegurando que las medidas propuestas respondan a las realidades y capacidades del territorio, y contribuyan de manera concreta a la construcción de comunidades más resilientes y sostenibles. </w:t>
      </w:r>
    </w:p>
    <w:p w:rsidR="00000000" w:rsidDel="00000000" w:rsidP="00000000" w:rsidRDefault="00000000" w:rsidRPr="00000000" w14:paraId="0000010A">
      <w:pPr>
        <w:pStyle w:val="Heading2"/>
        <w:ind w:firstLine="720"/>
        <w:rPr/>
      </w:pPr>
      <w:bookmarkStart w:colFirst="0" w:colLast="0" w:name="_heading=h.gsxb41w4it0o" w:id="6"/>
      <w:bookmarkEnd w:id="6"/>
      <w:r w:rsidDel="00000000" w:rsidR="00000000" w:rsidRPr="00000000">
        <w:rPr>
          <w:rtl w:val="0"/>
        </w:rPr>
        <w:t xml:space="preserve">1.2 Metodología de trabajo</w:t>
      </w:r>
    </w:p>
    <w:p w:rsidR="00000000" w:rsidDel="00000000" w:rsidP="00000000" w:rsidRDefault="00000000" w:rsidRPr="00000000" w14:paraId="0000010B">
      <w:pPr>
        <w:ind w:left="0" w:firstLine="0"/>
        <w:rPr/>
      </w:pPr>
      <w:r w:rsidDel="00000000" w:rsidR="00000000" w:rsidRPr="00000000">
        <w:rPr>
          <w:rtl w:val="0"/>
        </w:rPr>
        <w:t xml:space="preserve">La elaboración del Plan de Acción Comunal de Cambio Climático (PACCC) de la comuna de Monte Patria se desarrolló a partir de una metodología participativa e integrada en tres etapas. En primer lugar, se realizó un diagnóstico de riesgo y vulnerabilidad territorial, con un enfoque en la identificación de amenazas del cambio climático sobre los distintos sistemas humanos y/o naturales del territorio, incorporando una caracterización sociolaboral con enfoque de género y edad, siempre que la fuente de datos lo permitiera. Este diagnóstico se construyó con la participación de organizaciones sociales, actores comunitarios del territorio y funcionarios municipales más el proceso de revisión bibliográfica. En segundo lugar, se implementó un proceso participativo de planificación para ajustar y priorizar las medidas de mitigación y adaptación preliminares. Estas medidas serán revisadas junto al Equipo Gestor para evaluar criterios de viabilidad, impacto y costo-beneficio. Finalmente, se elaborará el PACCC en coherencia con lo establecido en el Artículo 12 de la Ley Marco de Cambio Climático y bajo los lineamientos entregados en el proceso de elaboración del Plan de Acción Regional de Cambio Climático (PARCC) de la Región del Coquimbo e identificando la sinergia con instrumentos de alcance sectorial, regional y local. </w:t>
      </w:r>
    </w:p>
    <w:p w:rsidR="00000000" w:rsidDel="00000000" w:rsidP="00000000" w:rsidRDefault="00000000" w:rsidRPr="00000000" w14:paraId="0000010C">
      <w:pPr>
        <w:spacing w:before="240" w:lineRule="auto"/>
        <w:rPr/>
      </w:pPr>
      <w:r w:rsidDel="00000000" w:rsidR="00000000" w:rsidRPr="00000000">
        <w:rPr>
          <w:rtl w:val="0"/>
        </w:rPr>
        <w:t xml:space="preserve">El proceso metodológico aplicado para la elaboración del PACCC de Monte Patria combinó herramientas técnicas y participativas, con el fin de reflejar las realidades y percepciones locales frente al cambio climático. A partir de las recomendaciones internacionales sobre acción climática con igualdad de género (ONU Mujeres &amp; PNUD, 2016), se incorporó un enfoque participativo sensible a las diferencias sociales y de género, promoviendo la participación equitativa entre mujeres y hombres en los talleres comunales, entrevistas y actividades de priorización.</w:t>
      </w:r>
    </w:p>
    <w:p w:rsidR="00000000" w:rsidDel="00000000" w:rsidP="00000000" w:rsidRDefault="00000000" w:rsidRPr="00000000" w14:paraId="0000010D">
      <w:pPr>
        <w:spacing w:before="240" w:lineRule="auto"/>
        <w:rPr/>
      </w:pPr>
      <w:r w:rsidDel="00000000" w:rsidR="00000000" w:rsidRPr="00000000">
        <w:rPr>
          <w:rtl w:val="0"/>
        </w:rPr>
        <w:t xml:space="preserve">Para facilitar la inclusión, se procuró ajustar los espacios y horarios de trabajo a las responsabilidades familiares y comunitarias de las participantes, especialmente de mujeres cuidadoras o lideresas rurales. Asimismo, se alentó la participación de representantes de organizaciones de mujeres, comités de agua potable rural y agrupaciones productivas, reconociendo que sus experiencias y conocimientos son fundamentales para identificar vulnerabilidades y proponer medidas de adaptación con pertinencia local.</w:t>
      </w:r>
    </w:p>
    <w:p w:rsidR="00000000" w:rsidDel="00000000" w:rsidP="00000000" w:rsidRDefault="00000000" w:rsidRPr="00000000" w14:paraId="0000010E">
      <w:pPr>
        <w:ind w:left="0" w:firstLine="0"/>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pStyle w:val="Heading1"/>
        <w:ind w:firstLine="720"/>
        <w:rPr/>
      </w:pPr>
      <w:bookmarkStart w:colFirst="0" w:colLast="0" w:name="_heading=h.wa9likbmktas" w:id="7"/>
      <w:bookmarkEnd w:id="7"/>
      <w:r w:rsidDel="00000000" w:rsidR="00000000" w:rsidRPr="00000000">
        <w:br w:type="page"/>
      </w:r>
      <w:r w:rsidDel="00000000" w:rsidR="00000000" w:rsidRPr="00000000">
        <w:rPr>
          <w:rtl w:val="0"/>
        </w:rPr>
      </w:r>
    </w:p>
    <w:p w:rsidR="00000000" w:rsidDel="00000000" w:rsidP="00000000" w:rsidRDefault="00000000" w:rsidRPr="00000000" w14:paraId="00000111">
      <w:pPr>
        <w:pStyle w:val="Heading1"/>
        <w:numPr>
          <w:ilvl w:val="0"/>
          <w:numId w:val="72"/>
        </w:numPr>
        <w:ind w:left="720" w:hanging="360"/>
        <w:rPr>
          <w:sz w:val="28"/>
          <w:szCs w:val="28"/>
        </w:rPr>
      </w:pPr>
      <w:bookmarkStart w:colFirst="0" w:colLast="0" w:name="_heading=h.z9ftopsgunir" w:id="8"/>
      <w:bookmarkEnd w:id="8"/>
      <w:r w:rsidDel="00000000" w:rsidR="00000000" w:rsidRPr="00000000">
        <w:rPr>
          <w:rtl w:val="0"/>
        </w:rPr>
        <w:t xml:space="preserve">CARACTERIZACIÓN TERRITORIAL</w:t>
      </w:r>
      <w:r w:rsidDel="00000000" w:rsidR="00000000" w:rsidRPr="00000000">
        <w:rPr>
          <w:rtl w:val="0"/>
        </w:rPr>
      </w:r>
    </w:p>
    <w:p w:rsidR="00000000" w:rsidDel="00000000" w:rsidP="00000000" w:rsidRDefault="00000000" w:rsidRPr="00000000" w14:paraId="00000112">
      <w:pPr>
        <w:pStyle w:val="Heading2"/>
        <w:numPr>
          <w:ilvl w:val="1"/>
          <w:numId w:val="72"/>
        </w:numPr>
        <w:ind w:left="1440" w:hanging="360"/>
        <w:rPr/>
      </w:pPr>
      <w:bookmarkStart w:colFirst="0" w:colLast="0" w:name="_heading=h.1e3rr4phuvvx" w:id="9"/>
      <w:bookmarkEnd w:id="9"/>
      <w:r w:rsidDel="00000000" w:rsidR="00000000" w:rsidRPr="00000000">
        <w:rPr>
          <w:rtl w:val="0"/>
        </w:rPr>
        <w:t xml:space="preserve">Antecedentes generales</w:t>
      </w:r>
    </w:p>
    <w:p w:rsidR="00000000" w:rsidDel="00000000" w:rsidP="00000000" w:rsidRDefault="00000000" w:rsidRPr="00000000" w14:paraId="00000113">
      <w:pPr>
        <w:rPr/>
      </w:pPr>
      <w:r w:rsidDel="00000000" w:rsidR="00000000" w:rsidRPr="00000000">
        <w:rPr>
          <w:rtl w:val="0"/>
        </w:rPr>
        <w:t xml:space="preserve">Monte Patria se ubica en la Provincia del Limarí, Región de Coquimbo, la cual posee una rica historia y antecedentes locales de gran relevancia para la identidad territorial. Su origen se remonta a inicios del siglo XVII, cuando fue fundada en 1605 con el nombre de Monterrey, sobre antiguos asentamientos indígenas pertenecientes a culturas como la Molle y la Diaguita.</w:t>
      </w:r>
    </w:p>
    <w:p w:rsidR="00000000" w:rsidDel="00000000" w:rsidP="00000000" w:rsidRDefault="00000000" w:rsidRPr="00000000" w14:paraId="00000114">
      <w:pPr>
        <w:rPr/>
      </w:pPr>
      <w:r w:rsidDel="00000000" w:rsidR="00000000" w:rsidRPr="00000000">
        <w:rPr>
          <w:rtl w:val="0"/>
        </w:rPr>
        <w:t xml:space="preserve">Antes de la llegada de los españoles, el valle era habitado por comunidades Diaguitas y Molles, quienes desarrollaron actividades agrícolas, alfareras y de recolección, dejando huellas en la toponimia y en las prácticas artesanales locales. Posteriormente, la zona fue influenciada por la expansión Inca, que introdujo cambios en la organización productiva y social. El mestizaje, la transculturación y la pérdida gradual de la cultura autóctona marcaron los primeros siglos de la época colonial, fenómeno acelerado por la encomienda y los traslados forzados de indígenas Yanaconas y Huarpes desde el Perú y territorios trasandinos.</w:t>
      </w:r>
    </w:p>
    <w:p w:rsidR="00000000" w:rsidDel="00000000" w:rsidP="00000000" w:rsidRDefault="00000000" w:rsidRPr="00000000" w14:paraId="00000115">
      <w:pPr>
        <w:rPr/>
      </w:pPr>
      <w:r w:rsidDel="00000000" w:rsidR="00000000" w:rsidRPr="00000000">
        <w:rPr>
          <w:rtl w:val="0"/>
        </w:rPr>
        <w:t xml:space="preserve">Durante la colonia, Monterrey se conformó como una gran estancia dedicada a la agricultura, la ganadería y la explotación de recursos naturales, vinculada a figuras como Pedro Cortés Monroy, Marqués de Huana y Huanilla, y luego a su descendencia, que consolidó la propiedad en el sector que hoy corresponde a Monte Patria. La localidad fue escenario importante en tiempos de la Independencia de Chile, sirviendo de paso estratégico a las fuerzas patriotas, hecho que inspiró el cambio de nombre a Monte Patria como símbolo de la nueva época republicana.</w:t>
      </w:r>
    </w:p>
    <w:p w:rsidR="00000000" w:rsidDel="00000000" w:rsidP="00000000" w:rsidRDefault="00000000" w:rsidRPr="00000000" w14:paraId="00000116">
      <w:pPr>
        <w:rPr/>
      </w:pPr>
      <w:r w:rsidDel="00000000" w:rsidR="00000000" w:rsidRPr="00000000">
        <w:rPr>
          <w:rtl w:val="0"/>
        </w:rPr>
        <w:t xml:space="preserve">Monte Patria se constituyó formalmente como comuna en 1891, dependiente en su momento de la provincia y departamento de Coquimbo. A lo largo de los siglos XIX y XX, experimentó una serie de ajustes territoriales y administrativos, anexionando localidades vecinas y creciendo en población hasta superar actualmente los 4.000 habitantes. La vida comunal se estructuró alrededor de haciendas, la ganadería de montaña y la irrigación de los valles, configurando su perfil socioeconómico tradicional. Hoy, Monte Patria conserva rasgos patrimoniales y arquitectónicos, con calles históricas, edificaciones en adobe y tradiciones artesanales que rememoran su pasado.</w:t>
      </w:r>
      <w:r w:rsidDel="00000000" w:rsidR="00000000" w:rsidRPr="00000000">
        <w:rPr>
          <w:rtl w:val="0"/>
        </w:rPr>
      </w:r>
    </w:p>
    <w:p w:rsidR="00000000" w:rsidDel="00000000" w:rsidP="00000000" w:rsidRDefault="00000000" w:rsidRPr="00000000" w14:paraId="00000117">
      <w:pPr>
        <w:pStyle w:val="Heading3"/>
        <w:ind w:left="1440" w:firstLine="0"/>
        <w:rPr/>
      </w:pPr>
      <w:bookmarkStart w:colFirst="0" w:colLast="0" w:name="_heading=h.iy6lofiitvlm" w:id="10"/>
      <w:bookmarkEnd w:id="10"/>
      <w:r w:rsidDel="00000000" w:rsidR="00000000" w:rsidRPr="00000000">
        <w:rPr>
          <w:rtl w:val="0"/>
        </w:rPr>
        <w:t xml:space="preserve">Alcance y límites de influencia</w:t>
      </w:r>
    </w:p>
    <w:p w:rsidR="00000000" w:rsidDel="00000000" w:rsidP="00000000" w:rsidRDefault="00000000" w:rsidRPr="00000000" w14:paraId="00000118">
      <w:pPr>
        <w:rPr/>
      </w:pPr>
      <w:r w:rsidDel="00000000" w:rsidR="00000000" w:rsidRPr="00000000">
        <w:rPr>
          <w:rtl w:val="0"/>
        </w:rPr>
        <w:t xml:space="preserve">La comuna de Monte Patria se localiza en la provincia de Limarí, en la Región de Coquimbo. Con una superficie aproximada de 4.366,9 km², representando cerca del 33,2% de la superficie provincial y el 10,8% de la superficie regional, lo cual la convierte en una de las comunas más extensas de la provincia (Plan Municipal de Cultura, 2024-2027). Se ubica a unos 30 km al este de Ovalle, la capital provincial, y está conformada por una red de localidades dispersas en los valles de los ríos Grande, Rapel, Huatulame, Mostazal y Ponio, lo que determina una distribución territorial ligada a la geografía de los cursos de agua (Municipalidad de Monte Patria, 2012).</w:t>
      </w:r>
    </w:p>
    <w:p w:rsidR="00000000" w:rsidDel="00000000" w:rsidP="00000000" w:rsidRDefault="00000000" w:rsidRPr="00000000" w14:paraId="00000119">
      <w:pPr>
        <w:rPr/>
      </w:pPr>
      <w:r w:rsidDel="00000000" w:rsidR="00000000" w:rsidRPr="00000000">
        <w:rPr>
          <w:rtl w:val="0"/>
        </w:rPr>
        <w:t xml:space="preserve">Monte Patria limita al norte con la comuna de Río Hurtado, al oeste con las comunas de Ovalle y Punitaqui, al este con Argentina y, al sur, con Combarbalá (Plan Municipal de Cultura, 2024-2027). El territorio destaca por su presencia de valles angostos, cordones montañosos y una alta diversidad de microclimas, que van desde el semiárido costero hasta el clima de altura en la cordillera de los Andes. El relieve conforma suelos agrícolas de terrazas y laderas, así como zonas de montaña, donde se desarrollan actividades ganaderas y el pastoreo estacional (Plan Municipal de Cultura, 2024-2027).</w:t>
      </w:r>
    </w:p>
    <w:p w:rsidR="00000000" w:rsidDel="00000000" w:rsidP="00000000" w:rsidRDefault="00000000" w:rsidRPr="00000000" w14:paraId="0000011A">
      <w:pPr>
        <w:rPr/>
      </w:pPr>
      <w:r w:rsidDel="00000000" w:rsidR="00000000" w:rsidRPr="00000000">
        <w:rPr>
          <w:rtl w:val="0"/>
        </w:rPr>
        <w:t xml:space="preserve">La estructura hidrográfica de Monte Patria está determinada por cinco ríos principales: Grande, Rapel, Huatulame, Mostazal y Ponio. Estos cursos de agua no solo abastecen de recurso hídrico para el consumo humano y el riego agrícola, sino que moldean la configuración de los poblados y la organización espacial comunal. Si bien el Embalse La Paloma se localiza en el territorio comunal, su función principal está orientada a la regulación hídrica y al abastecimiento de los sistemas de riego, beneficiando principalmente a los cultivos y actividades agrícolas situadas aguas abajo, en otras comunas del valle del Limarí (Plan Municipal de Cultura, 2024-2027). Para el valle del río Huatulame, esta función es cumplida principalmente por el Embalse Cogotí, ubicado en la comuna de Combarbalá</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1B">
      <w:pPr>
        <w:rPr/>
      </w:pPr>
      <w:r w:rsidDel="00000000" w:rsidR="00000000" w:rsidRPr="00000000">
        <w:rPr>
          <w:rtl w:val="0"/>
        </w:rPr>
        <w:t xml:space="preserve">El principal centro urbano de la comuna es la ciudad de Monte Patria, que concentra los servicios básicos, administrativos y comerciales, y articula la red vial de conexión con </w:t>
      </w:r>
      <w:r w:rsidDel="00000000" w:rsidR="00000000" w:rsidRPr="00000000">
        <w:rPr>
          <w:rtl w:val="0"/>
        </w:rPr>
        <w:t xml:space="preserve">o</w:t>
      </w:r>
      <w:r w:rsidDel="00000000" w:rsidR="00000000" w:rsidRPr="00000000">
        <w:rPr>
          <w:rtl w:val="0"/>
        </w:rPr>
        <w:t xml:space="preserve">tros centros poblados y localidades rurales relevantes. Entre ellos se cuentan </w:t>
      </w:r>
      <w:r w:rsidDel="00000000" w:rsidR="00000000" w:rsidRPr="00000000">
        <w:rPr>
          <w:rtl w:val="0"/>
        </w:rPr>
        <w:t xml:space="preserve">El Palqui</w:t>
      </w:r>
      <w:r w:rsidDel="00000000" w:rsidR="00000000" w:rsidRPr="00000000">
        <w:rPr>
          <w:rtl w:val="0"/>
        </w:rPr>
        <w:t xml:space="preserve">, Rapel y Tulahuén, además de sectores rurales como Huatulame y el valle de </w:t>
      </w:r>
      <w:r w:rsidDel="00000000" w:rsidR="00000000" w:rsidRPr="00000000">
        <w:rPr>
          <w:rtl w:val="0"/>
        </w:rPr>
        <w:t xml:space="preserve">Ponio</w:t>
      </w:r>
      <w:r w:rsidDel="00000000" w:rsidR="00000000" w:rsidRPr="00000000">
        <w:rPr>
          <w:rtl w:val="0"/>
        </w:rPr>
        <w:t xml:space="preserve">, que cumplen funciones residenciales, productivas y culturales. </w:t>
      </w:r>
      <w:r w:rsidDel="00000000" w:rsidR="00000000" w:rsidRPr="00000000">
        <w:rPr>
          <w:rtl w:val="0"/>
        </w:rPr>
        <w:t xml:space="preserve">La vida comunal está organizada en torno a la agricultura</w:t>
      </w:r>
      <w:r w:rsidDel="00000000" w:rsidR="00000000" w:rsidRPr="00000000">
        <w:rPr>
          <w:rtl w:val="0"/>
        </w:rPr>
        <w:t xml:space="preserve">, con especial énfasis en la producción de frutas y uva de mesa, así como actividades tradicionales como el pastoreo, la artesanía, la gastronomía local y festividades comunitarias (Plan Municipal de Cultura, 2024-2027).</w:t>
      </w:r>
    </w:p>
    <w:p w:rsidR="00000000" w:rsidDel="00000000" w:rsidP="00000000" w:rsidRDefault="00000000" w:rsidRPr="00000000" w14:paraId="0000011C">
      <w:pPr>
        <w:rPr/>
      </w:pPr>
      <w:r w:rsidDel="00000000" w:rsidR="00000000" w:rsidRPr="00000000">
        <w:rPr>
          <w:rtl w:val="0"/>
        </w:rPr>
        <w:t xml:space="preserve">Monte Patria conserva una identidad cultural marcada por la presencia de pueblos originarios, prácticas agrícolas tradicionales, arquitectura patrimonial en adobe y piedra, una variada trama de leyendas y celebraciones, y la organización comunitaria ligada a la producción y la vida en torno al valle (Estudio “La Identidad Patrimonial de Monte Patria”, 2022). La diversidad natural y la riqueza cultural la posiciona como un territorio con alto potencial para el desarrollo rural, la conservación ambiental, el turismo de naturaleza y la revitalización de sus tradiciones productivas y sociales.</w:t>
      </w:r>
    </w:p>
    <w:p w:rsidR="00000000" w:rsidDel="00000000" w:rsidP="00000000" w:rsidRDefault="00000000" w:rsidRPr="00000000" w14:paraId="0000011D">
      <w:pPr>
        <w:rPr/>
      </w:pPr>
      <w:r w:rsidDel="00000000" w:rsidR="00000000" w:rsidRPr="00000000">
        <w:rPr>
          <w:rtl w:val="0"/>
        </w:rPr>
        <w:t xml:space="preserve">El presente diagnóstico busca reflejar la diversidad de realidades sociales y productivas de Monte Patria, integrando un enfoque territorial y de género en la comprensión de sus dinámicas locales frente al cambio climático.</w:t>
      </w:r>
    </w:p>
    <w:p w:rsidR="00000000" w:rsidDel="00000000" w:rsidP="00000000" w:rsidRDefault="00000000" w:rsidRPr="00000000" w14:paraId="0000011E">
      <w:pPr>
        <w:pStyle w:val="Heading2"/>
        <w:numPr>
          <w:ilvl w:val="1"/>
          <w:numId w:val="72"/>
        </w:numPr>
        <w:ind w:left="1440" w:hanging="360"/>
        <w:rPr/>
      </w:pPr>
      <w:bookmarkStart w:colFirst="0" w:colLast="0" w:name="_heading=h.fbv7hnwwjivy" w:id="11"/>
      <w:bookmarkEnd w:id="11"/>
      <w:sdt>
        <w:sdtPr>
          <w:id w:val="1938629075"/>
          <w:tag w:val="goog_rdk_1"/>
        </w:sdtPr>
        <w:sdtContent>
          <w:commentRangeStart w:id="1"/>
        </w:sdtContent>
      </w:sdt>
      <w:r w:rsidDel="00000000" w:rsidR="00000000" w:rsidRPr="00000000">
        <w:rPr>
          <w:rtl w:val="0"/>
        </w:rPr>
        <w:t xml:space="preserve"> Caracterización demográfica</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11F">
      <w:pPr>
        <w:pStyle w:val="Heading3"/>
        <w:ind w:left="0" w:firstLine="0"/>
        <w:rPr>
          <w:i w:val="1"/>
          <w:iCs w:val="1"/>
        </w:rPr>
      </w:pPr>
      <w:bookmarkStart w:colFirst="0" w:colLast="0" w:name="_heading=h.x4n0h1c1gn0v" w:id="12"/>
      <w:bookmarkEnd w:id="12"/>
      <w:r w:rsidDel="00000000" w:rsidR="00000000" w:rsidRPr="00000000">
        <w:rPr>
          <w:rtl w:val="0"/>
        </w:rPr>
        <w:t xml:space="preserve">2.2.1 Estadísticas generales de la población</w:t>
      </w:r>
      <w:r w:rsidDel="00000000" w:rsidR="00000000" w:rsidRPr="00000000">
        <w:rPr>
          <w:rtl w:val="0"/>
        </w:rPr>
      </w:r>
    </w:p>
    <w:p w:rsidR="00000000" w:rsidDel="00000000" w:rsidP="00000000" w:rsidRDefault="00000000" w:rsidRPr="00000000" w14:paraId="00000120">
      <w:pPr>
        <w:ind w:left="0" w:firstLine="0"/>
        <w:rPr/>
      </w:pPr>
      <w:r w:rsidDel="00000000" w:rsidR="00000000" w:rsidRPr="00000000">
        <w:rPr>
          <w:rtl w:val="0"/>
        </w:rPr>
        <w:t xml:space="preserve">Según los datos oficiales del CENSO 2024, la población de Monte Patria es de 29.997, representando un 3,6% de la población regional. En la </w:t>
      </w:r>
      <w:r w:rsidDel="00000000" w:rsidR="00000000" w:rsidRPr="00000000">
        <w:rPr>
          <w:b w:val="1"/>
          <w:bCs w:val="1"/>
          <w:rtl w:val="0"/>
        </w:rPr>
        <w:t xml:space="preserve">Tabla 2.2.1.1</w:t>
      </w:r>
      <w:r w:rsidDel="00000000" w:rsidR="00000000" w:rsidRPr="00000000">
        <w:rPr>
          <w:rtl w:val="0"/>
        </w:rPr>
        <w:t xml:space="preserve"> se puede observar la distribución hombre/mujer.</w:t>
      </w:r>
    </w:p>
    <w:p w:rsidR="00000000" w:rsidDel="00000000" w:rsidP="00000000" w:rsidRDefault="00000000" w:rsidRPr="00000000" w14:paraId="00000121">
      <w:pPr>
        <w:ind w:left="0" w:firstLine="0"/>
        <w:rPr/>
      </w:pPr>
      <w:r w:rsidDel="00000000" w:rsidR="00000000" w:rsidRPr="00000000">
        <w:rPr>
          <w:rtl w:val="0"/>
        </w:rPr>
      </w:r>
    </w:p>
    <w:p w:rsidR="00000000" w:rsidDel="00000000" w:rsidP="00000000" w:rsidRDefault="00000000" w:rsidRPr="00000000" w14:paraId="00000122">
      <w:pPr>
        <w:pStyle w:val="Heading6"/>
        <w:spacing w:after="0" w:line="240" w:lineRule="auto"/>
        <w:jc w:val="center"/>
        <w:rPr/>
      </w:pPr>
      <w:bookmarkStart w:colFirst="0" w:colLast="0" w:name="_heading=h.560cp035e9z0" w:id="13"/>
      <w:bookmarkEnd w:id="13"/>
      <w:r w:rsidDel="00000000" w:rsidR="00000000" w:rsidRPr="00000000">
        <w:rPr>
          <w:rtl w:val="0"/>
        </w:rPr>
        <w:t xml:space="preserve">Tabla 2.2.1.1. Población de Monte Patria por sexo</w:t>
      </w:r>
    </w:p>
    <w:tbl>
      <w:tblPr>
        <w:tblStyle w:val="Table1"/>
        <w:tblW w:w="9391.666666666666"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25"/>
        <w:gridCol w:w="2325"/>
        <w:gridCol w:w="4741.666666666666"/>
        <w:tblGridChange w:id="0">
          <w:tblGrid>
            <w:gridCol w:w="2325"/>
            <w:gridCol w:w="2325"/>
            <w:gridCol w:w="4741.666666666666"/>
          </w:tblGrid>
        </w:tblGridChange>
      </w:tblGrid>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40.0" w:type="dxa"/>
              <w:left w:w="40.0" w:type="dxa"/>
              <w:bottom w:w="40.0" w:type="dxa"/>
              <w:right w:w="40.0" w:type="dxa"/>
            </w:tcMar>
            <w:vAlign w:val="bottom"/>
          </w:tcPr>
          <w:p w:rsidR="00000000" w:rsidDel="00000000" w:rsidP="00000000" w:rsidRDefault="00000000" w:rsidRPr="00000000" w14:paraId="00000123">
            <w:pPr>
              <w:spacing w:after="0" w:line="240" w:lineRule="auto"/>
              <w:jc w:val="center"/>
              <w:rPr/>
            </w:pPr>
            <w:r w:rsidDel="00000000" w:rsidR="00000000" w:rsidRPr="00000000">
              <w:rPr>
                <w:b w:val="1"/>
                <w:bCs w:val="1"/>
                <w:color w:val="ffffff"/>
                <w:rtl w:val="0"/>
              </w:rPr>
              <w:t xml:space="preserve">Unidad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696969" w:val="clear"/>
            <w:tcMar>
              <w:top w:w="40.0" w:type="dxa"/>
              <w:left w:w="40.0" w:type="dxa"/>
              <w:bottom w:w="40.0" w:type="dxa"/>
              <w:right w:w="40.0" w:type="dxa"/>
            </w:tcMar>
            <w:vAlign w:val="bottom"/>
          </w:tcPr>
          <w:p w:rsidR="00000000" w:rsidDel="00000000" w:rsidP="00000000" w:rsidRDefault="00000000" w:rsidRPr="00000000" w14:paraId="00000124">
            <w:pPr>
              <w:spacing w:after="0" w:line="240" w:lineRule="auto"/>
              <w:jc w:val="center"/>
              <w:rPr/>
            </w:pPr>
            <w:r w:rsidDel="00000000" w:rsidR="00000000" w:rsidRPr="00000000">
              <w:rPr>
                <w:b w:val="1"/>
                <w:bCs w:val="1"/>
                <w:color w:val="ffffff"/>
                <w:rtl w:val="0"/>
              </w:rPr>
              <w:t xml:space="preserve">Total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696969" w:val="clear"/>
            <w:tcMar>
              <w:top w:w="40.0" w:type="dxa"/>
              <w:left w:w="40.0" w:type="dxa"/>
              <w:bottom w:w="40.0" w:type="dxa"/>
              <w:right w:w="40.0" w:type="dxa"/>
            </w:tcMar>
            <w:vAlign w:val="bottom"/>
          </w:tcPr>
          <w:p w:rsidR="00000000" w:rsidDel="00000000" w:rsidP="00000000" w:rsidRDefault="00000000" w:rsidRPr="00000000" w14:paraId="00000125">
            <w:pPr>
              <w:spacing w:after="0" w:line="240" w:lineRule="auto"/>
              <w:jc w:val="center"/>
              <w:rPr/>
            </w:pPr>
            <w:r w:rsidDel="00000000" w:rsidR="00000000" w:rsidRPr="00000000">
              <w:rPr>
                <w:b w:val="1"/>
                <w:bCs w:val="1"/>
                <w:color w:val="ffffff"/>
                <w:rtl w:val="0"/>
              </w:rPr>
              <w:t xml:space="preserve">Porcentaje respecto el total de la población</w:t>
            </w:r>
            <w:r w:rsidDel="00000000" w:rsidR="00000000" w:rsidRPr="00000000">
              <w:rPr>
                <w:rtl w:val="0"/>
              </w:rPr>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6">
            <w:pPr>
              <w:spacing w:after="0" w:line="240" w:lineRule="auto"/>
              <w:jc w:val="center"/>
              <w:rPr>
                <w:sz w:val="18"/>
                <w:szCs w:val="18"/>
              </w:rPr>
            </w:pPr>
            <w:r w:rsidDel="00000000" w:rsidR="00000000" w:rsidRPr="00000000">
              <w:rPr>
                <w:sz w:val="18"/>
                <w:szCs w:val="18"/>
                <w:rtl w:val="0"/>
              </w:rPr>
              <w:t xml:space="preserve">Hombres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7">
            <w:pPr>
              <w:spacing w:after="0" w:line="240" w:lineRule="auto"/>
              <w:jc w:val="center"/>
              <w:rPr>
                <w:sz w:val="18"/>
                <w:szCs w:val="18"/>
              </w:rPr>
            </w:pPr>
            <w:r w:rsidDel="00000000" w:rsidR="00000000" w:rsidRPr="00000000">
              <w:rPr>
                <w:sz w:val="18"/>
                <w:szCs w:val="18"/>
                <w:rtl w:val="0"/>
              </w:rPr>
              <w:t xml:space="preserve">14.703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8">
            <w:pPr>
              <w:spacing w:after="0" w:line="240" w:lineRule="auto"/>
              <w:jc w:val="center"/>
              <w:rPr>
                <w:sz w:val="18"/>
                <w:szCs w:val="18"/>
              </w:rPr>
            </w:pPr>
            <w:r w:rsidDel="00000000" w:rsidR="00000000" w:rsidRPr="00000000">
              <w:rPr>
                <w:sz w:val="18"/>
                <w:szCs w:val="18"/>
                <w:rtl w:val="0"/>
              </w:rPr>
              <w:t xml:space="preserve">49,01%</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9">
            <w:pPr>
              <w:spacing w:after="0" w:line="240" w:lineRule="auto"/>
              <w:jc w:val="center"/>
              <w:rPr>
                <w:sz w:val="18"/>
                <w:szCs w:val="18"/>
              </w:rPr>
            </w:pPr>
            <w:r w:rsidDel="00000000" w:rsidR="00000000" w:rsidRPr="00000000">
              <w:rPr>
                <w:sz w:val="18"/>
                <w:szCs w:val="18"/>
                <w:rtl w:val="0"/>
              </w:rPr>
              <w:t xml:space="preserve">Mujeres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A">
            <w:pPr>
              <w:spacing w:after="0" w:line="240" w:lineRule="auto"/>
              <w:jc w:val="center"/>
              <w:rPr>
                <w:sz w:val="18"/>
                <w:szCs w:val="18"/>
              </w:rPr>
            </w:pPr>
            <w:r w:rsidDel="00000000" w:rsidR="00000000" w:rsidRPr="00000000">
              <w:rPr>
                <w:sz w:val="18"/>
                <w:szCs w:val="18"/>
                <w:rtl w:val="0"/>
              </w:rPr>
              <w:t xml:space="preserve">15.294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2B">
            <w:pPr>
              <w:spacing w:after="0" w:line="240" w:lineRule="auto"/>
              <w:jc w:val="center"/>
              <w:rPr>
                <w:sz w:val="18"/>
                <w:szCs w:val="18"/>
              </w:rPr>
            </w:pPr>
            <w:r w:rsidDel="00000000" w:rsidR="00000000" w:rsidRPr="00000000">
              <w:rPr>
                <w:sz w:val="18"/>
                <w:szCs w:val="18"/>
                <w:rtl w:val="0"/>
              </w:rPr>
              <w:t xml:space="preserve">50,99%</w:t>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d9d9d9" w:val="clear"/>
            <w:tcMar>
              <w:top w:w="40.0" w:type="dxa"/>
              <w:left w:w="40.0" w:type="dxa"/>
              <w:bottom w:w="40.0" w:type="dxa"/>
              <w:right w:w="40.0" w:type="dxa"/>
            </w:tcMar>
            <w:vAlign w:val="bottom"/>
          </w:tcPr>
          <w:p w:rsidR="00000000" w:rsidDel="00000000" w:rsidP="00000000" w:rsidRDefault="00000000" w:rsidRPr="00000000" w14:paraId="0000012C">
            <w:pPr>
              <w:spacing w:after="0" w:line="240" w:lineRule="auto"/>
              <w:jc w:val="center"/>
              <w:rPr>
                <w:b w:val="1"/>
                <w:bCs w:val="1"/>
                <w:sz w:val="18"/>
                <w:szCs w:val="18"/>
              </w:rPr>
            </w:pPr>
            <w:r w:rsidDel="00000000" w:rsidR="00000000" w:rsidRPr="00000000">
              <w:rPr>
                <w:b w:val="1"/>
                <w:bCs w:val="1"/>
                <w:sz w:val="18"/>
                <w:szCs w:val="18"/>
                <w:rtl w:val="0"/>
              </w:rPr>
              <w:t xml:space="preserve">Total</w:t>
            </w:r>
          </w:p>
        </w:tc>
        <w:tc>
          <w:tcPr>
            <w:tcBorders>
              <w:top w:color="000000" w:space="0" w:sz="8" w:val="single"/>
              <w:left w:color="000000" w:space="0" w:sz="8" w:val="single"/>
              <w:bottom w:color="000000" w:space="0" w:sz="8" w:val="single"/>
              <w:right w:color="000000" w:space="0" w:sz="8" w:val="single"/>
            </w:tcBorders>
            <w:shd w:fill="d9d9d9" w:val="clear"/>
            <w:tcMar>
              <w:top w:w="40.0" w:type="dxa"/>
              <w:left w:w="40.0" w:type="dxa"/>
              <w:bottom w:w="40.0" w:type="dxa"/>
              <w:right w:w="40.0" w:type="dxa"/>
            </w:tcMar>
            <w:vAlign w:val="bottom"/>
          </w:tcPr>
          <w:p w:rsidR="00000000" w:rsidDel="00000000" w:rsidP="00000000" w:rsidRDefault="00000000" w:rsidRPr="00000000" w14:paraId="0000012D">
            <w:pPr>
              <w:spacing w:after="0" w:line="240" w:lineRule="auto"/>
              <w:jc w:val="center"/>
              <w:rPr>
                <w:b w:val="1"/>
                <w:bCs w:val="1"/>
                <w:sz w:val="18"/>
                <w:szCs w:val="18"/>
              </w:rPr>
            </w:pPr>
            <w:r w:rsidDel="00000000" w:rsidR="00000000" w:rsidRPr="00000000">
              <w:rPr>
                <w:b w:val="1"/>
                <w:bCs w:val="1"/>
                <w:sz w:val="18"/>
                <w:szCs w:val="18"/>
                <w:rtl w:val="0"/>
              </w:rPr>
              <w:t xml:space="preserve">29.997</w:t>
            </w:r>
          </w:p>
        </w:tc>
        <w:tc>
          <w:tcPr>
            <w:tcBorders>
              <w:top w:color="000000" w:space="0" w:sz="8" w:val="single"/>
              <w:left w:color="000000" w:space="0" w:sz="8" w:val="single"/>
              <w:bottom w:color="000000" w:space="0" w:sz="8" w:val="single"/>
              <w:right w:color="000000" w:space="0" w:sz="8" w:val="single"/>
            </w:tcBorders>
            <w:shd w:fill="d9d9d9" w:val="clear"/>
            <w:tcMar>
              <w:top w:w="40.0" w:type="dxa"/>
              <w:left w:w="40.0" w:type="dxa"/>
              <w:bottom w:w="40.0" w:type="dxa"/>
              <w:right w:w="40.0" w:type="dxa"/>
            </w:tcMar>
            <w:vAlign w:val="bottom"/>
          </w:tcPr>
          <w:p w:rsidR="00000000" w:rsidDel="00000000" w:rsidP="00000000" w:rsidRDefault="00000000" w:rsidRPr="00000000" w14:paraId="0000012E">
            <w:pPr>
              <w:spacing w:after="0" w:line="240" w:lineRule="auto"/>
              <w:jc w:val="center"/>
              <w:rPr>
                <w:b w:val="1"/>
                <w:bCs w:val="1"/>
                <w:sz w:val="18"/>
                <w:szCs w:val="18"/>
              </w:rPr>
            </w:pPr>
            <w:r w:rsidDel="00000000" w:rsidR="00000000" w:rsidRPr="00000000">
              <w:rPr>
                <w:b w:val="1"/>
                <w:bCs w:val="1"/>
                <w:sz w:val="18"/>
                <w:szCs w:val="18"/>
                <w:rtl w:val="0"/>
              </w:rPr>
              <w:t xml:space="preserve">100%</w:t>
            </w:r>
          </w:p>
        </w:tc>
      </w:tr>
    </w:tbl>
    <w:p w:rsidR="00000000" w:rsidDel="00000000" w:rsidP="00000000" w:rsidRDefault="00000000" w:rsidRPr="00000000" w14:paraId="0000012F">
      <w:pPr>
        <w:spacing w:after="0" w:line="240" w:lineRule="auto"/>
        <w:jc w:val="center"/>
        <w:rPr/>
      </w:pPr>
      <w:r w:rsidDel="00000000" w:rsidR="00000000" w:rsidRPr="00000000">
        <w:rPr>
          <w:i w:val="1"/>
          <w:iCs w:val="1"/>
          <w:rtl w:val="0"/>
        </w:rPr>
        <w:t xml:space="preserve">Fuente: Instituto Nacional de Estadísticas, Censo de Población y Vivienda 2024</w:t>
      </w:r>
      <w:r w:rsidDel="00000000" w:rsidR="00000000" w:rsidRPr="00000000">
        <w:rPr>
          <w:rtl w:val="0"/>
        </w:rPr>
      </w:r>
    </w:p>
    <w:p w:rsidR="00000000" w:rsidDel="00000000" w:rsidP="00000000" w:rsidRDefault="00000000" w:rsidRPr="00000000" w14:paraId="00000130">
      <w:pPr>
        <w:spacing w:after="0" w:line="240" w:lineRule="auto"/>
        <w:rPr/>
      </w:pPr>
      <w:r w:rsidDel="00000000" w:rsidR="00000000" w:rsidRPr="00000000">
        <w:rPr>
          <w:rtl w:val="0"/>
        </w:rPr>
      </w:r>
    </w:p>
    <w:p w:rsidR="00000000" w:rsidDel="00000000" w:rsidP="00000000" w:rsidRDefault="00000000" w:rsidRPr="00000000" w14:paraId="00000131">
      <w:pPr>
        <w:spacing w:after="0" w:line="240" w:lineRule="auto"/>
        <w:rPr/>
      </w:pPr>
      <w:r w:rsidDel="00000000" w:rsidR="00000000" w:rsidRPr="00000000">
        <w:rPr>
          <w:rtl w:val="0"/>
        </w:rPr>
        <w:t xml:space="preserve">Según lo indicado en la Biblioteca del Congreso Nacional (BCN, 2024), la comuna de Monte Patria está distribuida de manera equilibrada entre hombres (14.703) y mujeres (15.294). La mayor proporción de la población se encuentra en la etapa de adultez (30 a 64 años), que concentra el 46,3%, seguida por la juventud (15 a 29 años) con un 18,8%, la infancia (0 a 14 años) con un 18,2% y la vejez (65 años y más) con un 16,8% (</w:t>
      </w:r>
      <w:r w:rsidDel="00000000" w:rsidR="00000000" w:rsidRPr="00000000">
        <w:rPr>
          <w:b w:val="1"/>
          <w:bCs w:val="1"/>
          <w:rtl w:val="0"/>
        </w:rPr>
        <w:t xml:space="preserve">Figura 2.2.1.2</w:t>
      </w:r>
      <w:r w:rsidDel="00000000" w:rsidR="00000000" w:rsidRPr="00000000">
        <w:rPr>
          <w:rtl w:val="0"/>
        </w:rPr>
        <w:t xml:space="preserve">). Esta estructura refleja una población relativamente homogénea entre los distintos grupos etáreos, excepto por el grupo etáreo entre los 45 y 64 años que muestran mayor predominancia. Esto implica que en las próximas dos décadas habrá un envejecimiento de la población por la transición natural de este grupo etáreo. En esa misma línea, el Índice de Adultos Mayores (IAM) 2024, que se calcula como el cociente entre la cantidad de adultos mayores de 65 años o más respecto a las personas menores de 15 años, refleja un valor de 92,5%. Esto quiere decir que por cada 92,5 personas de 65 años o más hay 100 niños y niñas menores de 15 años.     </w:t>
      </w:r>
    </w:p>
    <w:p w:rsidR="00000000" w:rsidDel="00000000" w:rsidP="00000000" w:rsidRDefault="00000000" w:rsidRPr="00000000" w14:paraId="00000132">
      <w:pPr>
        <w:rPr/>
      </w:pPr>
      <w:r w:rsidDel="00000000" w:rsidR="00000000" w:rsidRPr="00000000">
        <w:rPr>
          <w:rtl w:val="0"/>
        </w:rPr>
        <w:t xml:space="preserve">La estructura demográfica de Monte Patria muestra una leve mayoría de mujeres, lo que coincide con tendencias nacionales donde la feminización de la población se asocia al mayor promedio de vida femenina. Este patrón tiene implicancias directas en la planificación comunal, especialmente considerando la concentración de mujeres en etapas de adultez y vejez, segmentos donde la carga de trabajo doméstico y de cuidados es más alta.</w:t>
      </w:r>
    </w:p>
    <w:p w:rsidR="00000000" w:rsidDel="00000000" w:rsidP="00000000" w:rsidRDefault="00000000" w:rsidRPr="00000000" w14:paraId="00000133">
      <w:pPr>
        <w:pStyle w:val="Heading5"/>
        <w:jc w:val="center"/>
        <w:rPr/>
      </w:pPr>
      <w:bookmarkStart w:colFirst="0" w:colLast="0" w:name="_heading=h.179v2l1kc1t1" w:id="14"/>
      <w:bookmarkEnd w:id="14"/>
      <w:r w:rsidDel="00000000" w:rsidR="00000000" w:rsidRPr="00000000">
        <w:rPr>
          <w:rtl w:val="0"/>
        </w:rPr>
        <w:t xml:space="preserve">Figura 2.2.1.2. Representación por sexo - edad</w:t>
      </w:r>
      <w:r w:rsidDel="00000000" w:rsidR="00000000" w:rsidRPr="00000000">
        <w:rPr>
          <w:rtl w:val="0"/>
        </w:rPr>
        <w:t xml:space="preserve"> (número de personas por grupo etario)</w:t>
      </w:r>
      <w:r w:rsidDel="00000000" w:rsidR="00000000" w:rsidRPr="00000000">
        <w:rPr>
          <w:rtl w:val="0"/>
        </w:rPr>
      </w:r>
    </w:p>
    <w:p w:rsidR="00000000" w:rsidDel="00000000" w:rsidP="00000000" w:rsidRDefault="00000000" w:rsidRPr="00000000" w14:paraId="00000134">
      <w:pPr>
        <w:jc w:val="center"/>
        <w:rPr>
          <w:b w:val="1"/>
          <w:bCs w:val="1"/>
        </w:rPr>
      </w:pPr>
      <w:r w:rsidDel="00000000" w:rsidR="00000000" w:rsidRPr="00000000">
        <w:rPr>
          <w:b w:val="1"/>
          <w:bCs w:val="1"/>
        </w:rPr>
        <w:drawing>
          <wp:inline distB="114300" distT="114300" distL="114300" distR="114300">
            <wp:extent cx="4482371" cy="2768523"/>
            <wp:effectExtent b="0" l="0" r="0" t="0"/>
            <wp:docPr descr="Gráfico" id="1926945225" name="image40.png">
              <a:extLst>
                <a:ext uri="http://customooxmlschemas.google.com/">
                  <go:docsCustomData xmlns:go="http://customooxmlschemas.google.com/" roundtripId="2"/>
                </a:ext>
              </a:extLst>
            </wp:docPr>
            <a:graphic>
              <a:graphicData uri="http://schemas.openxmlformats.org/drawingml/2006/picture">
                <pic:pic>
                  <pic:nvPicPr>
                    <pic:cNvPr descr="Gráfico" id="0" name="image40.png"/>
                    <pic:cNvPicPr preferRelativeResize="0"/>
                  </pic:nvPicPr>
                  <pic:blipFill>
                    <a:blip r:embed="rId18"/>
                    <a:srcRect b="0" l="0" r="0" t="0"/>
                    <a:stretch>
                      <a:fillRect/>
                    </a:stretch>
                  </pic:blipFill>
                  <pic:spPr>
                    <a:xfrm>
                      <a:off x="0" y="0"/>
                      <a:ext cx="4482371" cy="2768523"/>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jc w:val="center"/>
        <w:rPr/>
      </w:pPr>
      <w:r w:rsidDel="00000000" w:rsidR="00000000" w:rsidRPr="00000000">
        <w:rPr>
          <w:i w:val="1"/>
          <w:iCs w:val="1"/>
          <w:rtl w:val="0"/>
        </w:rPr>
        <w:t xml:space="preserve">Fuente: Censo de Población y Vivienda 2024 e Instituto Nacional de Estadísticas (INE)</w:t>
      </w:r>
      <w:r w:rsidDel="00000000" w:rsidR="00000000" w:rsidRPr="00000000">
        <w:rPr>
          <w:rtl w:val="0"/>
        </w:rPr>
        <w:t xml:space="preserve">.</w:t>
      </w:r>
    </w:p>
    <w:p w:rsidR="00000000" w:rsidDel="00000000" w:rsidP="00000000" w:rsidRDefault="00000000" w:rsidRPr="00000000" w14:paraId="00000136">
      <w:pPr>
        <w:rPr/>
      </w:pPr>
      <w:r w:rsidDel="00000000" w:rsidR="00000000" w:rsidRPr="00000000">
        <w:rPr>
          <w:rtl w:val="0"/>
        </w:rPr>
        <w:t xml:space="preserve">Las estadísticas territoriales que muestran el porcentaje urbano/rural sólo se encuentran disponibles para los años 2002 y 2017 según los registros de la Biblioteca del Congreso Nacional. La </w:t>
      </w:r>
      <w:r w:rsidDel="00000000" w:rsidR="00000000" w:rsidRPr="00000000">
        <w:rPr>
          <w:b w:val="1"/>
          <w:bCs w:val="1"/>
          <w:rtl w:val="0"/>
        </w:rPr>
        <w:t xml:space="preserve">Figura 2.2.1.3</w:t>
      </w:r>
      <w:r w:rsidDel="00000000" w:rsidR="00000000" w:rsidRPr="00000000">
        <w:rPr>
          <w:rtl w:val="0"/>
        </w:rPr>
        <w:t xml:space="preserve"> muestra que la población de Monte Patria ha crecido en su porcentaje urbano y disminuido en su porcentaje rural. En las zonas urbanas tanto hombres como mujeres muestran crecimiento pasando de 6.615 a 7.479 y de 6.725 a 7.859, respectivamente. Por otra parte, las zonas rurales presentan decrecimiento respecto al 2002 pasando de 8.736 a 7.791 en el caso de los hombres y 8.200 a 7.622 en mujeres.</w:t>
      </w:r>
    </w:p>
    <w:p w:rsidR="00000000" w:rsidDel="00000000" w:rsidP="00000000" w:rsidRDefault="00000000" w:rsidRPr="00000000" w14:paraId="00000137">
      <w:pPr>
        <w:pStyle w:val="Heading5"/>
        <w:spacing w:after="0" w:lineRule="auto"/>
        <w:jc w:val="center"/>
        <w:rPr/>
      </w:pPr>
      <w:bookmarkStart w:colFirst="0" w:colLast="0" w:name="_heading=h.8hoyrkvnip8t" w:id="15"/>
      <w:bookmarkEnd w:id="15"/>
      <w:r w:rsidDel="00000000" w:rsidR="00000000" w:rsidRPr="00000000">
        <w:rPr>
          <w:rtl w:val="0"/>
        </w:rPr>
        <w:t xml:space="preserve">Figura 2.2.1.3. Población urbana/rural por género</w:t>
      </w:r>
    </w:p>
    <w:p w:rsidR="00000000" w:rsidDel="00000000" w:rsidP="00000000" w:rsidRDefault="00000000" w:rsidRPr="00000000" w14:paraId="00000138">
      <w:pPr>
        <w:spacing w:after="0" w:before="0" w:line="276" w:lineRule="auto"/>
        <w:rPr/>
      </w:pPr>
      <w:bookmarkStart w:colFirst="0" w:colLast="0" w:name="_heading=h.4wkk8rpxgynm" w:id="16"/>
      <w:bookmarkEnd w:id="16"/>
      <w:r w:rsidDel="00000000" w:rsidR="00000000" w:rsidRPr="00000000">
        <w:rPr/>
        <w:drawing>
          <wp:inline distB="114300" distT="114300" distL="114300" distR="114300">
            <wp:extent cx="5939480" cy="3670300"/>
            <wp:effectExtent b="0" l="0" r="0" t="0"/>
            <wp:docPr descr="Gráfico" id="1926945227" name="image45.png"/>
            <a:graphic>
              <a:graphicData uri="http://schemas.openxmlformats.org/drawingml/2006/picture">
                <pic:pic>
                  <pic:nvPicPr>
                    <pic:cNvPr descr="Gráfico" id="0" name="image45.png"/>
                    <pic:cNvPicPr preferRelativeResize="0"/>
                  </pic:nvPicPr>
                  <pic:blipFill>
                    <a:blip r:embed="rId19"/>
                    <a:srcRect b="0" l="0" r="0" t="0"/>
                    <a:stretch>
                      <a:fillRect/>
                    </a:stretch>
                  </pic:blipFill>
                  <pic:spPr>
                    <a:xfrm>
                      <a:off x="0" y="0"/>
                      <a:ext cx="593948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after="0" w:before="0" w:line="276" w:lineRule="auto"/>
        <w:jc w:val="center"/>
        <w:rPr>
          <w:i w:val="1"/>
          <w:iCs w:val="1"/>
          <w:highlight w:val="yellow"/>
        </w:rPr>
      </w:pPr>
      <w:r w:rsidDel="00000000" w:rsidR="00000000" w:rsidRPr="00000000">
        <w:rPr>
          <w:i w:val="1"/>
          <w:iCs w:val="1"/>
          <w:rtl w:val="0"/>
        </w:rPr>
        <w:t xml:space="preserve">Fuente: SIIT Estadísticas Territoriales, Biblioteca del Congreso Nacional.</w:t>
      </w:r>
      <w:r w:rsidDel="00000000" w:rsidR="00000000" w:rsidRPr="00000000">
        <w:rPr>
          <w:rtl w:val="0"/>
        </w:rPr>
      </w:r>
    </w:p>
    <w:p w:rsidR="00000000" w:rsidDel="00000000" w:rsidP="00000000" w:rsidRDefault="00000000" w:rsidRPr="00000000" w14:paraId="0000013A">
      <w:pPr>
        <w:spacing w:after="0" w:before="0" w:line="276" w:lineRule="auto"/>
        <w:jc w:val="center"/>
        <w:rPr>
          <w:i w:val="1"/>
          <w:iCs w:val="1"/>
          <w:highlight w:val="yellow"/>
        </w:rPr>
      </w:pPr>
      <w:r w:rsidDel="00000000" w:rsidR="00000000" w:rsidRPr="00000000">
        <w:rPr>
          <w:rtl w:val="0"/>
        </w:rPr>
      </w:r>
    </w:p>
    <w:p w:rsidR="00000000" w:rsidDel="00000000" w:rsidP="00000000" w:rsidRDefault="00000000" w:rsidRPr="00000000" w14:paraId="0000013B">
      <w:pPr>
        <w:spacing w:after="0" w:line="276" w:lineRule="auto"/>
        <w:rPr/>
      </w:pPr>
      <w:r w:rsidDel="00000000" w:rsidR="00000000" w:rsidRPr="00000000">
        <w:rPr>
          <w:rtl w:val="0"/>
        </w:rPr>
        <w:t xml:space="preserve">Acorde al CENSO 2024, 4.001 personas se identifican como pertenecientes a algún pueblo indígena u originario, lo que representa el 13,3% del total comunal. La gran mayoría corresponde al pueblo Diaguita (2.968 personas), Mapuche (669) y Aymara (158). Estos datos reflejan la presencia de diversidad cultural, con predominio de la cultura Diaguita. </w:t>
      </w:r>
    </w:p>
    <w:p w:rsidR="00000000" w:rsidDel="00000000" w:rsidP="00000000" w:rsidRDefault="00000000" w:rsidRPr="00000000" w14:paraId="0000013C">
      <w:pPr>
        <w:pStyle w:val="Heading5"/>
        <w:spacing w:after="0" w:lineRule="auto"/>
        <w:jc w:val="center"/>
        <w:rPr/>
      </w:pPr>
      <w:bookmarkStart w:colFirst="0" w:colLast="0" w:name="_heading=h.aeo884k9jn38" w:id="17"/>
      <w:bookmarkEnd w:id="17"/>
      <w:r w:rsidDel="00000000" w:rsidR="00000000" w:rsidRPr="00000000">
        <w:rPr>
          <w:rtl w:val="0"/>
        </w:rPr>
      </w:r>
    </w:p>
    <w:p w:rsidR="00000000" w:rsidDel="00000000" w:rsidP="00000000" w:rsidRDefault="00000000" w:rsidRPr="00000000" w14:paraId="0000013D">
      <w:pPr>
        <w:pStyle w:val="Heading5"/>
        <w:spacing w:after="0" w:lineRule="auto"/>
        <w:jc w:val="center"/>
        <w:rPr/>
      </w:pPr>
      <w:bookmarkStart w:colFirst="0" w:colLast="0" w:name="_heading=h.35by00ilbzc1" w:id="18"/>
      <w:bookmarkEnd w:id="18"/>
      <w:r w:rsidDel="00000000" w:rsidR="00000000" w:rsidRPr="00000000">
        <w:rPr>
          <w:rtl w:val="0"/>
        </w:rPr>
        <w:t xml:space="preserve">Figura 2.2.1.4. Población que se identifica como perteneciente a un pueblo indigena u originario</w:t>
      </w:r>
    </w:p>
    <w:p w:rsidR="00000000" w:rsidDel="00000000" w:rsidP="00000000" w:rsidRDefault="00000000" w:rsidRPr="00000000" w14:paraId="0000013E">
      <w:pPr>
        <w:spacing w:after="0" w:lineRule="auto"/>
        <w:jc w:val="center"/>
        <w:rPr/>
      </w:pPr>
      <w:r w:rsidDel="00000000" w:rsidR="00000000" w:rsidRPr="00000000">
        <w:rPr/>
        <w:drawing>
          <wp:inline distB="114300" distT="114300" distL="114300" distR="114300">
            <wp:extent cx="2249642" cy="1234560"/>
            <wp:effectExtent b="0" l="0" r="0" t="0"/>
            <wp:docPr descr="Gráfico" id="1926945226" name="image49.png"/>
            <a:graphic>
              <a:graphicData uri="http://schemas.openxmlformats.org/drawingml/2006/picture">
                <pic:pic>
                  <pic:nvPicPr>
                    <pic:cNvPr descr="Gráfico" id="0" name="image49.png"/>
                    <pic:cNvPicPr preferRelativeResize="0"/>
                  </pic:nvPicPr>
                  <pic:blipFill>
                    <a:blip r:embed="rId20"/>
                    <a:srcRect b="0" l="0" r="0" t="10000"/>
                    <a:stretch>
                      <a:fillRect/>
                    </a:stretch>
                  </pic:blipFill>
                  <pic:spPr>
                    <a:xfrm>
                      <a:off x="0" y="0"/>
                      <a:ext cx="2249642" cy="123456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spacing w:after="0" w:lineRule="auto"/>
        <w:jc w:val="center"/>
        <w:rPr>
          <w:i w:val="1"/>
          <w:iCs w:val="1"/>
        </w:rPr>
      </w:pPr>
      <w:r w:rsidDel="00000000" w:rsidR="00000000" w:rsidRPr="00000000">
        <w:rPr>
          <w:i w:val="1"/>
          <w:iCs w:val="1"/>
          <w:rtl w:val="0"/>
        </w:rPr>
        <w:t xml:space="preserve">Fuente: Censo de Población y Vivienda 2024 e Instituto Nacional de Estadísticas (INE)</w:t>
      </w:r>
    </w:p>
    <w:p w:rsidR="00000000" w:rsidDel="00000000" w:rsidP="00000000" w:rsidRDefault="00000000" w:rsidRPr="00000000" w14:paraId="00000140">
      <w:pPr>
        <w:rPr>
          <w:i w:val="1"/>
          <w:iCs w:val="1"/>
          <w:highlight w:val="yellow"/>
        </w:rPr>
      </w:pPr>
      <w:r w:rsidDel="00000000" w:rsidR="00000000" w:rsidRPr="00000000">
        <w:rPr>
          <w:rtl w:val="0"/>
        </w:rPr>
        <w:t xml:space="preserve">Por otro lado, la población migrante internacional representa menos del 1% de la población comunal con 198 personas provenientes de Bolivia y un total de 452 personas nacidas fuera del país, según datos del Censo de Población y Vivienda 2024.</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41">
      <w:pPr>
        <w:spacing w:after="0" w:lineRule="auto"/>
        <w:rPr/>
      </w:pPr>
      <w:r w:rsidDel="00000000" w:rsidR="00000000" w:rsidRPr="00000000">
        <w:rPr>
          <w:rtl w:val="0"/>
        </w:rPr>
        <w:t xml:space="preserve">El </w:t>
      </w:r>
      <w:r w:rsidDel="00000000" w:rsidR="00000000" w:rsidRPr="00000000">
        <w:rPr>
          <w:b w:val="1"/>
          <w:bCs w:val="1"/>
          <w:rtl w:val="0"/>
        </w:rPr>
        <w:t xml:space="preserve">Índice de Dependencia Demográfica (IDD)</w:t>
      </w:r>
      <w:r w:rsidDel="00000000" w:rsidR="00000000" w:rsidRPr="00000000">
        <w:rPr>
          <w:rtl w:val="0"/>
        </w:rPr>
        <w:t xml:space="preserve"> mide la proporción de personas en edades dependientes (menores de 15 años y mayores de 64) en relación con la población en edad potencialmente activa (15 a 64 años). Un valor más alto indica mayor presión sobre la población económicamente activa para sostener a los grupos dependientes. En Monte Patria, este índice se redujo de 55 en 2017 a 53,8 en 2024, lo que refleja que la población dependiente se redujo levemente en comparación con la población en edad de trabajar, indicando una carga demográfica algo más liviana.</w:t>
      </w:r>
    </w:p>
    <w:p w:rsidR="00000000" w:rsidDel="00000000" w:rsidP="00000000" w:rsidRDefault="00000000" w:rsidRPr="00000000" w14:paraId="00000142">
      <w:pPr>
        <w:spacing w:after="0" w:lineRule="auto"/>
        <w:rPr/>
      </w:pPr>
      <w:r w:rsidDel="00000000" w:rsidR="00000000" w:rsidRPr="00000000">
        <w:rPr>
          <w:rtl w:val="0"/>
        </w:rPr>
      </w:r>
    </w:p>
    <w:p w:rsidR="00000000" w:rsidDel="00000000" w:rsidP="00000000" w:rsidRDefault="00000000" w:rsidRPr="00000000" w14:paraId="00000143">
      <w:pPr>
        <w:pStyle w:val="Heading6"/>
        <w:spacing w:after="0" w:lineRule="auto"/>
        <w:jc w:val="center"/>
        <w:rPr/>
      </w:pPr>
      <w:bookmarkStart w:colFirst="0" w:colLast="0" w:name="_heading=h.da9r8ulmny5t" w:id="19"/>
      <w:bookmarkEnd w:id="19"/>
      <w:r w:rsidDel="00000000" w:rsidR="00000000" w:rsidRPr="00000000">
        <w:rPr>
          <w:rtl w:val="0"/>
        </w:rPr>
        <w:t xml:space="preserve">Tabla 2.2.1.2. IDD e Índice de adultos mayores</w:t>
      </w:r>
    </w:p>
    <w:sdt>
      <w:sdtPr>
        <w:lock w:val="contentLocked"/>
        <w:id w:val="-1049008267"/>
        <w:tag w:val="goog_rdk_3"/>
      </w:sdtPr>
      <w:sdtContent>
        <w:tbl>
          <w:tblPr>
            <w:tblStyle w:val="Table2"/>
            <w:tblW w:w="840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85"/>
            <w:gridCol w:w="2130"/>
            <w:gridCol w:w="1485"/>
            <w:tblGridChange w:id="0">
              <w:tblGrid>
                <w:gridCol w:w="4785"/>
                <w:gridCol w:w="2130"/>
                <w:gridCol w:w="1485"/>
              </w:tblGrid>
            </w:tblGridChange>
          </w:tblGrid>
          <w:tr>
            <w:trPr>
              <w:cantSplit w:val="0"/>
              <w:trHeight w:val="315" w:hRule="atLeast"/>
              <w:tblHeader w:val="0"/>
            </w:trPr>
            <w:tc>
              <w:tcPr>
                <w:gridSpan w:val="3"/>
                <w:tcBorders>
                  <w:top w:color="000000" w:space="0" w:sz="6" w:val="single"/>
                  <w:left w:color="000000" w:space="0" w:sz="6" w:val="single"/>
                  <w:bottom w:color="000000" w:space="0" w:sz="6" w:val="single"/>
                  <w:right w:color="000000"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144">
                <w:pPr>
                  <w:spacing w:after="0" w:line="276" w:lineRule="auto"/>
                  <w:jc w:val="left"/>
                  <w:rPr>
                    <w:sz w:val="20"/>
                    <w:szCs w:val="20"/>
                  </w:rPr>
                </w:pPr>
                <w:r w:rsidDel="00000000" w:rsidR="00000000" w:rsidRPr="00000000">
                  <w:rPr>
                    <w:b w:val="1"/>
                    <w:bCs w:val="1"/>
                    <w:color w:val="ffffff"/>
                    <w:sz w:val="20"/>
                    <w:szCs w:val="20"/>
                    <w:rtl w:val="0"/>
                  </w:rPr>
                  <w:t xml:space="preserve">Otros índices de vulnerabilidad - BCN</w:t>
                </w:r>
                <w:r w:rsidDel="00000000" w:rsidR="00000000" w:rsidRPr="00000000">
                  <w:rPr>
                    <w:rtl w:val="0"/>
                  </w:rPr>
                </w:r>
              </w:p>
            </w:tc>
          </w:tr>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47">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Variable</w:t>
                </w:r>
              </w:p>
            </w:tc>
            <w:tc>
              <w:tcPr>
                <w:tcBorders>
                  <w:top w:color="000000" w:space="0" w:sz="6" w:val="single"/>
                  <w:left w:color="000000" w:space="0" w:sz="6" w:val="single"/>
                  <w:bottom w:color="000000" w:space="0" w:sz="6"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48">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2017</w:t>
                </w:r>
              </w:p>
            </w:tc>
            <w:tc>
              <w:tcPr>
                <w:tcBorders>
                  <w:top w:color="000000" w:space="0" w:sz="6" w:val="single"/>
                  <w:left w:color="000000" w:space="0" w:sz="6" w:val="single"/>
                  <w:bottom w:color="000000" w:space="0" w:sz="6"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49">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2024</w:t>
                </w:r>
              </w:p>
            </w:tc>
          </w:tr>
          <w:tr>
            <w:trPr>
              <w:cantSplit w:val="0"/>
              <w:trHeight w:val="52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A">
                <w:pPr>
                  <w:spacing w:after="0" w:line="276" w:lineRule="auto"/>
                  <w:jc w:val="left"/>
                  <w:rPr>
                    <w:sz w:val="18"/>
                    <w:szCs w:val="18"/>
                  </w:rPr>
                </w:pPr>
                <w:r w:rsidDel="00000000" w:rsidR="00000000" w:rsidRPr="00000000">
                  <w:rPr>
                    <w:sz w:val="18"/>
                    <w:szCs w:val="18"/>
                    <w:rtl w:val="0"/>
                  </w:rPr>
                  <w:t xml:space="preserve">Índice de dependencia demográfica (IDD)</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B">
                <w:pPr>
                  <w:spacing w:after="0" w:line="276" w:lineRule="auto"/>
                  <w:jc w:val="center"/>
                  <w:rPr>
                    <w:sz w:val="18"/>
                    <w:szCs w:val="18"/>
                  </w:rPr>
                </w:pPr>
                <w:r w:rsidDel="00000000" w:rsidR="00000000" w:rsidRPr="00000000">
                  <w:rPr>
                    <w:sz w:val="18"/>
                    <w:szCs w:val="18"/>
                    <w:rtl w:val="0"/>
                  </w:rPr>
                  <w:t xml:space="preserve">55</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C">
                <w:pPr>
                  <w:spacing w:after="0" w:line="276" w:lineRule="auto"/>
                  <w:jc w:val="center"/>
                  <w:rPr>
                    <w:sz w:val="18"/>
                    <w:szCs w:val="18"/>
                  </w:rPr>
                </w:pPr>
                <w:r w:rsidDel="00000000" w:rsidR="00000000" w:rsidRPr="00000000">
                  <w:rPr>
                    <w:sz w:val="18"/>
                    <w:szCs w:val="18"/>
                    <w:rtl w:val="0"/>
                  </w:rPr>
                  <w:t xml:space="preserve">53,8</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D">
                <w:pPr>
                  <w:spacing w:after="0" w:line="276" w:lineRule="auto"/>
                  <w:jc w:val="left"/>
                  <w:rPr>
                    <w:sz w:val="18"/>
                    <w:szCs w:val="18"/>
                  </w:rPr>
                </w:pPr>
                <w:r w:rsidDel="00000000" w:rsidR="00000000" w:rsidRPr="00000000">
                  <w:rPr>
                    <w:sz w:val="18"/>
                    <w:szCs w:val="18"/>
                    <w:rtl w:val="0"/>
                  </w:rPr>
                  <w:t xml:space="preserve">Índice de adultos mayores (IAM)</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E">
                <w:pPr>
                  <w:spacing w:after="0" w:line="276" w:lineRule="auto"/>
                  <w:jc w:val="center"/>
                  <w:rPr>
                    <w:sz w:val="18"/>
                    <w:szCs w:val="18"/>
                  </w:rPr>
                </w:pPr>
                <w:r w:rsidDel="00000000" w:rsidR="00000000" w:rsidRPr="00000000">
                  <w:rPr>
                    <w:sz w:val="18"/>
                    <w:szCs w:val="18"/>
                    <w:rtl w:val="0"/>
                  </w:rPr>
                  <w:t xml:space="preserve">59,5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F">
                <w:pPr>
                  <w:spacing w:after="0" w:line="276" w:lineRule="auto"/>
                  <w:jc w:val="center"/>
                  <w:rPr>
                    <w:sz w:val="18"/>
                    <w:szCs w:val="18"/>
                  </w:rPr>
                </w:pPr>
                <w:r w:rsidDel="00000000" w:rsidR="00000000" w:rsidRPr="00000000">
                  <w:rPr>
                    <w:sz w:val="18"/>
                    <w:szCs w:val="18"/>
                    <w:rtl w:val="0"/>
                  </w:rPr>
                  <w:t xml:space="preserve">92,5</w:t>
                </w:r>
              </w:p>
            </w:tc>
          </w:tr>
        </w:tbl>
      </w:sdtContent>
    </w:sdt>
    <w:p w:rsidR="00000000" w:rsidDel="00000000" w:rsidP="00000000" w:rsidRDefault="00000000" w:rsidRPr="00000000" w14:paraId="00000150">
      <w:pPr>
        <w:jc w:val="center"/>
        <w:rPr/>
      </w:pPr>
      <w:r w:rsidDel="00000000" w:rsidR="00000000" w:rsidRPr="00000000">
        <w:rPr>
          <w:i w:val="1"/>
          <w:iCs w:val="1"/>
          <w:rtl w:val="0"/>
        </w:rPr>
        <w:t xml:space="preserve">Fuente: SIIT Estadísticas Territoriales, Biblioteca del Congreso Nacional.</w:t>
      </w:r>
      <w:r w:rsidDel="00000000" w:rsidR="00000000" w:rsidRPr="00000000">
        <w:rPr>
          <w:rtl w:val="0"/>
        </w:rPr>
        <w:t xml:space="preserve"> </w:t>
      </w:r>
    </w:p>
    <w:p w:rsidR="00000000" w:rsidDel="00000000" w:rsidP="00000000" w:rsidRDefault="00000000" w:rsidRPr="00000000" w14:paraId="00000151">
      <w:pPr>
        <w:pStyle w:val="Heading3"/>
        <w:spacing w:before="200" w:lineRule="auto"/>
        <w:ind w:left="0" w:firstLine="0"/>
        <w:rPr/>
      </w:pPr>
      <w:bookmarkStart w:colFirst="0" w:colLast="0" w:name="_heading=h.b5ucttxo4g8b" w:id="20"/>
      <w:bookmarkEnd w:id="20"/>
      <w:r w:rsidDel="00000000" w:rsidR="00000000" w:rsidRPr="00000000">
        <w:rPr>
          <w:rtl w:val="0"/>
        </w:rPr>
        <w:t xml:space="preserve">2.2.2 Pobreza</w:t>
      </w:r>
    </w:p>
    <w:p w:rsidR="00000000" w:rsidDel="00000000" w:rsidP="00000000" w:rsidRDefault="00000000" w:rsidRPr="00000000" w14:paraId="00000152">
      <w:pPr>
        <w:rPr/>
      </w:pPr>
      <w:r w:rsidDel="00000000" w:rsidR="00000000" w:rsidRPr="00000000">
        <w:rPr>
          <w:rtl w:val="0"/>
        </w:rPr>
        <w:t xml:space="preserve">En Monte Patria, el Registro Social de Hogares contabilizó un total de 70.631 hogares, de los cuales un 61,8% se ubica en el tramo de mayor vulnerabilidad (0%–40%). El resto se distribuye de manera homogénea por el resto de percentiles (entre 5-6% de distribución), excepto por los tramos 81%-90% y 91%-100%, que perciben un 9,9% y 4,2% de hogares, respectivamente. Por lo tanto, se evidencia que gran parte de la población habita en una situación socioeconómica vulnerable.</w:t>
      </w:r>
    </w:p>
    <w:p w:rsidR="00000000" w:rsidDel="00000000" w:rsidP="00000000" w:rsidRDefault="00000000" w:rsidRPr="00000000" w14:paraId="00000153">
      <w:pPr>
        <w:pStyle w:val="Heading6"/>
        <w:jc w:val="center"/>
        <w:rPr/>
      </w:pPr>
      <w:bookmarkStart w:colFirst="0" w:colLast="0" w:name="_heading=h.bzi25fs3sd6j" w:id="21"/>
      <w:bookmarkEnd w:id="21"/>
      <w:r w:rsidDel="00000000" w:rsidR="00000000" w:rsidRPr="00000000">
        <w:rPr>
          <w:rtl w:val="0"/>
        </w:rPr>
        <w:t xml:space="preserve">Tabla 2.2.2.1. Hogares presentes en el Registro Social de Hogares</w:t>
      </w:r>
    </w:p>
    <w:sdt>
      <w:sdtPr>
        <w:lock w:val="contentLocked"/>
        <w:id w:val="1854621689"/>
        <w:tag w:val="goog_rdk_31"/>
      </w:sdtPr>
      <w:sdtContent>
        <w:tbl>
          <w:tblPr>
            <w:tblStyle w:val="Table3"/>
            <w:tblW w:w="9353.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83.572298275994"/>
            <w:gridCol w:w="3324.830616090001"/>
            <w:gridCol w:w="2445.108896657627"/>
            <w:tblGridChange w:id="0">
              <w:tblGrid>
                <w:gridCol w:w="3583.572298275994"/>
                <w:gridCol w:w="3324.830616090001"/>
                <w:gridCol w:w="2445.108896657627"/>
              </w:tblGrid>
            </w:tblGridChange>
          </w:tblGrid>
          <w:tr>
            <w:trPr>
              <w:cantSplit w:val="0"/>
              <w:trHeight w:val="315" w:hRule="atLeast"/>
              <w:tblHeader w:val="0"/>
            </w:trPr>
            <w:sdt>
              <w:sdtPr>
                <w:lock w:val="contentLocked"/>
                <w:id w:val="-17440965"/>
                <w:tag w:val="goog_rdk_4"/>
              </w:sdtPr>
              <w:sdtContent>
                <w:tc>
                  <w:tcPr>
                    <w:tcBorders>
                      <w:top w:color="000000" w:space="0" w:sz="8" w:val="single"/>
                      <w:left w:color="000000" w:space="0" w:sz="8" w:val="single"/>
                      <w:bottom w:color="000000" w:space="0" w:sz="8" w:val="single"/>
                      <w:right w:color="000000" w:space="0" w:sz="8" w:val="single"/>
                    </w:tcBorders>
                    <w:shd w:fill="434343" w:val="clear"/>
                    <w:tcMar>
                      <w:top w:w="40.0" w:type="dxa"/>
                      <w:left w:w="40.0" w:type="dxa"/>
                      <w:bottom w:w="40.0" w:type="dxa"/>
                      <w:right w:w="40.0" w:type="dxa"/>
                    </w:tcMar>
                    <w:vAlign w:val="bottom"/>
                  </w:tcPr>
                  <w:p w:rsidR="00000000" w:rsidDel="00000000" w:rsidP="00000000" w:rsidRDefault="00000000" w:rsidRPr="00000000" w14:paraId="00000154">
                    <w:pPr>
                      <w:spacing w:after="0" w:line="276" w:lineRule="auto"/>
                      <w:jc w:val="center"/>
                      <w:rPr>
                        <w:b w:val="1"/>
                        <w:bCs w:val="1"/>
                        <w:color w:val="ffffff"/>
                        <w:shd w:fill="434343" w:val="clear"/>
                      </w:rPr>
                    </w:pPr>
                    <w:r w:rsidDel="00000000" w:rsidR="00000000" w:rsidRPr="00000000">
                      <w:rPr>
                        <w:b w:val="1"/>
                        <w:bCs w:val="1"/>
                        <w:color w:val="ffffff"/>
                        <w:shd w:fill="434343" w:val="clear"/>
                        <w:rtl w:val="0"/>
                      </w:rPr>
                      <w:t xml:space="preserve">Tramo RSH Percentil</w:t>
                    </w:r>
                  </w:p>
                </w:tc>
              </w:sdtContent>
            </w:sdt>
            <w:sdt>
              <w:sdtPr>
                <w:lock w:val="contentLocked"/>
                <w:id w:val="1245349695"/>
                <w:tag w:val="goog_rdk_5"/>
              </w:sdtPr>
              <w:sdtContent>
                <w:tc>
                  <w:tcPr>
                    <w:tcBorders>
                      <w:top w:color="000000" w:space="0" w:sz="8" w:val="single"/>
                      <w:left w:color="cccccc" w:space="0" w:sz="8" w:val="single"/>
                      <w:bottom w:color="000000" w:space="0" w:sz="8" w:val="single"/>
                      <w:right w:color="000000" w:space="0" w:sz="8" w:val="single"/>
                    </w:tcBorders>
                    <w:shd w:fill="434343" w:val="clear"/>
                    <w:tcMar>
                      <w:top w:w="40.0" w:type="dxa"/>
                      <w:left w:w="40.0" w:type="dxa"/>
                      <w:bottom w:w="40.0" w:type="dxa"/>
                      <w:right w:w="40.0" w:type="dxa"/>
                    </w:tcMar>
                    <w:vAlign w:val="bottom"/>
                  </w:tcPr>
                  <w:p w:rsidR="00000000" w:rsidDel="00000000" w:rsidP="00000000" w:rsidRDefault="00000000" w:rsidRPr="00000000" w14:paraId="00000155">
                    <w:pPr>
                      <w:spacing w:after="0" w:line="276" w:lineRule="auto"/>
                      <w:jc w:val="center"/>
                      <w:rPr>
                        <w:b w:val="1"/>
                        <w:bCs w:val="1"/>
                        <w:color w:val="ffffff"/>
                        <w:shd w:fill="434343" w:val="clear"/>
                      </w:rPr>
                    </w:pPr>
                    <w:r w:rsidDel="00000000" w:rsidR="00000000" w:rsidRPr="00000000">
                      <w:rPr>
                        <w:b w:val="1"/>
                        <w:bCs w:val="1"/>
                        <w:color w:val="ffffff"/>
                        <w:shd w:fill="434343" w:val="clear"/>
                        <w:rtl w:val="0"/>
                      </w:rPr>
                      <w:t xml:space="preserve">Hogares</w:t>
                    </w:r>
                  </w:p>
                </w:tc>
              </w:sdtContent>
            </w:sdt>
            <w:sdt>
              <w:sdtPr>
                <w:lock w:val="contentLocked"/>
                <w:id w:val="207593850"/>
                <w:tag w:val="goog_rdk_6"/>
              </w:sdtPr>
              <w:sdtContent>
                <w:tc>
                  <w:tcPr>
                    <w:tcBorders>
                      <w:top w:color="000000" w:space="0" w:sz="8" w:val="single"/>
                      <w:left w:color="cccccc" w:space="0" w:sz="8" w:val="single"/>
                      <w:bottom w:color="000000" w:space="0" w:sz="8" w:val="single"/>
                      <w:right w:color="000000" w:space="0" w:sz="8" w:val="single"/>
                    </w:tcBorders>
                    <w:shd w:fill="434343" w:val="clear"/>
                    <w:tcMar>
                      <w:top w:w="40.0" w:type="dxa"/>
                      <w:left w:w="40.0" w:type="dxa"/>
                      <w:bottom w:w="40.0" w:type="dxa"/>
                      <w:right w:w="40.0" w:type="dxa"/>
                    </w:tcMar>
                    <w:vAlign w:val="bottom"/>
                  </w:tcPr>
                  <w:p w:rsidR="00000000" w:rsidDel="00000000" w:rsidP="00000000" w:rsidRDefault="00000000" w:rsidRPr="00000000" w14:paraId="00000156">
                    <w:pPr>
                      <w:spacing w:after="0" w:line="276" w:lineRule="auto"/>
                      <w:jc w:val="center"/>
                      <w:rPr>
                        <w:b w:val="1"/>
                        <w:bCs w:val="1"/>
                        <w:color w:val="ffffff"/>
                        <w:shd w:fill="434343" w:val="clear"/>
                      </w:rPr>
                    </w:pPr>
                    <w:r w:rsidDel="00000000" w:rsidR="00000000" w:rsidRPr="00000000">
                      <w:rPr>
                        <w:b w:val="1"/>
                        <w:bCs w:val="1"/>
                        <w:color w:val="ffffff"/>
                        <w:shd w:fill="434343" w:val="clear"/>
                        <w:rtl w:val="0"/>
                      </w:rPr>
                      <w:t xml:space="preserve">Porcentaje (%)</w:t>
                    </w:r>
                  </w:p>
                </w:tc>
              </w:sdtContent>
            </w:sdt>
          </w:tr>
          <w:tr>
            <w:trPr>
              <w:cantSplit w:val="0"/>
              <w:trHeight w:val="315" w:hRule="atLeast"/>
              <w:tblHeader w:val="0"/>
            </w:trPr>
            <w:sdt>
              <w:sdtPr>
                <w:lock w:val="contentLocked"/>
                <w:id w:val="-1270023335"/>
                <w:tag w:val="goog_rdk_7"/>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57">
                    <w:pPr>
                      <w:spacing w:after="0" w:line="276" w:lineRule="auto"/>
                      <w:jc w:val="center"/>
                      <w:rPr>
                        <w:sz w:val="18"/>
                        <w:szCs w:val="18"/>
                      </w:rPr>
                    </w:pPr>
                    <w:r w:rsidDel="00000000" w:rsidR="00000000" w:rsidRPr="00000000">
                      <w:rPr>
                        <w:sz w:val="18"/>
                        <w:szCs w:val="18"/>
                        <w:rtl w:val="0"/>
                      </w:rPr>
                      <w:t xml:space="preserve">0% - 40%</w:t>
                    </w:r>
                  </w:p>
                </w:tc>
              </w:sdtContent>
            </w:sdt>
            <w:sdt>
              <w:sdtPr>
                <w:lock w:val="contentLocked"/>
                <w:id w:val="1264733985"/>
                <w:tag w:val="goog_rdk_8"/>
              </w:sdtPr>
              <w:sdtContent>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8">
                    <w:pPr>
                      <w:spacing w:after="0" w:line="276" w:lineRule="auto"/>
                      <w:jc w:val="center"/>
                      <w:rPr>
                        <w:sz w:val="18"/>
                        <w:szCs w:val="18"/>
                      </w:rPr>
                    </w:pPr>
                    <w:r w:rsidDel="00000000" w:rsidR="00000000" w:rsidRPr="00000000">
                      <w:rPr>
                        <w:sz w:val="18"/>
                        <w:szCs w:val="18"/>
                        <w:rtl w:val="0"/>
                      </w:rPr>
                      <w:t xml:space="preserve">43.626</w:t>
                    </w:r>
                  </w:p>
                </w:tc>
              </w:sdtContent>
            </w:sdt>
            <w:sdt>
              <w:sdtPr>
                <w:lock w:val="contentLocked"/>
                <w:id w:val="-184286899"/>
                <w:tag w:val="goog_rdk_9"/>
              </w:sdtPr>
              <w:sdtContent>
                <w:tc>
                  <w:tcPr>
                    <w:tcBorders>
                      <w:top w:color="000000" w:space="0" w:sz="4" w:val="single"/>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9">
                    <w:pPr>
                      <w:spacing w:after="0" w:line="276" w:lineRule="auto"/>
                      <w:jc w:val="center"/>
                      <w:rPr>
                        <w:sz w:val="18"/>
                        <w:szCs w:val="18"/>
                      </w:rPr>
                    </w:pPr>
                    <w:r w:rsidDel="00000000" w:rsidR="00000000" w:rsidRPr="00000000">
                      <w:rPr>
                        <w:sz w:val="18"/>
                        <w:szCs w:val="18"/>
                        <w:rtl w:val="0"/>
                      </w:rPr>
                      <w:t xml:space="preserve">61,8%</w:t>
                    </w:r>
                  </w:p>
                </w:tc>
              </w:sdtContent>
            </w:sdt>
          </w:tr>
          <w:tr>
            <w:trPr>
              <w:cantSplit w:val="0"/>
              <w:trHeight w:val="315" w:hRule="atLeast"/>
              <w:tblHeader w:val="0"/>
            </w:trPr>
            <w:sdt>
              <w:sdtPr>
                <w:lock w:val="contentLocked"/>
                <w:id w:val="-11428030"/>
                <w:tag w:val="goog_rdk_10"/>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5A">
                    <w:pPr>
                      <w:spacing w:after="0" w:line="276" w:lineRule="auto"/>
                      <w:jc w:val="center"/>
                      <w:rPr>
                        <w:sz w:val="18"/>
                        <w:szCs w:val="18"/>
                      </w:rPr>
                    </w:pPr>
                    <w:r w:rsidDel="00000000" w:rsidR="00000000" w:rsidRPr="00000000">
                      <w:rPr>
                        <w:sz w:val="18"/>
                        <w:szCs w:val="18"/>
                        <w:rtl w:val="0"/>
                      </w:rPr>
                      <w:t xml:space="preserve">41% - 50%</w:t>
                    </w:r>
                  </w:p>
                </w:tc>
              </w:sdtContent>
            </w:sdt>
            <w:sdt>
              <w:sdtPr>
                <w:lock w:val="contentLocked"/>
                <w:id w:val="-800088256"/>
                <w:tag w:val="goog_rdk_11"/>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B">
                    <w:pPr>
                      <w:spacing w:after="0" w:line="276" w:lineRule="auto"/>
                      <w:jc w:val="center"/>
                      <w:rPr>
                        <w:sz w:val="18"/>
                        <w:szCs w:val="18"/>
                      </w:rPr>
                    </w:pPr>
                    <w:r w:rsidDel="00000000" w:rsidR="00000000" w:rsidRPr="00000000">
                      <w:rPr>
                        <w:sz w:val="18"/>
                        <w:szCs w:val="18"/>
                        <w:rtl w:val="0"/>
                      </w:rPr>
                      <w:t xml:space="preserve">4.653</w:t>
                    </w:r>
                  </w:p>
                </w:tc>
              </w:sdtContent>
            </w:sdt>
            <w:sdt>
              <w:sdtPr>
                <w:lock w:val="contentLocked"/>
                <w:id w:val="182509908"/>
                <w:tag w:val="goog_rdk_12"/>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C">
                    <w:pPr>
                      <w:spacing w:after="0" w:line="276" w:lineRule="auto"/>
                      <w:jc w:val="center"/>
                      <w:rPr>
                        <w:sz w:val="18"/>
                        <w:szCs w:val="18"/>
                      </w:rPr>
                    </w:pPr>
                    <w:r w:rsidDel="00000000" w:rsidR="00000000" w:rsidRPr="00000000">
                      <w:rPr>
                        <w:sz w:val="18"/>
                        <w:szCs w:val="18"/>
                        <w:rtl w:val="0"/>
                      </w:rPr>
                      <w:t xml:space="preserve">6,6%</w:t>
                    </w:r>
                  </w:p>
                </w:tc>
              </w:sdtContent>
            </w:sdt>
          </w:tr>
          <w:tr>
            <w:trPr>
              <w:cantSplit w:val="0"/>
              <w:trHeight w:val="315" w:hRule="atLeast"/>
              <w:tblHeader w:val="0"/>
            </w:trPr>
            <w:sdt>
              <w:sdtPr>
                <w:lock w:val="contentLocked"/>
                <w:id w:val="-1807253688"/>
                <w:tag w:val="goog_rdk_13"/>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5D">
                    <w:pPr>
                      <w:spacing w:after="0" w:line="276" w:lineRule="auto"/>
                      <w:jc w:val="center"/>
                      <w:rPr>
                        <w:sz w:val="18"/>
                        <w:szCs w:val="18"/>
                      </w:rPr>
                    </w:pPr>
                    <w:r w:rsidDel="00000000" w:rsidR="00000000" w:rsidRPr="00000000">
                      <w:rPr>
                        <w:sz w:val="18"/>
                        <w:szCs w:val="18"/>
                        <w:rtl w:val="0"/>
                      </w:rPr>
                      <w:t xml:space="preserve">51% - 60%</w:t>
                    </w:r>
                  </w:p>
                </w:tc>
              </w:sdtContent>
            </w:sdt>
            <w:sdt>
              <w:sdtPr>
                <w:lock w:val="contentLocked"/>
                <w:id w:val="606701768"/>
                <w:tag w:val="goog_rdk_14"/>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E">
                    <w:pPr>
                      <w:spacing w:after="0" w:line="276" w:lineRule="auto"/>
                      <w:jc w:val="center"/>
                      <w:rPr>
                        <w:sz w:val="18"/>
                        <w:szCs w:val="18"/>
                      </w:rPr>
                    </w:pPr>
                    <w:r w:rsidDel="00000000" w:rsidR="00000000" w:rsidRPr="00000000">
                      <w:rPr>
                        <w:sz w:val="18"/>
                        <w:szCs w:val="18"/>
                        <w:rtl w:val="0"/>
                      </w:rPr>
                      <w:t xml:space="preserve">4.158</w:t>
                    </w:r>
                  </w:p>
                </w:tc>
              </w:sdtContent>
            </w:sdt>
            <w:sdt>
              <w:sdtPr>
                <w:lock w:val="contentLocked"/>
                <w:id w:val="-1195143282"/>
                <w:tag w:val="goog_rdk_15"/>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5F">
                    <w:pPr>
                      <w:spacing w:after="0" w:line="276" w:lineRule="auto"/>
                      <w:jc w:val="center"/>
                      <w:rPr>
                        <w:sz w:val="18"/>
                        <w:szCs w:val="18"/>
                      </w:rPr>
                    </w:pPr>
                    <w:r w:rsidDel="00000000" w:rsidR="00000000" w:rsidRPr="00000000">
                      <w:rPr>
                        <w:sz w:val="18"/>
                        <w:szCs w:val="18"/>
                        <w:rtl w:val="0"/>
                      </w:rPr>
                      <w:t xml:space="preserve">5,9%</w:t>
                    </w:r>
                  </w:p>
                </w:tc>
              </w:sdtContent>
            </w:sdt>
          </w:tr>
          <w:tr>
            <w:trPr>
              <w:cantSplit w:val="0"/>
              <w:trHeight w:val="315" w:hRule="atLeast"/>
              <w:tblHeader w:val="0"/>
            </w:trPr>
            <w:sdt>
              <w:sdtPr>
                <w:lock w:val="contentLocked"/>
                <w:id w:val="1408715757"/>
                <w:tag w:val="goog_rdk_16"/>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60">
                    <w:pPr>
                      <w:spacing w:after="0" w:line="276" w:lineRule="auto"/>
                      <w:jc w:val="center"/>
                      <w:rPr>
                        <w:sz w:val="18"/>
                        <w:szCs w:val="18"/>
                      </w:rPr>
                    </w:pPr>
                    <w:r w:rsidDel="00000000" w:rsidR="00000000" w:rsidRPr="00000000">
                      <w:rPr>
                        <w:sz w:val="18"/>
                        <w:szCs w:val="18"/>
                        <w:rtl w:val="0"/>
                      </w:rPr>
                      <w:t xml:space="preserve">61% - 70%</w:t>
                    </w:r>
                  </w:p>
                </w:tc>
              </w:sdtContent>
            </w:sdt>
            <w:sdt>
              <w:sdtPr>
                <w:lock w:val="contentLocked"/>
                <w:id w:val="240342606"/>
                <w:tag w:val="goog_rdk_17"/>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1">
                    <w:pPr>
                      <w:spacing w:after="0" w:line="276" w:lineRule="auto"/>
                      <w:jc w:val="center"/>
                      <w:rPr>
                        <w:sz w:val="18"/>
                        <w:szCs w:val="18"/>
                      </w:rPr>
                    </w:pPr>
                    <w:r w:rsidDel="00000000" w:rsidR="00000000" w:rsidRPr="00000000">
                      <w:rPr>
                        <w:sz w:val="18"/>
                        <w:szCs w:val="18"/>
                        <w:rtl w:val="0"/>
                      </w:rPr>
                      <w:t xml:space="preserve">3.729</w:t>
                    </w:r>
                  </w:p>
                </w:tc>
              </w:sdtContent>
            </w:sdt>
            <w:sdt>
              <w:sdtPr>
                <w:lock w:val="contentLocked"/>
                <w:id w:val="-1374294466"/>
                <w:tag w:val="goog_rdk_18"/>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2">
                    <w:pPr>
                      <w:spacing w:after="0" w:line="276" w:lineRule="auto"/>
                      <w:jc w:val="center"/>
                      <w:rPr>
                        <w:sz w:val="18"/>
                        <w:szCs w:val="18"/>
                      </w:rPr>
                    </w:pPr>
                    <w:r w:rsidDel="00000000" w:rsidR="00000000" w:rsidRPr="00000000">
                      <w:rPr>
                        <w:sz w:val="18"/>
                        <w:szCs w:val="18"/>
                        <w:rtl w:val="0"/>
                      </w:rPr>
                      <w:t xml:space="preserve">5,3%</w:t>
                    </w:r>
                  </w:p>
                </w:tc>
              </w:sdtContent>
            </w:sdt>
          </w:tr>
          <w:tr>
            <w:trPr>
              <w:cantSplit w:val="0"/>
              <w:trHeight w:val="315" w:hRule="atLeast"/>
              <w:tblHeader w:val="0"/>
            </w:trPr>
            <w:sdt>
              <w:sdtPr>
                <w:lock w:val="contentLocked"/>
                <w:id w:val="-679463871"/>
                <w:tag w:val="goog_rdk_19"/>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63">
                    <w:pPr>
                      <w:spacing w:after="0" w:line="276" w:lineRule="auto"/>
                      <w:jc w:val="center"/>
                      <w:rPr>
                        <w:sz w:val="18"/>
                        <w:szCs w:val="18"/>
                      </w:rPr>
                    </w:pPr>
                    <w:r w:rsidDel="00000000" w:rsidR="00000000" w:rsidRPr="00000000">
                      <w:rPr>
                        <w:sz w:val="18"/>
                        <w:szCs w:val="18"/>
                        <w:rtl w:val="0"/>
                      </w:rPr>
                      <w:t xml:space="preserve">71% - 80%</w:t>
                    </w:r>
                  </w:p>
                </w:tc>
              </w:sdtContent>
            </w:sdt>
            <w:sdt>
              <w:sdtPr>
                <w:lock w:val="contentLocked"/>
                <w:id w:val="1200227638"/>
                <w:tag w:val="goog_rdk_20"/>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4">
                    <w:pPr>
                      <w:spacing w:after="0" w:line="276" w:lineRule="auto"/>
                      <w:jc w:val="center"/>
                      <w:rPr>
                        <w:sz w:val="18"/>
                        <w:szCs w:val="18"/>
                      </w:rPr>
                    </w:pPr>
                    <w:r w:rsidDel="00000000" w:rsidR="00000000" w:rsidRPr="00000000">
                      <w:rPr>
                        <w:sz w:val="18"/>
                        <w:szCs w:val="18"/>
                        <w:rtl w:val="0"/>
                      </w:rPr>
                      <w:t xml:space="preserve">4.521</w:t>
                    </w:r>
                  </w:p>
                </w:tc>
              </w:sdtContent>
            </w:sdt>
            <w:sdt>
              <w:sdtPr>
                <w:lock w:val="contentLocked"/>
                <w:id w:val="1834353948"/>
                <w:tag w:val="goog_rdk_21"/>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5">
                    <w:pPr>
                      <w:spacing w:after="0" w:line="276" w:lineRule="auto"/>
                      <w:jc w:val="center"/>
                      <w:rPr>
                        <w:sz w:val="18"/>
                        <w:szCs w:val="18"/>
                      </w:rPr>
                    </w:pPr>
                    <w:r w:rsidDel="00000000" w:rsidR="00000000" w:rsidRPr="00000000">
                      <w:rPr>
                        <w:sz w:val="18"/>
                        <w:szCs w:val="18"/>
                        <w:rtl w:val="0"/>
                      </w:rPr>
                      <w:t xml:space="preserve">6,4%</w:t>
                    </w:r>
                  </w:p>
                </w:tc>
              </w:sdtContent>
            </w:sdt>
          </w:tr>
          <w:tr>
            <w:trPr>
              <w:cantSplit w:val="0"/>
              <w:trHeight w:val="315" w:hRule="atLeast"/>
              <w:tblHeader w:val="0"/>
            </w:trPr>
            <w:sdt>
              <w:sdtPr>
                <w:lock w:val="contentLocked"/>
                <w:id w:val="-1000386276"/>
                <w:tag w:val="goog_rdk_22"/>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66">
                    <w:pPr>
                      <w:spacing w:after="0" w:line="276" w:lineRule="auto"/>
                      <w:jc w:val="center"/>
                      <w:rPr>
                        <w:sz w:val="18"/>
                        <w:szCs w:val="18"/>
                      </w:rPr>
                    </w:pPr>
                    <w:r w:rsidDel="00000000" w:rsidR="00000000" w:rsidRPr="00000000">
                      <w:rPr>
                        <w:sz w:val="18"/>
                        <w:szCs w:val="18"/>
                        <w:rtl w:val="0"/>
                      </w:rPr>
                      <w:t xml:space="preserve">81% - 90%</w:t>
                    </w:r>
                  </w:p>
                </w:tc>
              </w:sdtContent>
            </w:sdt>
            <w:sdt>
              <w:sdtPr>
                <w:lock w:val="contentLocked"/>
                <w:id w:val="1609618148"/>
                <w:tag w:val="goog_rdk_23"/>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7">
                    <w:pPr>
                      <w:spacing w:after="0" w:line="276" w:lineRule="auto"/>
                      <w:jc w:val="center"/>
                      <w:rPr>
                        <w:sz w:val="18"/>
                        <w:szCs w:val="18"/>
                      </w:rPr>
                    </w:pPr>
                    <w:r w:rsidDel="00000000" w:rsidR="00000000" w:rsidRPr="00000000">
                      <w:rPr>
                        <w:sz w:val="18"/>
                        <w:szCs w:val="18"/>
                        <w:rtl w:val="0"/>
                      </w:rPr>
                      <w:t xml:space="preserve">6.974</w:t>
                    </w:r>
                  </w:p>
                </w:tc>
              </w:sdtContent>
            </w:sdt>
            <w:sdt>
              <w:sdtPr>
                <w:lock w:val="contentLocked"/>
                <w:id w:val="776763783"/>
                <w:tag w:val="goog_rdk_24"/>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8">
                    <w:pPr>
                      <w:spacing w:after="0" w:line="276" w:lineRule="auto"/>
                      <w:jc w:val="center"/>
                      <w:rPr>
                        <w:sz w:val="18"/>
                        <w:szCs w:val="18"/>
                      </w:rPr>
                    </w:pPr>
                    <w:r w:rsidDel="00000000" w:rsidR="00000000" w:rsidRPr="00000000">
                      <w:rPr>
                        <w:sz w:val="18"/>
                        <w:szCs w:val="18"/>
                        <w:rtl w:val="0"/>
                      </w:rPr>
                      <w:t xml:space="preserve">9,9%</w:t>
                    </w:r>
                  </w:p>
                </w:tc>
              </w:sdtContent>
            </w:sdt>
          </w:tr>
          <w:tr>
            <w:trPr>
              <w:cantSplit w:val="0"/>
              <w:trHeight w:val="315" w:hRule="atLeast"/>
              <w:tblHeader w:val="0"/>
            </w:trPr>
            <w:sdt>
              <w:sdtPr>
                <w:lock w:val="contentLocked"/>
                <w:id w:val="-997879650"/>
                <w:tag w:val="goog_rdk_25"/>
              </w:sdtPr>
              <w:sdtContent>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69">
                    <w:pPr>
                      <w:spacing w:after="0" w:line="276" w:lineRule="auto"/>
                      <w:jc w:val="center"/>
                      <w:rPr>
                        <w:sz w:val="18"/>
                        <w:szCs w:val="18"/>
                      </w:rPr>
                    </w:pPr>
                    <w:r w:rsidDel="00000000" w:rsidR="00000000" w:rsidRPr="00000000">
                      <w:rPr>
                        <w:sz w:val="18"/>
                        <w:szCs w:val="18"/>
                        <w:rtl w:val="0"/>
                      </w:rPr>
                      <w:t xml:space="preserve">91% - 100%</w:t>
                    </w:r>
                  </w:p>
                </w:tc>
              </w:sdtContent>
            </w:sdt>
            <w:sdt>
              <w:sdtPr>
                <w:lock w:val="contentLocked"/>
                <w:id w:val="-116047038"/>
                <w:tag w:val="goog_rdk_26"/>
              </w:sdtPr>
              <w:sdtContent>
                <w:tc>
                  <w:tcPr>
                    <w:tcBorders>
                      <w:top w:color="000000" w:space="0" w:sz="0" w:val="nil"/>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A">
                    <w:pPr>
                      <w:spacing w:after="0" w:line="276" w:lineRule="auto"/>
                      <w:jc w:val="center"/>
                      <w:rPr>
                        <w:sz w:val="18"/>
                        <w:szCs w:val="18"/>
                      </w:rPr>
                    </w:pPr>
                    <w:r w:rsidDel="00000000" w:rsidR="00000000" w:rsidRPr="00000000">
                      <w:rPr>
                        <w:sz w:val="18"/>
                        <w:szCs w:val="18"/>
                        <w:rtl w:val="0"/>
                      </w:rPr>
                      <w:t xml:space="preserve">2.970</w:t>
                    </w:r>
                  </w:p>
                </w:tc>
              </w:sdtContent>
            </w:sdt>
            <w:sdt>
              <w:sdtPr>
                <w:lock w:val="contentLocked"/>
                <w:id w:val="793186648"/>
                <w:tag w:val="goog_rdk_27"/>
              </w:sdtPr>
              <w:sdtContent>
                <w:tc>
                  <w:tcPr>
                    <w:tcBorders>
                      <w:top w:color="000000" w:space="0" w:sz="0" w:val="nil"/>
                      <w:left w:color="000000" w:space="0" w:sz="0" w:val="nil"/>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6B">
                    <w:pPr>
                      <w:spacing w:after="0" w:line="276" w:lineRule="auto"/>
                      <w:jc w:val="center"/>
                      <w:rPr>
                        <w:sz w:val="18"/>
                        <w:szCs w:val="18"/>
                      </w:rPr>
                    </w:pPr>
                    <w:r w:rsidDel="00000000" w:rsidR="00000000" w:rsidRPr="00000000">
                      <w:rPr>
                        <w:sz w:val="18"/>
                        <w:szCs w:val="18"/>
                        <w:rtl w:val="0"/>
                      </w:rPr>
                      <w:t xml:space="preserve">4,2%</w:t>
                    </w:r>
                  </w:p>
                </w:tc>
              </w:sdtContent>
            </w:sdt>
          </w:tr>
          <w:tr>
            <w:trPr>
              <w:cantSplit w:val="0"/>
              <w:trHeight w:val="315" w:hRule="atLeast"/>
              <w:tblHeader w:val="0"/>
            </w:trPr>
            <w:sdt>
              <w:sdtPr>
                <w:lock w:val="contentLocked"/>
                <w:id w:val="1452381119"/>
                <w:tag w:val="goog_rdk_28"/>
              </w:sdtPr>
              <w:sdtContent>
                <w:tc>
                  <w:tcPr>
                    <w:tcBorders>
                      <w:top w:color="cccccc" w:space="0" w:sz="8" w:val="single"/>
                      <w:left w:color="000000" w:space="0" w:sz="8" w:val="single"/>
                      <w:bottom w:color="000000" w:space="0" w:sz="8" w:val="single"/>
                      <w:right w:color="000000" w:space="0" w:sz="8" w:val="single"/>
                    </w:tcBorders>
                    <w:shd w:fill="b7b7b7" w:val="clear"/>
                    <w:tcMar>
                      <w:top w:w="40.0" w:type="dxa"/>
                      <w:left w:w="40.0" w:type="dxa"/>
                      <w:bottom w:w="40.0" w:type="dxa"/>
                      <w:right w:w="40.0" w:type="dxa"/>
                    </w:tcMar>
                    <w:vAlign w:val="bottom"/>
                  </w:tcPr>
                  <w:p w:rsidR="00000000" w:rsidDel="00000000" w:rsidP="00000000" w:rsidRDefault="00000000" w:rsidRPr="00000000" w14:paraId="0000016C">
                    <w:pPr>
                      <w:spacing w:after="0" w:line="276" w:lineRule="auto"/>
                      <w:jc w:val="center"/>
                      <w:rPr>
                        <w:b w:val="1"/>
                        <w:bCs w:val="1"/>
                        <w:sz w:val="18"/>
                        <w:szCs w:val="18"/>
                      </w:rPr>
                    </w:pPr>
                    <w:r w:rsidDel="00000000" w:rsidR="00000000" w:rsidRPr="00000000">
                      <w:rPr>
                        <w:b w:val="1"/>
                        <w:bCs w:val="1"/>
                        <w:sz w:val="18"/>
                        <w:szCs w:val="18"/>
                        <w:rtl w:val="0"/>
                      </w:rPr>
                      <w:t xml:space="preserve">Total</w:t>
                    </w:r>
                  </w:p>
                </w:tc>
              </w:sdtContent>
            </w:sdt>
            <w:sdt>
              <w:sdtPr>
                <w:lock w:val="contentLocked"/>
                <w:id w:val="-1075336071"/>
                <w:tag w:val="goog_rdk_29"/>
              </w:sdtPr>
              <w:sdtContent>
                <w:tc>
                  <w:tcPr>
                    <w:tcBorders>
                      <w:top w:color="000000" w:space="0" w:sz="0" w:val="nil"/>
                      <w:left w:color="000000" w:space="0" w:sz="4" w:val="single"/>
                      <w:bottom w:color="000000" w:space="0" w:sz="4" w:val="single"/>
                      <w:right w:color="000000" w:space="0" w:sz="4" w:val="single"/>
                    </w:tcBorders>
                    <w:shd w:fill="b7b7b7" w:val="clear"/>
                    <w:tcMar>
                      <w:top w:w="40.0" w:type="dxa"/>
                      <w:left w:w="40.0" w:type="dxa"/>
                      <w:bottom w:w="40.0" w:type="dxa"/>
                      <w:right w:w="40.0" w:type="dxa"/>
                    </w:tcMar>
                    <w:vAlign w:val="bottom"/>
                  </w:tcPr>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b w:val="1"/>
                        <w:bCs w:val="1"/>
                        <w:sz w:val="18"/>
                        <w:szCs w:val="18"/>
                      </w:rPr>
                    </w:pPr>
                    <w:r w:rsidDel="00000000" w:rsidR="00000000" w:rsidRPr="00000000">
                      <w:rPr>
                        <w:b w:val="1"/>
                        <w:bCs w:val="1"/>
                        <w:sz w:val="18"/>
                        <w:szCs w:val="18"/>
                        <w:rtl w:val="0"/>
                      </w:rPr>
                      <w:t xml:space="preserve">70.631</w:t>
                    </w:r>
                  </w:p>
                </w:tc>
              </w:sdtContent>
            </w:sdt>
            <w:sdt>
              <w:sdtPr>
                <w:lock w:val="contentLocked"/>
                <w:id w:val="64017902"/>
                <w:tag w:val="goog_rdk_30"/>
              </w:sdtPr>
              <w:sdtContent>
                <w:tc>
                  <w:tcPr>
                    <w:tcBorders>
                      <w:top w:color="000000" w:space="0" w:sz="0" w:val="nil"/>
                      <w:left w:color="000000" w:space="0" w:sz="0" w:val="nil"/>
                      <w:bottom w:color="000000" w:space="0" w:sz="4" w:val="single"/>
                      <w:right w:color="000000" w:space="0" w:sz="4" w:val="single"/>
                    </w:tcBorders>
                    <w:shd w:fill="b7b7b7" w:val="clear"/>
                    <w:tcMar>
                      <w:top w:w="40.0" w:type="dxa"/>
                      <w:left w:w="40.0" w:type="dxa"/>
                      <w:bottom w:w="40.0" w:type="dxa"/>
                      <w:right w:w="40.0" w:type="dxa"/>
                    </w:tcMar>
                    <w:vAlign w:val="bottom"/>
                  </w:tcPr>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b w:val="1"/>
                        <w:bCs w:val="1"/>
                        <w:sz w:val="18"/>
                        <w:szCs w:val="18"/>
                      </w:rPr>
                    </w:pPr>
                    <w:r w:rsidDel="00000000" w:rsidR="00000000" w:rsidRPr="00000000">
                      <w:rPr>
                        <w:b w:val="1"/>
                        <w:bCs w:val="1"/>
                        <w:sz w:val="18"/>
                        <w:szCs w:val="18"/>
                        <w:rtl w:val="0"/>
                      </w:rPr>
                      <w:t xml:space="preserve">100%</w:t>
                    </w:r>
                  </w:p>
                </w:tc>
              </w:sdtContent>
            </w:sdt>
          </w:tr>
        </w:tbl>
      </w:sdtContent>
    </w:sdt>
    <w:p w:rsidR="00000000" w:rsidDel="00000000" w:rsidP="00000000" w:rsidRDefault="00000000" w:rsidRPr="00000000" w14:paraId="0000016F">
      <w:pPr>
        <w:jc w:val="center"/>
        <w:rPr>
          <w:i w:val="1"/>
          <w:iCs w:val="1"/>
        </w:rPr>
      </w:pPr>
      <w:r w:rsidDel="00000000" w:rsidR="00000000" w:rsidRPr="00000000">
        <w:rPr>
          <w:i w:val="1"/>
          <w:iCs w:val="1"/>
          <w:rtl w:val="0"/>
        </w:rPr>
        <w:t xml:space="preserve">Fuente: Base RSH actualizada el mes de agosto de 2025.</w:t>
      </w:r>
    </w:p>
    <w:p w:rsidR="00000000" w:rsidDel="00000000" w:rsidP="00000000" w:rsidRDefault="00000000" w:rsidRPr="00000000" w14:paraId="00000170">
      <w:pPr>
        <w:rPr>
          <w:highlight w:val="yellow"/>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t xml:space="preserve">La comparación del RSH entre los años 2023 y 2024 muestran una leve mejora de las condiciones habitacionales de Monte Patria (</w:t>
      </w:r>
      <w:r w:rsidDel="00000000" w:rsidR="00000000" w:rsidRPr="00000000">
        <w:rPr>
          <w:b w:val="1"/>
          <w:bCs w:val="1"/>
          <w:rtl w:val="0"/>
        </w:rPr>
        <w:t xml:space="preserve">Tabla 2.2.2.2</w:t>
      </w:r>
      <w:r w:rsidDel="00000000" w:rsidR="00000000" w:rsidRPr="00000000">
        <w:rPr>
          <w:rtl w:val="0"/>
        </w:rPr>
        <w:t xml:space="preserve">). Los hogares carentes de servicios básicos disminuyeron en un 0,2% respecto al año anterior, mientras que los hogares en condición de hacinamiento se redujeron en un 0,3%. Esta variación refleja que no han habido avances sustanciales en cobertura y acceso a infraestructura básica, ni tampoco cambios en los niveles de hacinamiento. Esto subraya la persistencia de brechas significativas en servicios básicos y habitabilidad, que requieren atención prioritaria en la gestión comunal y en la planificación estratégica del territorio.</w:t>
      </w:r>
    </w:p>
    <w:p w:rsidR="00000000" w:rsidDel="00000000" w:rsidP="00000000" w:rsidRDefault="00000000" w:rsidRPr="00000000" w14:paraId="00000172">
      <w:pPr>
        <w:pStyle w:val="Heading6"/>
        <w:spacing w:after="0" w:lineRule="auto"/>
        <w:jc w:val="center"/>
        <w:rPr/>
      </w:pPr>
      <w:bookmarkStart w:colFirst="0" w:colLast="0" w:name="_heading=h.8uooxd8iomzn" w:id="22"/>
      <w:bookmarkEnd w:id="22"/>
      <w:r w:rsidDel="00000000" w:rsidR="00000000" w:rsidRPr="00000000">
        <w:rPr>
          <w:rtl w:val="0"/>
        </w:rPr>
        <w:t xml:space="preserve">Tabla 2.2.2.2. Porcentaje de Hogares s/n SSBB y hacinados</w:t>
      </w:r>
    </w:p>
    <w:sdt>
      <w:sdtPr>
        <w:lock w:val="contentLocked"/>
        <w:id w:val="540447348"/>
        <w:tag w:val="goog_rdk_32"/>
      </w:sdtPr>
      <w:sdtContent>
        <w:tbl>
          <w:tblPr>
            <w:tblStyle w:val="Table4"/>
            <w:tblW w:w="92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50"/>
            <w:gridCol w:w="1515"/>
            <w:gridCol w:w="1395"/>
            <w:gridCol w:w="1725"/>
            <w:tblGridChange w:id="0">
              <w:tblGrid>
                <w:gridCol w:w="4650"/>
                <w:gridCol w:w="1515"/>
                <w:gridCol w:w="1395"/>
                <w:gridCol w:w="1725"/>
              </w:tblGrid>
            </w:tblGridChange>
          </w:tblGrid>
          <w:tr>
            <w:trPr>
              <w:cantSplit w:val="0"/>
              <w:trHeight w:val="280" w:hRule="atLeast"/>
              <w:tblHeader w:val="0"/>
            </w:trPr>
            <w:tc>
              <w:tcPr>
                <w:gridSpan w:val="4"/>
                <w:tcBorders>
                  <w:top w:color="000000" w:space="0" w:sz="6" w:val="single"/>
                  <w:left w:color="000000" w:space="0" w:sz="6" w:val="single"/>
                  <w:bottom w:color="000000" w:space="0" w:sz="6" w:val="single"/>
                  <w:right w:color="000000"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173">
                <w:pPr>
                  <w:spacing w:after="0" w:line="276" w:lineRule="auto"/>
                  <w:jc w:val="left"/>
                  <w:rPr>
                    <w:sz w:val="20"/>
                    <w:szCs w:val="20"/>
                  </w:rPr>
                </w:pPr>
                <w:r w:rsidDel="00000000" w:rsidR="00000000" w:rsidRPr="00000000">
                  <w:rPr>
                    <w:b w:val="1"/>
                    <w:bCs w:val="1"/>
                    <w:color w:val="ffffff"/>
                    <w:sz w:val="20"/>
                    <w:szCs w:val="20"/>
                    <w:rtl w:val="0"/>
                  </w:rPr>
                  <w:t xml:space="preserve">Otros índices de vulnerabilidad - RSH</w:t>
                </w:r>
                <w:r w:rsidDel="00000000" w:rsidR="00000000" w:rsidRPr="00000000">
                  <w:rPr>
                    <w:rtl w:val="0"/>
                  </w:rPr>
                </w:r>
              </w:p>
            </w:tc>
          </w:tr>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77">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Variable</w:t>
                </w:r>
              </w:p>
            </w:tc>
            <w:tc>
              <w:tcPr>
                <w:tcBorders>
                  <w:top w:color="000000" w:space="0" w:sz="6" w:val="single"/>
                  <w:left w:color="000000" w:space="0" w:sz="6" w:val="single"/>
                  <w:bottom w:color="000000" w:space="0" w:sz="8"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78">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2023</w:t>
                </w:r>
              </w:p>
            </w:tc>
            <w:tc>
              <w:tcPr>
                <w:tcBorders>
                  <w:top w:color="000000" w:space="0" w:sz="6" w:val="single"/>
                  <w:left w:color="000000" w:space="0" w:sz="6" w:val="single"/>
                  <w:bottom w:color="000000" w:space="0" w:sz="8"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79">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2024</w:t>
                </w:r>
              </w:p>
            </w:tc>
            <w:tc>
              <w:tcPr>
                <w:tcBorders>
                  <w:top w:color="000000" w:space="0" w:sz="6" w:val="single"/>
                  <w:left w:color="000000" w:space="0" w:sz="6" w:val="single"/>
                  <w:bottom w:color="000000" w:space="0" w:sz="8" w:val="single"/>
                  <w:right w:color="000000" w:space="0" w:sz="6" w:val="single"/>
                </w:tcBorders>
                <w:shd w:fill="666666" w:val="clear"/>
                <w:tcMar>
                  <w:top w:w="40.0" w:type="dxa"/>
                  <w:left w:w="40.0" w:type="dxa"/>
                  <w:bottom w:w="40.0" w:type="dxa"/>
                  <w:right w:w="40.0" w:type="dxa"/>
                </w:tcMar>
                <w:vAlign w:val="bottom"/>
              </w:tcPr>
              <w:p w:rsidR="00000000" w:rsidDel="00000000" w:rsidP="00000000" w:rsidRDefault="00000000" w:rsidRPr="00000000" w14:paraId="0000017A">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Disminución (%)</w:t>
                </w:r>
              </w:p>
            </w:tc>
          </w:tr>
          <w:tr>
            <w:trPr>
              <w:cantSplit w:val="0"/>
              <w:trHeight w:val="270" w:hRule="atLeast"/>
              <w:tblHeader w:val="0"/>
            </w:trPr>
            <w:tc>
              <w:tcPr>
                <w:tcBorders>
                  <w:top w:color="000000" w:space="0" w:sz="6" w:val="single"/>
                  <w:left w:color="000000" w:space="0" w:sz="6" w:val="single"/>
                  <w:bottom w:color="000000" w:space="0" w:sz="6"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7B">
                <w:pPr>
                  <w:spacing w:after="0" w:line="276" w:lineRule="auto"/>
                  <w:jc w:val="left"/>
                  <w:rPr>
                    <w:sz w:val="20"/>
                    <w:szCs w:val="20"/>
                  </w:rPr>
                </w:pPr>
                <w:r w:rsidDel="00000000" w:rsidR="00000000" w:rsidRPr="00000000">
                  <w:rPr>
                    <w:sz w:val="20"/>
                    <w:szCs w:val="20"/>
                    <w:rtl w:val="0"/>
                  </w:rPr>
                  <w:t xml:space="preserve">Hogares carentes de servicios básicos el RSH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7C">
                <w:pPr>
                  <w:spacing w:after="0" w:line="276" w:lineRule="auto"/>
                  <w:jc w:val="center"/>
                  <w:rPr>
                    <w:sz w:val="20"/>
                    <w:szCs w:val="20"/>
                  </w:rPr>
                </w:pPr>
                <w:r w:rsidDel="00000000" w:rsidR="00000000" w:rsidRPr="00000000">
                  <w:rPr>
                    <w:sz w:val="20"/>
                    <w:szCs w:val="20"/>
                    <w:rtl w:val="0"/>
                  </w:rPr>
                  <w:t xml:space="preserve">34,7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7D">
                <w:pPr>
                  <w:spacing w:after="0" w:line="276" w:lineRule="auto"/>
                  <w:jc w:val="center"/>
                  <w:rPr>
                    <w:sz w:val="20"/>
                    <w:szCs w:val="20"/>
                  </w:rPr>
                </w:pPr>
                <w:r w:rsidDel="00000000" w:rsidR="00000000" w:rsidRPr="00000000">
                  <w:rPr>
                    <w:sz w:val="20"/>
                    <w:szCs w:val="20"/>
                    <w:rtl w:val="0"/>
                  </w:rPr>
                  <w:t xml:space="preserve">34,5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7E">
                <w:pPr>
                  <w:spacing w:after="0" w:line="276" w:lineRule="auto"/>
                  <w:jc w:val="center"/>
                  <w:rPr>
                    <w:sz w:val="20"/>
                    <w:szCs w:val="20"/>
                  </w:rPr>
                </w:pPr>
                <w:r w:rsidDel="00000000" w:rsidR="00000000" w:rsidRPr="00000000">
                  <w:rPr>
                    <w:sz w:val="20"/>
                    <w:szCs w:val="20"/>
                    <w:rtl w:val="0"/>
                  </w:rPr>
                  <w:t xml:space="preserve">-0,2</w:t>
                </w:r>
              </w:p>
            </w:tc>
          </w:tr>
          <w:tr>
            <w:trPr>
              <w:cantSplit w:val="0"/>
              <w:trHeight w:val="315" w:hRule="atLeast"/>
              <w:tblHeader w:val="0"/>
            </w:trPr>
            <w:tc>
              <w:tcPr>
                <w:tcBorders>
                  <w:top w:color="000000" w:space="0" w:sz="6" w:val="single"/>
                  <w:left w:color="000000" w:space="0" w:sz="6" w:val="single"/>
                  <w:bottom w:color="000000" w:space="0" w:sz="6"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17F">
                <w:pPr>
                  <w:spacing w:after="0" w:line="276" w:lineRule="auto"/>
                  <w:jc w:val="left"/>
                  <w:rPr>
                    <w:sz w:val="20"/>
                    <w:szCs w:val="20"/>
                  </w:rPr>
                </w:pPr>
                <w:r w:rsidDel="00000000" w:rsidR="00000000" w:rsidRPr="00000000">
                  <w:rPr>
                    <w:sz w:val="20"/>
                    <w:szCs w:val="20"/>
                    <w:rtl w:val="0"/>
                  </w:rPr>
                  <w:t xml:space="preserve">Hogares hacinados en el RSH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80">
                <w:pPr>
                  <w:spacing w:after="0" w:line="276" w:lineRule="auto"/>
                  <w:jc w:val="center"/>
                  <w:rPr>
                    <w:sz w:val="20"/>
                    <w:szCs w:val="20"/>
                  </w:rPr>
                </w:pPr>
                <w:r w:rsidDel="00000000" w:rsidR="00000000" w:rsidRPr="00000000">
                  <w:rPr>
                    <w:sz w:val="20"/>
                    <w:szCs w:val="20"/>
                    <w:rtl w:val="0"/>
                  </w:rPr>
                  <w:t xml:space="preserve">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81">
                <w:pPr>
                  <w:spacing w:after="0" w:line="276" w:lineRule="auto"/>
                  <w:jc w:val="center"/>
                  <w:rPr>
                    <w:sz w:val="20"/>
                    <w:szCs w:val="20"/>
                  </w:rPr>
                </w:pPr>
                <w:r w:rsidDel="00000000" w:rsidR="00000000" w:rsidRPr="00000000">
                  <w:rPr>
                    <w:sz w:val="20"/>
                    <w:szCs w:val="20"/>
                    <w:rtl w:val="0"/>
                  </w:rPr>
                  <w:t xml:space="preserve">8,7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182">
                <w:pPr>
                  <w:spacing w:after="0" w:line="276" w:lineRule="auto"/>
                  <w:jc w:val="center"/>
                  <w:rPr>
                    <w:sz w:val="20"/>
                    <w:szCs w:val="20"/>
                  </w:rPr>
                </w:pPr>
                <w:r w:rsidDel="00000000" w:rsidR="00000000" w:rsidRPr="00000000">
                  <w:rPr>
                    <w:sz w:val="20"/>
                    <w:szCs w:val="20"/>
                    <w:rtl w:val="0"/>
                  </w:rPr>
                  <w:t xml:space="preserve">-0,3</w:t>
                </w:r>
              </w:p>
            </w:tc>
          </w:tr>
        </w:tbl>
      </w:sdtContent>
    </w:sdt>
    <w:p w:rsidR="00000000" w:rsidDel="00000000" w:rsidP="00000000" w:rsidRDefault="00000000" w:rsidRPr="00000000" w14:paraId="00000183">
      <w:pPr>
        <w:jc w:val="center"/>
        <w:rPr/>
      </w:pPr>
      <w:r w:rsidDel="00000000" w:rsidR="00000000" w:rsidRPr="00000000">
        <w:rPr>
          <w:i w:val="1"/>
          <w:iCs w:val="1"/>
          <w:rtl w:val="0"/>
        </w:rPr>
        <w:t xml:space="preserve">Fuente: SIIT Estadísticas Territoriales, Biblioteca del Congreso Nacional. </w:t>
      </w:r>
      <w:r w:rsidDel="00000000" w:rsidR="00000000" w:rsidRPr="00000000">
        <w:rPr>
          <w:rtl w:val="0"/>
        </w:rPr>
      </w:r>
    </w:p>
    <w:p w:rsidR="00000000" w:rsidDel="00000000" w:rsidP="00000000" w:rsidRDefault="00000000" w:rsidRPr="00000000" w14:paraId="00000184">
      <w:pPr>
        <w:pStyle w:val="Heading3"/>
        <w:spacing w:before="0" w:lineRule="auto"/>
        <w:ind w:left="0" w:firstLine="0"/>
        <w:rPr/>
      </w:pPr>
      <w:bookmarkStart w:colFirst="0" w:colLast="0" w:name="_heading=h.6f5qorbbbasc" w:id="23"/>
      <w:bookmarkEnd w:id="23"/>
      <w:r w:rsidDel="00000000" w:rsidR="00000000" w:rsidRPr="00000000">
        <w:rPr>
          <w:rtl w:val="0"/>
        </w:rPr>
        <w:t xml:space="preserve">2.2.3 Educación </w:t>
      </w:r>
    </w:p>
    <w:p w:rsidR="00000000" w:rsidDel="00000000" w:rsidP="00000000" w:rsidRDefault="00000000" w:rsidRPr="00000000" w14:paraId="00000185">
      <w:pPr>
        <w:spacing w:before="240" w:lineRule="auto"/>
        <w:rPr/>
      </w:pPr>
      <w:r w:rsidDel="00000000" w:rsidR="00000000" w:rsidRPr="00000000">
        <w:rPr>
          <w:rtl w:val="0"/>
        </w:rPr>
        <w:t xml:space="preserve">En relación con los años de escolaridad promedio en la población mayor de 15 años, la comuna de Monte Patria alcanza los 8,7 años según el Censo de Población y Vivienda 2017. Este valor se ubica por debajo del promedio nacional, que llega a 11 años, lo que refleja una diferencia de más de dos años de escolaridad respecto al nivel general del país.</w:t>
      </w:r>
    </w:p>
    <w:p w:rsidR="00000000" w:rsidDel="00000000" w:rsidP="00000000" w:rsidRDefault="00000000" w:rsidRPr="00000000" w14:paraId="00000186">
      <w:pPr>
        <w:spacing w:before="240" w:lineRule="auto"/>
        <w:rPr/>
      </w:pPr>
      <w:r w:rsidDel="00000000" w:rsidR="00000000" w:rsidRPr="00000000">
        <w:rPr>
          <w:rtl w:val="0"/>
        </w:rPr>
        <w:t xml:space="preserve">Si se compara con el promedio regional de Coquimbo, que alcanza los 10,6 años, Monte Patria también presenta un rezago cercano a dos años, situándose entre las comunas con menor nivel educativo dentro de la región. En este sentido, mientras comunas urbanas como Coquimbo (12,1 años) y La Serena (11,8 años) superan ampliamente la media regional y nacional, Monte Patria se mantiene en un nivel significativamente inferior, más cercano a comunas rurales como Punitaqui (8,8 años), Combarbalá (7,9 años) y Río Hurtado (8,1 años).</w:t>
      </w:r>
    </w:p>
    <w:p w:rsidR="00000000" w:rsidDel="00000000" w:rsidP="00000000" w:rsidRDefault="00000000" w:rsidRPr="00000000" w14:paraId="00000187">
      <w:pPr>
        <w:rPr/>
      </w:pPr>
      <w:r w:rsidDel="00000000" w:rsidR="00000000" w:rsidRPr="00000000">
        <w:rPr>
          <w:rtl w:val="0"/>
        </w:rPr>
        <w:t xml:space="preserve">En este sentido, la </w:t>
      </w:r>
      <w:r w:rsidDel="00000000" w:rsidR="00000000" w:rsidRPr="00000000">
        <w:rPr>
          <w:b w:val="1"/>
          <w:bCs w:val="1"/>
          <w:rtl w:val="0"/>
        </w:rPr>
        <w:t xml:space="preserve">Figura 2.2.3.1 </w:t>
      </w:r>
      <w:r w:rsidDel="00000000" w:rsidR="00000000" w:rsidRPr="00000000">
        <w:rPr>
          <w:rtl w:val="0"/>
        </w:rPr>
        <w:t xml:space="preserve">muestra que la mayor parte de la población se concentra en los niveles básico (12.546 personas) y medio (10.861 personas), lo que refleja que gran parte de la población cuenta con una educación escolar, pero no necesariamente con estudios superiores.</w:t>
      </w:r>
    </w:p>
    <w:p w:rsidR="00000000" w:rsidDel="00000000" w:rsidP="00000000" w:rsidRDefault="00000000" w:rsidRPr="00000000" w14:paraId="00000188">
      <w:pPr>
        <w:spacing w:before="240" w:lineRule="auto"/>
        <w:rPr/>
      </w:pPr>
      <w:r w:rsidDel="00000000" w:rsidR="00000000" w:rsidRPr="00000000">
        <w:rPr>
          <w:rtl w:val="0"/>
        </w:rPr>
        <w:t xml:space="preserve">El nivel superior alcanza a 3.848 personas, lo que representa un grupo considerablemente menor en comparación con quienes completaron sólo enseñanza media. Esto evidencia una brecha importante en el acceso a la educación terciaria y universitaria.</w:t>
      </w:r>
    </w:p>
    <w:p w:rsidR="00000000" w:rsidDel="00000000" w:rsidP="00000000" w:rsidRDefault="00000000" w:rsidRPr="00000000" w14:paraId="00000189">
      <w:pPr>
        <w:spacing w:before="240" w:lineRule="auto"/>
        <w:rPr>
          <w:highlight w:val="yellow"/>
        </w:rPr>
      </w:pPr>
      <w:r w:rsidDel="00000000" w:rsidR="00000000" w:rsidRPr="00000000">
        <w:rPr>
          <w:rtl w:val="0"/>
        </w:rPr>
        <w:t xml:space="preserve">Asimismo, un número no menor de habitantes nunca asistió a la escuela (1.407 personas), mientras que otros alcanzaron únicamente la educación parvularia (1.180 personas) o educación diferencial (117 personas), lo que pone de manifiesto limitaciones en cobertura y continuidad educativa en ciertos sectores.</w:t>
      </w:r>
      <w:r w:rsidDel="00000000" w:rsidR="00000000" w:rsidRPr="00000000">
        <w:rPr>
          <w:rtl w:val="0"/>
        </w:rPr>
      </w:r>
    </w:p>
    <w:p w:rsidR="00000000" w:rsidDel="00000000" w:rsidP="00000000" w:rsidRDefault="00000000" w:rsidRPr="00000000" w14:paraId="0000018A">
      <w:pPr>
        <w:pStyle w:val="Heading5"/>
        <w:jc w:val="center"/>
        <w:rPr/>
      </w:pPr>
      <w:bookmarkStart w:colFirst="0" w:colLast="0" w:name="_heading=h.5sj1sky5n4yc" w:id="24"/>
      <w:bookmarkEnd w:id="24"/>
      <w:r w:rsidDel="00000000" w:rsidR="00000000" w:rsidRPr="00000000">
        <w:rPr>
          <w:rtl w:val="0"/>
        </w:rPr>
        <w:t xml:space="preserve">Figura 2.2.3.1. Nivel de escolaridad</w:t>
      </w:r>
    </w:p>
    <w:p w:rsidR="00000000" w:rsidDel="00000000" w:rsidP="00000000" w:rsidRDefault="00000000" w:rsidRPr="00000000" w14:paraId="0000018B">
      <w:pPr>
        <w:jc w:val="center"/>
        <w:rPr/>
      </w:pPr>
      <w:r w:rsidDel="00000000" w:rsidR="00000000" w:rsidRPr="00000000">
        <w:rPr/>
        <w:drawing>
          <wp:inline distB="114300" distT="114300" distL="114300" distR="114300">
            <wp:extent cx="5939480" cy="2146300"/>
            <wp:effectExtent b="0" l="0" r="0" t="0"/>
            <wp:docPr descr="Chart" id="1926945229" name="image50.png"/>
            <a:graphic>
              <a:graphicData uri="http://schemas.openxmlformats.org/drawingml/2006/picture">
                <pic:pic>
                  <pic:nvPicPr>
                    <pic:cNvPr descr="Chart" id="0" name="image50.png"/>
                    <pic:cNvPicPr preferRelativeResize="0"/>
                  </pic:nvPicPr>
                  <pic:blipFill>
                    <a:blip r:embed="rId21"/>
                    <a:srcRect b="0" l="0" r="0" t="0"/>
                    <a:stretch>
                      <a:fillRect/>
                    </a:stretch>
                  </pic:blipFill>
                  <pic:spPr>
                    <a:xfrm>
                      <a:off x="0" y="0"/>
                      <a:ext cx="5939480" cy="2146300"/>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jc w:val="center"/>
        <w:rPr>
          <w:i w:val="1"/>
          <w:iCs w:val="1"/>
        </w:rPr>
      </w:pPr>
      <w:r w:rsidDel="00000000" w:rsidR="00000000" w:rsidRPr="00000000">
        <w:rPr>
          <w:i w:val="1"/>
          <w:iCs w:val="1"/>
          <w:rtl w:val="0"/>
        </w:rPr>
        <w:t xml:space="preserve">Fuente:Elaborado a partir de datos obtenidos del INE, 2024.</w:t>
      </w:r>
      <w:r w:rsidDel="00000000" w:rsidR="00000000" w:rsidRPr="00000000">
        <w:rPr>
          <w:rtl w:val="0"/>
        </w:rPr>
      </w:r>
    </w:p>
    <w:p w:rsidR="00000000" w:rsidDel="00000000" w:rsidP="00000000" w:rsidRDefault="00000000" w:rsidRPr="00000000" w14:paraId="0000018D">
      <w:pPr>
        <w:rPr/>
      </w:pPr>
      <w:r w:rsidDel="00000000" w:rsidR="00000000" w:rsidRPr="00000000">
        <w:rPr>
          <w:rtl w:val="0"/>
        </w:rPr>
        <w:t xml:space="preserve">De acuerdo al PLADECO 2025-2030, la comuna cuenta con 46 establecimientos educacionales, de los cuales 42 corresponden a recintos públicos y 4 corresponden a centros educativos privados (Ilustre Municipalidad de Monte Patria, 2025). En cuanto a la educación preescolar, se identifica la presencia de 19 jardines infantiles gratuitos que tienen gran cobertura territorial (Ilustre Municipalidad de Monte Patria, 2025).</w:t>
      </w:r>
      <w:r w:rsidDel="00000000" w:rsidR="00000000" w:rsidRPr="00000000">
        <w:rPr>
          <w:rtl w:val="0"/>
        </w:rPr>
      </w:r>
    </w:p>
    <w:p w:rsidR="00000000" w:rsidDel="00000000" w:rsidP="00000000" w:rsidRDefault="00000000" w:rsidRPr="00000000" w14:paraId="0000018E">
      <w:pPr>
        <w:pStyle w:val="Heading3"/>
        <w:spacing w:before="0" w:lineRule="auto"/>
        <w:ind w:left="0" w:firstLine="0"/>
        <w:rPr/>
      </w:pPr>
      <w:bookmarkStart w:colFirst="0" w:colLast="0" w:name="_heading=h.j318vfg79n0a" w:id="25"/>
      <w:bookmarkEnd w:id="25"/>
      <w:r w:rsidDel="00000000" w:rsidR="00000000" w:rsidRPr="00000000">
        <w:rPr>
          <w:rtl w:val="0"/>
        </w:rPr>
        <w:t xml:space="preserve">2.2.4 Personas en situación de discapacidad</w:t>
      </w:r>
    </w:p>
    <w:p w:rsidR="00000000" w:rsidDel="00000000" w:rsidP="00000000" w:rsidRDefault="00000000" w:rsidRPr="00000000" w14:paraId="0000018F">
      <w:pPr>
        <w:spacing w:before="240" w:lineRule="auto"/>
        <w:rPr/>
      </w:pPr>
      <w:r w:rsidDel="00000000" w:rsidR="00000000" w:rsidRPr="00000000">
        <w:rPr>
          <w:rtl w:val="0"/>
        </w:rPr>
        <w:t xml:space="preserve">La presencia de personas con discapacidad incrementa de manera progresiva con la edad, alcanzando sus valores más altos en los tramos de 60 a 64 años y 85 años o más, lo que confirma la estrecha relación entre discapacidad y envejecimiento (</w:t>
      </w:r>
      <w:r w:rsidDel="00000000" w:rsidR="00000000" w:rsidRPr="00000000">
        <w:rPr>
          <w:b w:val="1"/>
          <w:bCs w:val="1"/>
          <w:rtl w:val="0"/>
        </w:rPr>
        <w:t xml:space="preserve">Figura 2.2.4.1</w:t>
      </w:r>
      <w:r w:rsidDel="00000000" w:rsidR="00000000" w:rsidRPr="00000000">
        <w:rPr>
          <w:rtl w:val="0"/>
        </w:rPr>
        <w:t xml:space="preserve">). En los grupos menores de 40 años los casos son considerablemente más bajos, mientras que a partir de los 50 años la curva muestra un aumento sostenido, concentrando la mayor parte de la población con discapacidad en los segmentos de adultos mayores.</w:t>
      </w:r>
    </w:p>
    <w:p w:rsidR="00000000" w:rsidDel="00000000" w:rsidP="00000000" w:rsidRDefault="00000000" w:rsidRPr="00000000" w14:paraId="00000190">
      <w:pPr>
        <w:spacing w:before="240" w:lineRule="auto"/>
        <w:rPr>
          <w:b w:val="1"/>
          <w:bCs w:val="1"/>
        </w:rPr>
      </w:pPr>
      <w:r w:rsidDel="00000000" w:rsidR="00000000" w:rsidRPr="00000000">
        <w:rPr>
          <w:rtl w:val="0"/>
        </w:rPr>
        <w:t xml:space="preserve">Al diferenciar por sexo, se observa un predominio de hombres con discapacidad en todos los rangos etarios, especialmente marcado en edades adultas y de vejez. Sin embargo, en los grupos más avanzados de edad aumenta la proporción de mujeres, destacando en los tramos de 60-64 años y 85 años o más, lo que se asocia con la mayor esperanza de vida femenina. En resumen, la comuna enfrenta un desafío en términos de inclusión social y provisión de apoyos, donde las políticas deben considerar tanto el envejecimiento de la población como las diferencias de género en la prevalencia de la discapacidad.</w:t>
      </w:r>
      <w:r w:rsidDel="00000000" w:rsidR="00000000" w:rsidRPr="00000000">
        <w:rPr>
          <w:rtl w:val="0"/>
        </w:rPr>
      </w:r>
    </w:p>
    <w:p w:rsidR="00000000" w:rsidDel="00000000" w:rsidP="00000000" w:rsidRDefault="00000000" w:rsidRPr="00000000" w14:paraId="00000191">
      <w:pPr>
        <w:pStyle w:val="Heading5"/>
        <w:jc w:val="center"/>
        <w:rPr/>
      </w:pPr>
      <w:bookmarkStart w:colFirst="0" w:colLast="0" w:name="_heading=h.u7wu5kb7fz1r" w:id="26"/>
      <w:bookmarkEnd w:id="26"/>
      <w:r w:rsidDel="00000000" w:rsidR="00000000" w:rsidRPr="00000000">
        <w:rPr>
          <w:rtl w:val="0"/>
        </w:rPr>
        <w:t xml:space="preserve">Figura 2.2.4.1. Población de 5 años o más con discapacidad</w:t>
      </w:r>
    </w:p>
    <w:p w:rsidR="00000000" w:rsidDel="00000000" w:rsidP="00000000" w:rsidRDefault="00000000" w:rsidRPr="00000000" w14:paraId="00000192">
      <w:pPr>
        <w:jc w:val="center"/>
        <w:rPr/>
      </w:pPr>
      <w:r w:rsidDel="00000000" w:rsidR="00000000" w:rsidRPr="00000000">
        <w:rPr/>
        <w:drawing>
          <wp:inline distB="114300" distT="114300" distL="114300" distR="114300">
            <wp:extent cx="5939480" cy="3365500"/>
            <wp:effectExtent b="0" l="0" r="0" t="0"/>
            <wp:docPr descr="Gráfico" id="1926945228" name="image51.png"/>
            <a:graphic>
              <a:graphicData uri="http://schemas.openxmlformats.org/drawingml/2006/picture">
                <pic:pic>
                  <pic:nvPicPr>
                    <pic:cNvPr descr="Gráfico" id="0" name="image51.png"/>
                    <pic:cNvPicPr preferRelativeResize="0"/>
                  </pic:nvPicPr>
                  <pic:blipFill>
                    <a:blip r:embed="rId22"/>
                    <a:srcRect b="0" l="0" r="0" t="0"/>
                    <a:stretch>
                      <a:fillRect/>
                    </a:stretch>
                  </pic:blipFill>
                  <pic:spPr>
                    <a:xfrm>
                      <a:off x="0" y="0"/>
                      <a:ext cx="593948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193">
      <w:pPr>
        <w:jc w:val="center"/>
        <w:rPr/>
      </w:pPr>
      <w:r w:rsidDel="00000000" w:rsidR="00000000" w:rsidRPr="00000000">
        <w:rPr>
          <w:i w:val="1"/>
          <w:iCs w:val="1"/>
          <w:rtl w:val="0"/>
        </w:rPr>
        <w:t xml:space="preserve">Fuente: Elaboración propia a partir de datos obtenidos del INE, 2024.</w:t>
      </w:r>
      <w:r w:rsidDel="00000000" w:rsidR="00000000" w:rsidRPr="00000000">
        <w:rPr>
          <w:rtl w:val="0"/>
        </w:rPr>
      </w:r>
    </w:p>
    <w:p w:rsidR="00000000" w:rsidDel="00000000" w:rsidP="00000000" w:rsidRDefault="00000000" w:rsidRPr="00000000" w14:paraId="00000194">
      <w:pPr>
        <w:pStyle w:val="Heading2"/>
        <w:numPr>
          <w:ilvl w:val="1"/>
          <w:numId w:val="72"/>
        </w:numPr>
        <w:ind w:left="1440" w:hanging="360"/>
        <w:rPr/>
      </w:pPr>
      <w:bookmarkStart w:colFirst="0" w:colLast="0" w:name="_heading=h.rzw32ffxufaq" w:id="27"/>
      <w:bookmarkEnd w:id="27"/>
      <w:r w:rsidDel="00000000" w:rsidR="00000000" w:rsidRPr="00000000">
        <w:rPr>
          <w:rtl w:val="0"/>
        </w:rPr>
        <w:t xml:space="preserve">Caracterización productiva</w:t>
      </w:r>
    </w:p>
    <w:p w:rsidR="00000000" w:rsidDel="00000000" w:rsidP="00000000" w:rsidRDefault="00000000" w:rsidRPr="00000000" w14:paraId="00000195">
      <w:pPr>
        <w:pStyle w:val="Heading3"/>
        <w:ind w:left="0" w:firstLine="0"/>
        <w:rPr>
          <w:i w:val="1"/>
          <w:iCs w:val="1"/>
        </w:rPr>
      </w:pPr>
      <w:bookmarkStart w:colFirst="0" w:colLast="0" w:name="_heading=h.f4o7snj7q1fm" w:id="28"/>
      <w:bookmarkEnd w:id="28"/>
      <w:r w:rsidDel="00000000" w:rsidR="00000000" w:rsidRPr="00000000">
        <w:rPr>
          <w:i w:val="1"/>
          <w:iCs w:val="1"/>
          <w:rtl w:val="0"/>
        </w:rPr>
        <w:t xml:space="preserve">2.3.1 Empleo</w:t>
      </w:r>
      <w:r w:rsidDel="00000000" w:rsidR="00000000" w:rsidRPr="00000000">
        <w:rPr>
          <w:rtl w:val="0"/>
        </w:rPr>
      </w:r>
    </w:p>
    <w:p w:rsidR="00000000" w:rsidDel="00000000" w:rsidP="00000000" w:rsidRDefault="00000000" w:rsidRPr="00000000" w14:paraId="00000196">
      <w:pPr>
        <w:spacing w:before="240" w:lineRule="auto"/>
        <w:rPr/>
      </w:pPr>
      <w:r w:rsidDel="00000000" w:rsidR="00000000" w:rsidRPr="00000000">
        <w:rPr>
          <w:rtl w:val="0"/>
        </w:rPr>
        <w:t xml:space="preserve">La evolución reciente del empleo en Monte Patria evidencia una tendencia decreciente en el número de trabajadores. Mientras en 2015 se registraban 11.497 ocupados, la cifra alcanzó un máximo de 12.212 en 2017, para luego descender de forma sostenida: 11.471 en 2019, 9.956 en 2021 y 9.467 en 2023. Este comportamiento muestra que, en menos de una década, la comuna perdió alrededor de 2.700 puestos de trabajo, lo que representa una disminución cercana al 22% respecto al valor más alto observado en 2017. </w:t>
      </w:r>
      <w:r w:rsidDel="00000000" w:rsidR="00000000" w:rsidRPr="00000000">
        <w:rPr>
          <w:rtl w:val="0"/>
        </w:rPr>
        <w:t xml:space="preserve">Esta reducción se puede asociar a procesos de migración laboral, dado que parte de la población económicamente activa se desplaza hacia otras ciudades o regiones en busca de empleo</w:t>
      </w:r>
      <w:r w:rsidDel="00000000" w:rsidR="00000000" w:rsidRPr="00000000">
        <w:rPr>
          <w:rtl w:val="0"/>
        </w:rPr>
        <w:t xml:space="preserve">, fenómeno consistente con las tendencias nacionales de movilidad laboral descritas por la Organización Internacional del Trabajo (OIT, 2022).</w:t>
      </w:r>
    </w:p>
    <w:p w:rsidR="00000000" w:rsidDel="00000000" w:rsidP="00000000" w:rsidRDefault="00000000" w:rsidRPr="00000000" w14:paraId="00000197">
      <w:pPr>
        <w:spacing w:before="240" w:lineRule="auto"/>
        <w:rPr>
          <w:highlight w:val="yellow"/>
        </w:rPr>
      </w:pPr>
      <w:r w:rsidDel="00000000" w:rsidR="00000000" w:rsidRPr="00000000">
        <w:rPr>
          <w:rtl w:val="0"/>
        </w:rPr>
        <w:t xml:space="preserve">Este retroceso en la ocupación sugiere que Monte Patria enfrenta un escenario de reducción en la empleabilidad local, probablemente vinculado a factores estructurales de su economía, como la alta dependencia de sectores primarios sensibles a la variabilidad climática y de mercado. La caída observada en los últimos años refuerza la necesidad de estrategias que promuevan la diversificación productiva y la creación de empleo formal, así como de iniciativas que permitan mitigar la pérdida de fuerza laboral en sectores clave para el desarrollo comunal.</w:t>
      </w:r>
      <w:r w:rsidDel="00000000" w:rsidR="00000000" w:rsidRPr="00000000">
        <w:rPr>
          <w:rtl w:val="0"/>
        </w:rPr>
      </w:r>
    </w:p>
    <w:p w:rsidR="00000000" w:rsidDel="00000000" w:rsidP="00000000" w:rsidRDefault="00000000" w:rsidRPr="00000000" w14:paraId="00000198">
      <w:pPr>
        <w:jc w:val="left"/>
        <w:rPr>
          <w:b w:val="1"/>
          <w:bCs w:val="1"/>
        </w:rPr>
      </w:pPr>
      <w:r w:rsidDel="00000000" w:rsidR="00000000" w:rsidRPr="00000000">
        <w:rPr>
          <w:rtl w:val="0"/>
        </w:rPr>
      </w:r>
    </w:p>
    <w:p w:rsidR="00000000" w:rsidDel="00000000" w:rsidP="00000000" w:rsidRDefault="00000000" w:rsidRPr="00000000" w14:paraId="00000199">
      <w:pPr>
        <w:pStyle w:val="Heading5"/>
        <w:spacing w:after="0" w:lineRule="auto"/>
        <w:jc w:val="center"/>
        <w:rPr/>
      </w:pPr>
      <w:bookmarkStart w:colFirst="0" w:colLast="0" w:name="_heading=h.rfs79u83fxqr" w:id="29"/>
      <w:bookmarkEnd w:id="29"/>
      <w:r w:rsidDel="00000000" w:rsidR="00000000" w:rsidRPr="00000000">
        <w:rPr>
          <w:rtl w:val="0"/>
        </w:rPr>
        <w:t xml:space="preserve">Figura </w:t>
      </w:r>
      <w:r w:rsidDel="00000000" w:rsidR="00000000" w:rsidRPr="00000000">
        <w:rPr>
          <w:i w:val="1"/>
          <w:iCs w:val="1"/>
          <w:rtl w:val="0"/>
        </w:rPr>
        <w:t xml:space="preserve">2.3.1.1</w:t>
      </w:r>
      <w:r w:rsidDel="00000000" w:rsidR="00000000" w:rsidRPr="00000000">
        <w:rPr>
          <w:rtl w:val="0"/>
        </w:rPr>
        <w:t xml:space="preserve">. Total de trabajadores informados según año</w:t>
      </w:r>
    </w:p>
    <w:p w:rsidR="00000000" w:rsidDel="00000000" w:rsidP="00000000" w:rsidRDefault="00000000" w:rsidRPr="00000000" w14:paraId="0000019A">
      <w:pPr>
        <w:spacing w:after="0" w:lineRule="auto"/>
        <w:jc w:val="center"/>
        <w:rPr/>
      </w:pPr>
      <w:r w:rsidDel="00000000" w:rsidR="00000000" w:rsidRPr="00000000">
        <w:rPr/>
        <w:drawing>
          <wp:inline distB="114300" distT="114300" distL="114300" distR="114300">
            <wp:extent cx="4083205" cy="2517532"/>
            <wp:effectExtent b="0" l="0" r="0" t="0"/>
            <wp:docPr descr="Gráfico" id="1926945233" name="image61.png"/>
            <a:graphic>
              <a:graphicData uri="http://schemas.openxmlformats.org/drawingml/2006/picture">
                <pic:pic>
                  <pic:nvPicPr>
                    <pic:cNvPr descr="Gráfico" id="0" name="image61.png"/>
                    <pic:cNvPicPr preferRelativeResize="0"/>
                  </pic:nvPicPr>
                  <pic:blipFill>
                    <a:blip r:embed="rId23"/>
                    <a:srcRect b="0" l="0" r="0" t="0"/>
                    <a:stretch>
                      <a:fillRect/>
                    </a:stretch>
                  </pic:blipFill>
                  <pic:spPr>
                    <a:xfrm>
                      <a:off x="0" y="0"/>
                      <a:ext cx="4083205" cy="2517532"/>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after="0" w:lineRule="auto"/>
        <w:jc w:val="center"/>
        <w:rPr/>
      </w:pPr>
      <w:r w:rsidDel="00000000" w:rsidR="00000000" w:rsidRPr="00000000">
        <w:rPr>
          <w:i w:val="1"/>
          <w:iCs w:val="1"/>
          <w:rtl w:val="0"/>
        </w:rPr>
        <w:t xml:space="preserve">Fuente: Elaboración propia a partir de Ilustre Municipalidad de Monte Patria, 2025 y el Servicio de Impuestos Internos 2022. </w:t>
      </w:r>
      <w:r w:rsidDel="00000000" w:rsidR="00000000" w:rsidRPr="00000000">
        <w:rPr>
          <w:rtl w:val="0"/>
        </w:rPr>
      </w:r>
    </w:p>
    <w:p w:rsidR="00000000" w:rsidDel="00000000" w:rsidP="00000000" w:rsidRDefault="00000000" w:rsidRPr="00000000" w14:paraId="0000019C">
      <w:pPr>
        <w:rPr>
          <w:highlight w:val="yellow"/>
        </w:rPr>
      </w:pPr>
      <w:r w:rsidDel="00000000" w:rsidR="00000000" w:rsidRPr="00000000">
        <w:rPr>
          <w:rtl w:val="0"/>
        </w:rPr>
      </w:r>
    </w:p>
    <w:p w:rsidR="00000000" w:rsidDel="00000000" w:rsidP="00000000" w:rsidRDefault="00000000" w:rsidRPr="00000000" w14:paraId="0000019D">
      <w:pPr>
        <w:rPr>
          <w:b w:val="1"/>
          <w:bCs w:val="1"/>
        </w:rPr>
      </w:pPr>
      <w:r w:rsidDel="00000000" w:rsidR="00000000" w:rsidRPr="00000000">
        <w:rPr>
          <w:rtl w:val="0"/>
        </w:rPr>
        <w:t xml:space="preserve">La distribución de los trabajadores informados en la comuna de Monte Patria durante el año 2021, según rubro económico, indica una clara concentración del empleo en actividades del sector primario, donde la agricultura concentra la mayor cantidad de empleos (6.468 trabajadores). Otros sectores de relevancia son el comercio al por mayor y al por menor, junto con la reparación de vehículos (683 trabajadores), el transporte y almacenamiento (420), y la construcción (254). En menor medida participan la industria manufacturera (84 trabajadores), las actividades inmobiliarias (16), la administración pública y defensa (31), el suministro de electricidad, gas y vapor (2) y la explotación de minas y canteras (31). Esta estructura evidencia el carácter principalmente agrícola y extractivo de la economía local, complementada por actividades de comercio y servicios, lo que plantea desafíos en términos de diversificación y sostenibilidad del empleo (Ilustre Municipalidad de Monte Patria, 2025).  </w:t>
      </w:r>
      <w:r w:rsidDel="00000000" w:rsidR="00000000" w:rsidRPr="00000000">
        <w:rPr>
          <w:rtl w:val="0"/>
        </w:rPr>
      </w:r>
    </w:p>
    <w:p w:rsidR="00000000" w:rsidDel="00000000" w:rsidP="00000000" w:rsidRDefault="00000000" w:rsidRPr="00000000" w14:paraId="0000019E">
      <w:pPr>
        <w:pStyle w:val="Heading5"/>
        <w:spacing w:after="0" w:line="276" w:lineRule="auto"/>
        <w:jc w:val="center"/>
        <w:rPr/>
      </w:pPr>
      <w:bookmarkStart w:colFirst="0" w:colLast="0" w:name="_heading=h.we8arxv14saj" w:id="30"/>
      <w:bookmarkEnd w:id="30"/>
      <w:r w:rsidDel="00000000" w:rsidR="00000000" w:rsidRPr="00000000">
        <w:rPr>
          <w:rtl w:val="0"/>
        </w:rPr>
        <w:t xml:space="preserve">Figura 2.3.1.2. Distribución de trabajadores según rubro</w:t>
      </w:r>
    </w:p>
    <w:p w:rsidR="00000000" w:rsidDel="00000000" w:rsidP="00000000" w:rsidRDefault="00000000" w:rsidRPr="00000000" w14:paraId="0000019F">
      <w:pPr>
        <w:spacing w:after="0" w:line="276" w:lineRule="auto"/>
        <w:jc w:val="center"/>
        <w:rPr>
          <w:b w:val="1"/>
          <w:bCs w:val="1"/>
        </w:rPr>
      </w:pPr>
      <w:r w:rsidDel="00000000" w:rsidR="00000000" w:rsidRPr="00000000">
        <w:rPr>
          <w:b w:val="1"/>
          <w:bCs w:val="1"/>
        </w:rPr>
        <w:drawing>
          <wp:inline distB="114300" distT="114300" distL="114300" distR="114300">
            <wp:extent cx="4726142" cy="2427186"/>
            <wp:effectExtent b="0" l="0" r="0" t="0"/>
            <wp:docPr descr="Gráfico" id="1926945231" name="image62.png">
              <a:extLst>
                <a:ext uri="http://customooxmlschemas.google.com/">
                  <go:docsCustomData xmlns:go="http://customooxmlschemas.google.com/" roundtripId="33"/>
                </a:ext>
              </a:extLst>
            </wp:docPr>
            <a:graphic>
              <a:graphicData uri="http://schemas.openxmlformats.org/drawingml/2006/picture">
                <pic:pic>
                  <pic:nvPicPr>
                    <pic:cNvPr descr="Gráfico" id="0" name="image62.png"/>
                    <pic:cNvPicPr preferRelativeResize="0"/>
                  </pic:nvPicPr>
                  <pic:blipFill>
                    <a:blip r:embed="rId24"/>
                    <a:srcRect b="0" l="0" r="0" t="0"/>
                    <a:stretch>
                      <a:fillRect/>
                    </a:stretch>
                  </pic:blipFill>
                  <pic:spPr>
                    <a:xfrm>
                      <a:off x="0" y="0"/>
                      <a:ext cx="4726142" cy="2427186"/>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spacing w:after="0" w:line="276" w:lineRule="auto"/>
        <w:jc w:val="center"/>
        <w:rPr/>
      </w:pPr>
      <w:r w:rsidDel="00000000" w:rsidR="00000000" w:rsidRPr="00000000">
        <w:rPr>
          <w:i w:val="1"/>
          <w:iCs w:val="1"/>
          <w:rtl w:val="0"/>
        </w:rPr>
        <w:t xml:space="preserve">Fuente: PLADECO 2025, con datos obtenidos del Servicio de Impuestos Internos 2022. </w:t>
      </w:r>
      <w:r w:rsidDel="00000000" w:rsidR="00000000" w:rsidRPr="00000000">
        <w:rPr>
          <w:rtl w:val="0"/>
        </w:rPr>
        <w:t xml:space="preserve"> </w:t>
      </w:r>
    </w:p>
    <w:p w:rsidR="00000000" w:rsidDel="00000000" w:rsidP="00000000" w:rsidRDefault="00000000" w:rsidRPr="00000000" w14:paraId="000001A1">
      <w:pPr>
        <w:pStyle w:val="Heading3"/>
        <w:ind w:left="0" w:firstLine="0"/>
        <w:rPr>
          <w:i w:val="1"/>
          <w:iCs w:val="1"/>
        </w:rPr>
      </w:pPr>
      <w:bookmarkStart w:colFirst="0" w:colLast="0" w:name="_heading=h.lyixhdi15ltx" w:id="31"/>
      <w:bookmarkEnd w:id="31"/>
      <w:r w:rsidDel="00000000" w:rsidR="00000000" w:rsidRPr="00000000">
        <w:rPr>
          <w:i w:val="1"/>
          <w:iCs w:val="1"/>
          <w:rtl w:val="0"/>
        </w:rPr>
        <w:t xml:space="preserve">2.3.2 Estructura productiva y actividad económica</w:t>
      </w:r>
    </w:p>
    <w:p w:rsidR="00000000" w:rsidDel="00000000" w:rsidP="00000000" w:rsidRDefault="00000000" w:rsidRPr="00000000" w14:paraId="000001A2">
      <w:pPr>
        <w:spacing w:before="240" w:lineRule="auto"/>
        <w:rPr/>
      </w:pPr>
      <w:r w:rsidDel="00000000" w:rsidR="00000000" w:rsidRPr="00000000">
        <w:rPr>
          <w:rtl w:val="0"/>
        </w:rPr>
        <w:t xml:space="preserve">La evolución del número de empresas en Monte Patria entre 2015 y 2023 muestra una tendencia general al alza, pasando de 1.807 unidades en 2015 a 2.188 en 2023 (</w:t>
      </w:r>
      <w:r w:rsidDel="00000000" w:rsidR="00000000" w:rsidRPr="00000000">
        <w:rPr>
          <w:b w:val="1"/>
          <w:bCs w:val="1"/>
          <w:rtl w:val="0"/>
        </w:rPr>
        <w:t xml:space="preserve">Figura 2.3.2.1</w:t>
      </w:r>
      <w:r w:rsidDel="00000000" w:rsidR="00000000" w:rsidRPr="00000000">
        <w:rPr>
          <w:rtl w:val="0"/>
        </w:rPr>
        <w:t xml:space="preserve">). El crecimiento se concentra principalmente en las microempresas, que representan la mayor parte del tejido productivo comunal, con un aumento de 1.405 en 2015 a 1.559 en 2023. Las pequeñas empresas también muestran un incremento moderado, pasando de 193 a 224 en el mismo período.</w:t>
      </w:r>
    </w:p>
    <w:p w:rsidR="00000000" w:rsidDel="00000000" w:rsidP="00000000" w:rsidRDefault="00000000" w:rsidRPr="00000000" w14:paraId="000001A3">
      <w:pPr>
        <w:spacing w:before="240" w:lineRule="auto"/>
        <w:rPr/>
      </w:pPr>
      <w:r w:rsidDel="00000000" w:rsidR="00000000" w:rsidRPr="00000000">
        <w:rPr>
          <w:rtl w:val="0"/>
        </w:rPr>
        <w:t xml:space="preserve">Por otro lado, las empresas sin ventas registran un aumento significativo, de 209 en 2015 a 376 en 2023, lo que puede reflejar tanto dificultades de continuidad operativa como procesos de formalización incipiente. En contraste, las empresas medianas y grandes presentan una participación marginal y estable dentro del total, sin superar en conjunto el 2% de las unidades registradas. En síntesis, el panorama empresarial de Monte Patria se caracteriza por un predominio de micro y pequeñas empresas, con un crecimiento sostenido en el número total de unidades, aunque acompañado de un aumento en la proporción de empresas inactivas o sin ventas.</w:t>
      </w:r>
    </w:p>
    <w:p w:rsidR="00000000" w:rsidDel="00000000" w:rsidP="00000000" w:rsidRDefault="00000000" w:rsidRPr="00000000" w14:paraId="000001A4">
      <w:pPr>
        <w:pStyle w:val="Heading5"/>
        <w:jc w:val="center"/>
        <w:rPr/>
      </w:pPr>
      <w:bookmarkStart w:colFirst="0" w:colLast="0" w:name="_heading=h.zi1wd9e0ow01" w:id="32"/>
      <w:bookmarkEnd w:id="32"/>
      <w:r w:rsidDel="00000000" w:rsidR="00000000" w:rsidRPr="00000000">
        <w:rPr>
          <w:rtl w:val="0"/>
        </w:rPr>
        <w:t xml:space="preserve">Figura 2.3.2.1. Número de empresas por tamaño</w:t>
      </w:r>
    </w:p>
    <w:p w:rsidR="00000000" w:rsidDel="00000000" w:rsidP="00000000" w:rsidRDefault="00000000" w:rsidRPr="00000000" w14:paraId="000001A5">
      <w:pPr>
        <w:jc w:val="center"/>
        <w:rPr>
          <w:i w:val="1"/>
          <w:iCs w:val="1"/>
          <w:highlight w:val="yellow"/>
        </w:rPr>
      </w:pPr>
      <w:r w:rsidDel="00000000" w:rsidR="00000000" w:rsidRPr="00000000">
        <w:rPr>
          <w:b w:val="1"/>
          <w:bCs w:val="1"/>
        </w:rPr>
        <w:drawing>
          <wp:inline distB="114300" distT="114300" distL="114300" distR="114300">
            <wp:extent cx="5939480" cy="2755900"/>
            <wp:effectExtent b="0" l="0" r="0" t="0"/>
            <wp:docPr descr="Gráfico" id="1926945232" name="image46.png"/>
            <a:graphic>
              <a:graphicData uri="http://schemas.openxmlformats.org/drawingml/2006/picture">
                <pic:pic>
                  <pic:nvPicPr>
                    <pic:cNvPr descr="Gráfico" id="0" name="image46.png"/>
                    <pic:cNvPicPr preferRelativeResize="0"/>
                  </pic:nvPicPr>
                  <pic:blipFill>
                    <a:blip r:embed="rId25"/>
                    <a:srcRect b="0" l="0" r="0" t="0"/>
                    <a:stretch>
                      <a:fillRect/>
                    </a:stretch>
                  </pic:blipFill>
                  <pic:spPr>
                    <a:xfrm>
                      <a:off x="0" y="0"/>
                      <a:ext cx="5939480" cy="2755900"/>
                    </a:xfrm>
                    <a:prstGeom prst="rect"/>
                    <a:ln/>
                  </pic:spPr>
                </pic:pic>
              </a:graphicData>
            </a:graphic>
          </wp:inline>
        </w:drawing>
      </w:r>
      <w:r w:rsidDel="00000000" w:rsidR="00000000" w:rsidRPr="00000000">
        <w:rPr>
          <w:rtl w:val="0"/>
        </w:rPr>
        <w:t xml:space="preserve">Fuente: </w:t>
      </w:r>
      <w:r w:rsidDel="00000000" w:rsidR="00000000" w:rsidRPr="00000000">
        <w:rPr>
          <w:i w:val="1"/>
          <w:iCs w:val="1"/>
          <w:rtl w:val="0"/>
        </w:rPr>
        <w:t xml:space="preserve">Elaboración propia a partir de datos obtenidos de SIIT Estadísticas Territoriales, Biblioteca del Congreso Nacional.</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A6">
      <w:pPr>
        <w:jc w:val="left"/>
        <w:rPr/>
      </w:pPr>
      <w:r w:rsidDel="00000000" w:rsidR="00000000" w:rsidRPr="00000000">
        <w:rPr>
          <w:rtl w:val="0"/>
        </w:rPr>
        <w:t xml:space="preserve">A continuación, se presenta a modo resumen los principales características de cada sector productivo presente en la comuna: </w:t>
      </w:r>
    </w:p>
    <w:p w:rsidR="00000000" w:rsidDel="00000000" w:rsidP="00000000" w:rsidRDefault="00000000" w:rsidRPr="00000000" w14:paraId="000001A7">
      <w:pPr>
        <w:pStyle w:val="Heading6"/>
        <w:jc w:val="center"/>
        <w:rPr/>
      </w:pPr>
      <w:bookmarkStart w:colFirst="0" w:colLast="0" w:name="_heading=h.4mwozjcpuxnp" w:id="33"/>
      <w:bookmarkEnd w:id="33"/>
      <w:r w:rsidDel="00000000" w:rsidR="00000000" w:rsidRPr="00000000">
        <w:rPr>
          <w:rtl w:val="0"/>
        </w:rPr>
      </w:r>
    </w:p>
    <w:p w:rsidR="00000000" w:rsidDel="00000000" w:rsidP="00000000" w:rsidRDefault="00000000" w:rsidRPr="00000000" w14:paraId="000001A8">
      <w:pPr>
        <w:pStyle w:val="Heading6"/>
        <w:jc w:val="center"/>
        <w:rPr/>
      </w:pPr>
      <w:bookmarkStart w:colFirst="0" w:colLast="0" w:name="_heading=h.wz1q43p772gk" w:id="34"/>
      <w:bookmarkEnd w:id="34"/>
      <w:r w:rsidDel="00000000" w:rsidR="00000000" w:rsidRPr="00000000">
        <w:rPr>
          <w:rtl w:val="0"/>
        </w:rPr>
      </w:r>
    </w:p>
    <w:p w:rsidR="00000000" w:rsidDel="00000000" w:rsidP="00000000" w:rsidRDefault="00000000" w:rsidRPr="00000000" w14:paraId="000001A9">
      <w:pPr>
        <w:pStyle w:val="Heading6"/>
        <w:jc w:val="center"/>
        <w:rPr/>
      </w:pPr>
      <w:bookmarkStart w:colFirst="0" w:colLast="0" w:name="_heading=h.mhfpjysl262v" w:id="35"/>
      <w:bookmarkEnd w:id="35"/>
      <w:r w:rsidDel="00000000" w:rsidR="00000000" w:rsidRPr="00000000">
        <w:rPr>
          <w:rtl w:val="0"/>
        </w:rPr>
      </w:r>
    </w:p>
    <w:p w:rsidR="00000000" w:rsidDel="00000000" w:rsidP="00000000" w:rsidRDefault="00000000" w:rsidRPr="00000000" w14:paraId="000001AA">
      <w:pPr>
        <w:pStyle w:val="Heading6"/>
        <w:jc w:val="center"/>
        <w:rPr/>
      </w:pPr>
      <w:bookmarkStart w:colFirst="0" w:colLast="0" w:name="_heading=h.3tqrgz4y1xy0" w:id="36"/>
      <w:bookmarkEnd w:id="36"/>
      <w:r w:rsidDel="00000000" w:rsidR="00000000" w:rsidRPr="00000000">
        <w:rPr>
          <w:rtl w:val="0"/>
        </w:rPr>
      </w:r>
    </w:p>
    <w:p w:rsidR="00000000" w:rsidDel="00000000" w:rsidP="00000000" w:rsidRDefault="00000000" w:rsidRPr="00000000" w14:paraId="000001AB">
      <w:pPr>
        <w:pStyle w:val="Heading6"/>
        <w:jc w:val="center"/>
        <w:rPr/>
      </w:pPr>
      <w:bookmarkStart w:colFirst="0" w:colLast="0" w:name="_heading=h.edbtiexavuyj" w:id="37"/>
      <w:bookmarkEnd w:id="37"/>
      <w:r w:rsidDel="00000000" w:rsidR="00000000" w:rsidRPr="00000000">
        <w:rPr>
          <w:rtl w:val="0"/>
        </w:rPr>
        <w:t xml:space="preserve">Tabla 2.3.2.1. Descripción de  sectores productivos en la comuna de Monte Patria</w:t>
      </w:r>
    </w:p>
    <w:sdt>
      <w:sdtPr>
        <w:lock w:val="contentLocked"/>
        <w:id w:val="604288606"/>
        <w:tag w:val="goog_rdk_34"/>
      </w:sdtPr>
      <w:sdtContent>
        <w:tbl>
          <w:tblPr>
            <w:tblStyle w:val="Table5"/>
            <w:tblW w:w="93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05"/>
            <w:gridCol w:w="6525"/>
            <w:tblGridChange w:id="0">
              <w:tblGrid>
                <w:gridCol w:w="2805"/>
                <w:gridCol w:w="6525"/>
              </w:tblGrid>
            </w:tblGridChange>
          </w:tblGrid>
          <w:tr>
            <w:trPr>
              <w:cantSplit w:val="0"/>
              <w:tblHeader w:val="0"/>
            </w:trPr>
            <w:tc>
              <w:tcPr>
                <w:shd w:fill="980000" w:val="clear"/>
                <w:tcMar>
                  <w:top w:w="100.0" w:type="dxa"/>
                  <w:left w:w="100.0" w:type="dxa"/>
                  <w:bottom w:w="100.0" w:type="dxa"/>
                  <w:right w:w="100.0" w:type="dxa"/>
                </w:tcMar>
                <w:vAlign w:val="top"/>
              </w:tcPr>
              <w:p w:rsidR="00000000" w:rsidDel="00000000" w:rsidP="00000000" w:rsidRDefault="00000000" w:rsidRPr="00000000" w14:paraId="000001AC">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Sector</w:t>
                </w:r>
              </w:p>
            </w:tc>
            <w:tc>
              <w:tcPr>
                <w:shd w:fill="980000" w:val="clear"/>
                <w:tcMar>
                  <w:top w:w="100.0" w:type="dxa"/>
                  <w:left w:w="100.0" w:type="dxa"/>
                  <w:bottom w:w="100.0" w:type="dxa"/>
                  <w:right w:w="100.0" w:type="dxa"/>
                </w:tcMar>
                <w:vAlign w:val="top"/>
              </w:tcPr>
              <w:p w:rsidR="00000000" w:rsidDel="00000000" w:rsidP="00000000" w:rsidRDefault="00000000" w:rsidRPr="00000000" w14:paraId="000001AD">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Descripción</w:t>
                </w:r>
              </w:p>
            </w:tc>
          </w:tr>
          <w:tr>
            <w:trPr>
              <w:cantSplit w:val="0"/>
              <w:trHeight w:val="420" w:hRule="atLeast"/>
              <w:tblHeader w:val="0"/>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AE">
                <w:pPr>
                  <w:spacing w:after="0" w:line="240" w:lineRule="auto"/>
                  <w:jc w:val="left"/>
                  <w:rPr>
                    <w:b w:val="1"/>
                    <w:bCs w:val="1"/>
                    <w:sz w:val="20"/>
                    <w:szCs w:val="20"/>
                  </w:rPr>
                </w:pPr>
                <w:r w:rsidDel="00000000" w:rsidR="00000000" w:rsidRPr="00000000">
                  <w:rPr>
                    <w:b w:val="1"/>
                    <w:bCs w:val="1"/>
                    <w:sz w:val="20"/>
                    <w:szCs w:val="20"/>
                    <w:rtl w:val="0"/>
                  </w:rPr>
                  <w:t xml:space="preserve">Sector primario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0">
                <w:pPr>
                  <w:spacing w:after="0" w:line="240" w:lineRule="auto"/>
                  <w:jc w:val="left"/>
                  <w:rPr>
                    <w:sz w:val="20"/>
                    <w:szCs w:val="20"/>
                  </w:rPr>
                </w:pPr>
                <w:r w:rsidDel="00000000" w:rsidR="00000000" w:rsidRPr="00000000">
                  <w:rPr>
                    <w:sz w:val="20"/>
                    <w:szCs w:val="20"/>
                    <w:rtl w:val="0"/>
                  </w:rPr>
                  <w:t xml:space="preserve">Agricultura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spacing w:after="0" w:line="240" w:lineRule="auto"/>
                  <w:rPr>
                    <w:sz w:val="20"/>
                    <w:szCs w:val="20"/>
                  </w:rPr>
                </w:pPr>
                <w:r w:rsidDel="00000000" w:rsidR="00000000" w:rsidRPr="00000000">
                  <w:rPr>
                    <w:sz w:val="20"/>
                    <w:szCs w:val="20"/>
                    <w:rtl w:val="0"/>
                  </w:rPr>
                  <w:t xml:space="preserve">El rubro agropecuario en la comuna dispone de 433.560 hectáreas, siendo la fruticultura una de las principales actividades económicas. Entre las mayores superficies sembradas destacan la vid de mesa (20.368,7 ha), con exportaciones de 238,4 mil toneladas anuales, lo que ha impulsado a pequeños viticultores a buscar nuevas oportunidades para la comercialización de vinos y licores. El mandarino cubre 3.430,4 ha, exportando a Europa y Estados Unidos, mientras que el palto (1.818,2 ha, variedad Hass) alcanza 6,5 mil toneladas, equivalentes al 1,82 % de las exportaciones frutícolas, siendo uno de los cultivos más rentables para los productores locales.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2">
                <w:pPr>
                  <w:spacing w:after="0" w:line="240" w:lineRule="auto"/>
                  <w:jc w:val="left"/>
                  <w:rPr>
                    <w:sz w:val="20"/>
                    <w:szCs w:val="20"/>
                  </w:rPr>
                </w:pPr>
                <w:r w:rsidDel="00000000" w:rsidR="00000000" w:rsidRPr="00000000">
                  <w:rPr>
                    <w:sz w:val="20"/>
                    <w:szCs w:val="20"/>
                    <w:rtl w:val="0"/>
                  </w:rPr>
                  <w:t xml:space="preserve">Ganadería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spacing w:after="0" w:line="240" w:lineRule="auto"/>
                  <w:rPr>
                    <w:sz w:val="20"/>
                    <w:szCs w:val="20"/>
                  </w:rPr>
                </w:pPr>
                <w:r w:rsidDel="00000000" w:rsidR="00000000" w:rsidRPr="00000000">
                  <w:rPr>
                    <w:sz w:val="20"/>
                    <w:szCs w:val="20"/>
                    <w:rtl w:val="0"/>
                  </w:rPr>
                  <w:t xml:space="preserve">El rubro ganadero registra un total de </w:t>
                </w:r>
                <w:r w:rsidDel="00000000" w:rsidR="00000000" w:rsidRPr="00000000">
                  <w:rPr>
                    <w:sz w:val="20"/>
                    <w:szCs w:val="20"/>
                    <w:rtl w:val="0"/>
                  </w:rPr>
                  <w:t xml:space="preserve">43.724 cabezas d</w:t>
                </w:r>
                <w:r w:rsidDel="00000000" w:rsidR="00000000" w:rsidRPr="00000000">
                  <w:rPr>
                    <w:sz w:val="20"/>
                    <w:szCs w:val="20"/>
                    <w:rtl w:val="0"/>
                  </w:rPr>
                  <w:t xml:space="preserve">e ganado en la comuna, lo que refleja su relevancia como complemento a la agricultura. La representación comunal por tipo de ganado indica predominancia de </w:t>
                </w:r>
                <w:r w:rsidDel="00000000" w:rsidR="00000000" w:rsidRPr="00000000">
                  <w:rPr>
                    <w:sz w:val="20"/>
                    <w:szCs w:val="20"/>
                    <w:rtl w:val="0"/>
                  </w:rPr>
                  <w:t xml:space="preserve">mulares con 607 cabezas</w:t>
                </w:r>
                <w:r w:rsidDel="00000000" w:rsidR="00000000" w:rsidRPr="00000000">
                  <w:rPr>
                    <w:sz w:val="20"/>
                    <w:szCs w:val="20"/>
                    <w:rtl w:val="0"/>
                  </w:rPr>
                  <w:t xml:space="preserve"> (15,8 % a nivel regional) y los caprinos con 40.790 cabezas (10,1 % regional), seguido por ovinos (8.241), bovinos (2.075), caballares (1.398), asnales (472), cerdos (272) y conejos (175).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4">
                <w:pPr>
                  <w:spacing w:after="0" w:line="240" w:lineRule="auto"/>
                  <w:jc w:val="left"/>
                  <w:rPr>
                    <w:sz w:val="20"/>
                    <w:szCs w:val="20"/>
                  </w:rPr>
                </w:pPr>
                <w:r w:rsidDel="00000000" w:rsidR="00000000" w:rsidRPr="00000000">
                  <w:rPr>
                    <w:sz w:val="20"/>
                    <w:szCs w:val="20"/>
                    <w:rtl w:val="0"/>
                  </w:rPr>
                  <w:t xml:space="preserve">Minería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spacing w:after="0" w:line="240" w:lineRule="auto"/>
                  <w:rPr>
                    <w:sz w:val="20"/>
                    <w:szCs w:val="20"/>
                  </w:rPr>
                </w:pPr>
                <w:r w:rsidDel="00000000" w:rsidR="00000000" w:rsidRPr="00000000">
                  <w:rPr>
                    <w:sz w:val="20"/>
                    <w:szCs w:val="20"/>
                    <w:rtl w:val="0"/>
                  </w:rPr>
                  <w:t xml:space="preserve">La minería se presenta en menor proporción en la comuna y se desarrolla de forma artesanal. Se identifican pequeños yacimientos de cobre, oro y lapislázuli, destacando este último con el yacimiento más grande del país en la localidad de Tulahuén. Aunque de baja participación económica, el lapislázuli posee gran valor patrimonial y turístico, vinculado a la producción artesanal de joyas y piedras semipreciosas.</w:t>
                </w:r>
              </w:p>
            </w:tc>
          </w:tr>
          <w:tr>
            <w:trPr>
              <w:cantSplit w:val="0"/>
              <w:tblHeader w:val="0"/>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B6">
                <w:pPr>
                  <w:spacing w:after="0" w:line="240" w:lineRule="auto"/>
                  <w:jc w:val="left"/>
                  <w:rPr>
                    <w:b w:val="1"/>
                    <w:bCs w:val="1"/>
                    <w:sz w:val="20"/>
                    <w:szCs w:val="20"/>
                  </w:rPr>
                </w:pPr>
                <w:r w:rsidDel="00000000" w:rsidR="00000000" w:rsidRPr="00000000">
                  <w:rPr>
                    <w:b w:val="1"/>
                    <w:bCs w:val="1"/>
                    <w:sz w:val="20"/>
                    <w:szCs w:val="20"/>
                    <w:rtl w:val="0"/>
                  </w:rPr>
                  <w:t xml:space="preserve">Sector secundario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spacing w:after="0" w:line="240" w:lineRule="auto"/>
                  <w:jc w:val="left"/>
                  <w:rPr>
                    <w:sz w:val="20"/>
                    <w:szCs w:val="20"/>
                  </w:rPr>
                </w:pPr>
                <w:r w:rsidDel="00000000" w:rsidR="00000000" w:rsidRPr="00000000">
                  <w:rPr>
                    <w:sz w:val="20"/>
                    <w:szCs w:val="20"/>
                    <w:rtl w:val="0"/>
                  </w:rPr>
                  <w:t xml:space="preserve">Construcción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spacing w:after="0" w:line="240" w:lineRule="auto"/>
                  <w:rPr>
                    <w:sz w:val="20"/>
                    <w:szCs w:val="20"/>
                  </w:rPr>
                </w:pPr>
                <w:r w:rsidDel="00000000" w:rsidR="00000000" w:rsidRPr="00000000">
                  <w:rPr>
                    <w:sz w:val="20"/>
                    <w:szCs w:val="20"/>
                    <w:rtl w:val="0"/>
                  </w:rPr>
                  <w:t xml:space="preserve">Constituye un sector económico de menor magnitud en Monte Patria, pero con presencia en el empleo urbano, registrando 254 trabajadores dependientes vinculados a este rubro en el año 2021. Este sector ha experimentado un alza, reflejando una mayor demanda de trabajo en estas áreas, siendo un motor de infraestructura habitacional y productiva.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A">
                <w:pPr>
                  <w:spacing w:after="0" w:line="240" w:lineRule="auto"/>
                  <w:jc w:val="left"/>
                  <w:rPr>
                    <w:sz w:val="20"/>
                    <w:szCs w:val="20"/>
                  </w:rPr>
                </w:pPr>
                <w:r w:rsidDel="00000000" w:rsidR="00000000" w:rsidRPr="00000000">
                  <w:rPr>
                    <w:sz w:val="20"/>
                    <w:szCs w:val="20"/>
                    <w:rtl w:val="0"/>
                  </w:rPr>
                  <w:t xml:space="preserve">Industria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spacing w:after="0" w:line="240" w:lineRule="auto"/>
                  <w:rPr>
                    <w:sz w:val="20"/>
                    <w:szCs w:val="20"/>
                  </w:rPr>
                </w:pPr>
                <w:r w:rsidDel="00000000" w:rsidR="00000000" w:rsidRPr="00000000">
                  <w:rPr>
                    <w:sz w:val="20"/>
                    <w:szCs w:val="20"/>
                    <w:rtl w:val="0"/>
                  </w:rPr>
                  <w:t xml:space="preserve">Este rubro, cuenta con un bajo peso relativo en el empleo comunal,  predominando iniciativas de pequeña escala ligadas a la transformación de productos agrícolas y a rubros específicos de apoyo a la producción. Se reconoce este sector como incipiente y de baja diversificación, aunque con potencial para fortalecerse en torno a la agroindustria y la incorporación de valor agregado.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spacing w:after="0" w:line="240" w:lineRule="auto"/>
                  <w:jc w:val="left"/>
                  <w:rPr>
                    <w:sz w:val="20"/>
                    <w:szCs w:val="20"/>
                  </w:rPr>
                </w:pPr>
                <w:r w:rsidDel="00000000" w:rsidR="00000000" w:rsidRPr="00000000">
                  <w:rPr>
                    <w:sz w:val="20"/>
                    <w:szCs w:val="20"/>
                    <w:rtl w:val="0"/>
                  </w:rPr>
                  <w:t xml:space="preserve">Energía</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spacing w:after="0" w:line="240" w:lineRule="auto"/>
                  <w:rPr>
                    <w:sz w:val="20"/>
                    <w:szCs w:val="20"/>
                  </w:rPr>
                </w:pPr>
                <w:r w:rsidDel="00000000" w:rsidR="00000000" w:rsidRPr="00000000">
                  <w:rPr>
                    <w:sz w:val="20"/>
                    <w:szCs w:val="20"/>
                    <w:rtl w:val="0"/>
                  </w:rPr>
                  <w:t xml:space="preserve">El sector energético se encuentra en una fase incipiente, vinculado principalmente a proyectos de almacenamiento y transmisión eléctrica. Destaca la construcción y operación de una Central de Almacenamiento de Energía Eléctrica y una Línea de Transmisión de Alta Tensión en 66 kV, que se conectará al Sistema Eléctrico Nacional. Aunque aún no representa una fuente significativa de empleo local, se identifica como un ámbito estratégico para la diversificación productiva y la integración de energías renovables en el territorio.</w:t>
                </w:r>
              </w:p>
            </w:tc>
          </w:tr>
          <w:tr>
            <w:trPr>
              <w:cantSplit w:val="0"/>
              <w:tblHeader w:val="0"/>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1BE">
                <w:pPr>
                  <w:spacing w:after="0" w:line="240" w:lineRule="auto"/>
                  <w:jc w:val="left"/>
                  <w:rPr>
                    <w:b w:val="1"/>
                    <w:bCs w:val="1"/>
                    <w:sz w:val="20"/>
                    <w:szCs w:val="20"/>
                  </w:rPr>
                </w:pPr>
                <w:r w:rsidDel="00000000" w:rsidR="00000000" w:rsidRPr="00000000">
                  <w:rPr>
                    <w:b w:val="1"/>
                    <w:bCs w:val="1"/>
                    <w:sz w:val="20"/>
                    <w:szCs w:val="20"/>
                    <w:rtl w:val="0"/>
                  </w:rPr>
                  <w:t xml:space="preserve">Sector terciario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spacing w:after="0" w:line="240" w:lineRule="auto"/>
                  <w:jc w:val="left"/>
                  <w:rPr>
                    <w:sz w:val="20"/>
                    <w:szCs w:val="20"/>
                  </w:rPr>
                </w:pPr>
                <w:r w:rsidDel="00000000" w:rsidR="00000000" w:rsidRPr="00000000">
                  <w:rPr>
                    <w:sz w:val="20"/>
                    <w:szCs w:val="20"/>
                    <w:rtl w:val="0"/>
                  </w:rPr>
                  <w:t xml:space="preserve">Turismo</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spacing w:after="0" w:line="240" w:lineRule="auto"/>
                  <w:rPr>
                    <w:sz w:val="20"/>
                    <w:szCs w:val="20"/>
                  </w:rPr>
                </w:pPr>
                <w:r w:rsidDel="00000000" w:rsidR="00000000" w:rsidRPr="00000000">
                  <w:rPr>
                    <w:sz w:val="20"/>
                    <w:szCs w:val="20"/>
                    <w:rtl w:val="0"/>
                  </w:rPr>
                  <w:t xml:space="preserve">Monte Patria cuenta con doce atractivos turísticos, ocho registrados en SERNATUR y cuatro de demanda regional. Se destacan sus recursos naturales, arqueológicos, históricos y patrimoniales, que convierten a la comuna en un centro emergente de desarrollo turístico. A ello se suma una planta turística conformada por servicios de alojamiento, gastronomía y esparcimiento, que complementan los atractivos locales y contribuyen a la consolidación del destino comunal.</w:t>
                </w:r>
                <w:r w:rsidDel="00000000" w:rsidR="00000000" w:rsidRPr="00000000">
                  <w:rPr>
                    <w:sz w:val="20"/>
                    <w:szCs w:val="20"/>
                    <w:rtl w:val="0"/>
                  </w:rPr>
                  <w:t xml:space="preserve"> En este contexto, la municipalidad impulsa un Plan de Desarrollo Turístico para fortalecer esta actividad, reflejando su potencial como eje de diversificación productiva y generación de empleo.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2">
                <w:pPr>
                  <w:spacing w:after="0" w:line="240" w:lineRule="auto"/>
                  <w:jc w:val="left"/>
                  <w:rPr>
                    <w:sz w:val="20"/>
                    <w:szCs w:val="20"/>
                  </w:rPr>
                </w:pPr>
                <w:r w:rsidDel="00000000" w:rsidR="00000000" w:rsidRPr="00000000">
                  <w:rPr>
                    <w:sz w:val="20"/>
                    <w:szCs w:val="20"/>
                    <w:rtl w:val="0"/>
                  </w:rPr>
                  <w:t xml:space="preserve">Comercio</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spacing w:after="0" w:line="240" w:lineRule="auto"/>
                  <w:rPr>
                    <w:sz w:val="20"/>
                    <w:szCs w:val="20"/>
                  </w:rPr>
                </w:pPr>
                <w:r w:rsidDel="00000000" w:rsidR="00000000" w:rsidRPr="00000000">
                  <w:rPr>
                    <w:sz w:val="20"/>
                    <w:szCs w:val="20"/>
                    <w:rtl w:val="0"/>
                  </w:rPr>
                  <w:t xml:space="preserve">En el área urbana, sobresalen actividades como la intermediación financiera y el comercio al por mayor y al por menor, junto con la reparación de vehículos y enseres. Este rubro es uno de los principales en términos de empleo, y constituye una de las actividades económicas más dinámicas de la cabecera comunal.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spacing w:after="0" w:line="240" w:lineRule="auto"/>
                  <w:jc w:val="left"/>
                  <w:rPr>
                    <w:sz w:val="20"/>
                    <w:szCs w:val="20"/>
                  </w:rPr>
                </w:pPr>
                <w:r w:rsidDel="00000000" w:rsidR="00000000" w:rsidRPr="00000000">
                  <w:rPr>
                    <w:sz w:val="20"/>
                    <w:szCs w:val="20"/>
                    <w:rtl w:val="0"/>
                  </w:rPr>
                  <w:t xml:space="preserve">Servicios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spacing w:after="0" w:line="240" w:lineRule="auto"/>
                  <w:rPr>
                    <w:sz w:val="20"/>
                    <w:szCs w:val="20"/>
                  </w:rPr>
                </w:pPr>
                <w:r w:rsidDel="00000000" w:rsidR="00000000" w:rsidRPr="00000000">
                  <w:rPr>
                    <w:sz w:val="20"/>
                    <w:szCs w:val="20"/>
                    <w:rtl w:val="0"/>
                  </w:rPr>
                  <w:t xml:space="preserve">La comuna posee una riqueza natural y cultural que se manifiesta en sus atributos arqueológicos, históricos y patrimoniales, lo que refuerza la oferta de servicios ligados al turismo y a la cultura. Además, se incluyen servicios de administración pública, educación, salud y actividades profesionales, aunque de menor magnitud en empleo. Este sector aporta a la cohesión social y territorial, diversificando la economía local más allá del agro.</w:t>
                </w:r>
              </w:p>
            </w:tc>
          </w:tr>
        </w:tbl>
      </w:sdtContent>
    </w:sdt>
    <w:p w:rsidR="00000000" w:rsidDel="00000000" w:rsidP="00000000" w:rsidRDefault="00000000" w:rsidRPr="00000000" w14:paraId="000001C6">
      <w:pPr>
        <w:jc w:val="center"/>
        <w:rPr>
          <w:i w:val="1"/>
          <w:iCs w:val="1"/>
        </w:rPr>
      </w:pPr>
      <w:r w:rsidDel="00000000" w:rsidR="00000000" w:rsidRPr="00000000">
        <w:rPr>
          <w:i w:val="1"/>
          <w:iCs w:val="1"/>
          <w:rtl w:val="0"/>
        </w:rPr>
        <w:t xml:space="preserve">Fuente: Elaboración propia a partir de Ilustre Municipalidad de Monte Patria, 2025</w:t>
      </w:r>
    </w:p>
    <w:p w:rsidR="00000000" w:rsidDel="00000000" w:rsidP="00000000" w:rsidRDefault="00000000" w:rsidRPr="00000000" w14:paraId="000001C7">
      <w:pPr>
        <w:pStyle w:val="Heading3"/>
        <w:ind w:left="0" w:firstLine="0"/>
        <w:rPr>
          <w:i w:val="1"/>
          <w:iCs w:val="1"/>
        </w:rPr>
      </w:pPr>
      <w:bookmarkStart w:colFirst="0" w:colLast="0" w:name="_heading=h.blifx4yc7gs5" w:id="38"/>
      <w:bookmarkEnd w:id="38"/>
      <w:r w:rsidDel="00000000" w:rsidR="00000000" w:rsidRPr="00000000">
        <w:rPr>
          <w:i w:val="1"/>
          <w:iCs w:val="1"/>
          <w:rtl w:val="0"/>
        </w:rPr>
        <w:t xml:space="preserve">2.3.3 Inversión</w:t>
      </w:r>
    </w:p>
    <w:p w:rsidR="00000000" w:rsidDel="00000000" w:rsidP="00000000" w:rsidRDefault="00000000" w:rsidRPr="00000000" w14:paraId="000001C8">
      <w:pPr>
        <w:rPr/>
      </w:pPr>
      <w:r w:rsidDel="00000000" w:rsidR="00000000" w:rsidRPr="00000000">
        <w:rPr>
          <w:rtl w:val="0"/>
        </w:rPr>
        <w:t xml:space="preserve">En el periodo 1990-2024, se han aprobado en Monte Patria 15 proyectos de inversión en el SEIA, de los cuales 14 corresponden a Declaraciones de Impacto Ambiental (DIA) y 1 a un Estudio de Impacto Ambiental (EIA) (</w:t>
      </w:r>
      <w:r w:rsidDel="00000000" w:rsidR="00000000" w:rsidRPr="00000000">
        <w:rPr>
          <w:b w:val="1"/>
          <w:bCs w:val="1"/>
          <w:rtl w:val="0"/>
        </w:rPr>
        <w:t xml:space="preserve">Tabla 2.3.3.1</w:t>
      </w:r>
      <w:r w:rsidDel="00000000" w:rsidR="00000000" w:rsidRPr="00000000">
        <w:rPr>
          <w:rtl w:val="0"/>
        </w:rPr>
        <w:t xml:space="preserve">). Los sectores con mayor presencia son iniciativas de saneamiento ambiental (6), energía (5), planificación territorial e inmobiliarios en zonas (3) y minería (1). </w:t>
      </w:r>
    </w:p>
    <w:p w:rsidR="00000000" w:rsidDel="00000000" w:rsidP="00000000" w:rsidRDefault="00000000" w:rsidRPr="00000000" w14:paraId="000001C9">
      <w:pPr>
        <w:rPr/>
      </w:pPr>
      <w:r w:rsidDel="00000000" w:rsidR="00000000" w:rsidRPr="00000000">
        <w:rPr>
          <w:b w:val="1"/>
          <w:bCs w:val="1"/>
          <w:rtl w:val="0"/>
        </w:rPr>
        <w:t xml:space="preserve">Saneamiento ambiental</w:t>
      </w:r>
      <w:r w:rsidDel="00000000" w:rsidR="00000000" w:rsidRPr="00000000">
        <w:rPr>
          <w:rtl w:val="0"/>
        </w:rPr>
        <w:t xml:space="preserve">:</w:t>
      </w:r>
    </w:p>
    <w:p w:rsidR="00000000" w:rsidDel="00000000" w:rsidP="00000000" w:rsidRDefault="00000000" w:rsidRPr="00000000" w14:paraId="000001CA">
      <w:pPr>
        <w:numPr>
          <w:ilvl w:val="0"/>
          <w:numId w:val="84"/>
        </w:numPr>
        <w:spacing w:after="0" w:line="240" w:lineRule="auto"/>
        <w:ind w:left="720" w:hanging="360"/>
        <w:rPr/>
      </w:pPr>
      <w:r w:rsidDel="00000000" w:rsidR="00000000" w:rsidRPr="00000000">
        <w:rPr>
          <w:rtl w:val="0"/>
        </w:rPr>
        <w:t xml:space="preserve">Disposición de las aguas residuales industriales de Sociedad Agrícola El Recreo en el tanque de reserva de agua de riego para su posterior uso en el riego de parrales y mandarinas; </w:t>
      </w:r>
    </w:p>
    <w:p w:rsidR="00000000" w:rsidDel="00000000" w:rsidP="00000000" w:rsidRDefault="00000000" w:rsidRPr="00000000" w14:paraId="000001CB">
      <w:pPr>
        <w:numPr>
          <w:ilvl w:val="0"/>
          <w:numId w:val="84"/>
        </w:numPr>
        <w:spacing w:after="0" w:line="240" w:lineRule="auto"/>
        <w:ind w:left="720" w:hanging="360"/>
        <w:rPr/>
      </w:pPr>
      <w:r w:rsidDel="00000000" w:rsidR="00000000" w:rsidRPr="00000000">
        <w:rPr>
          <w:rtl w:val="0"/>
        </w:rPr>
        <w:t xml:space="preserve">Implementación de un sistema integral de tratamiento de RILES en Hacienda Varillar de Agroproductos Bauzá S.A.; </w:t>
      </w:r>
    </w:p>
    <w:p w:rsidR="00000000" w:rsidDel="00000000" w:rsidP="00000000" w:rsidRDefault="00000000" w:rsidRPr="00000000" w14:paraId="000001CC">
      <w:pPr>
        <w:numPr>
          <w:ilvl w:val="0"/>
          <w:numId w:val="84"/>
        </w:numPr>
        <w:spacing w:after="0" w:line="240" w:lineRule="auto"/>
        <w:ind w:left="720" w:hanging="360"/>
        <w:rPr/>
      </w:pPr>
      <w:r w:rsidDel="00000000" w:rsidR="00000000" w:rsidRPr="00000000">
        <w:rPr>
          <w:rtl w:val="0"/>
        </w:rPr>
        <w:t xml:space="preserve">Implementación de una planta de tratamiento de RILES para Planta Monte Patria; </w:t>
      </w:r>
    </w:p>
    <w:p w:rsidR="00000000" w:rsidDel="00000000" w:rsidP="00000000" w:rsidRDefault="00000000" w:rsidRPr="00000000" w14:paraId="000001CD">
      <w:pPr>
        <w:numPr>
          <w:ilvl w:val="0"/>
          <w:numId w:val="84"/>
        </w:numPr>
        <w:spacing w:after="0" w:line="240" w:lineRule="auto"/>
        <w:ind w:left="720" w:hanging="360"/>
        <w:rPr/>
      </w:pPr>
      <w:r w:rsidDel="00000000" w:rsidR="00000000" w:rsidRPr="00000000">
        <w:rPr>
          <w:rtl w:val="0"/>
        </w:rPr>
        <w:t xml:space="preserve">Sistema de tratamiento de residuos industriales en Planta Monte Patria; </w:t>
      </w:r>
    </w:p>
    <w:p w:rsidR="00000000" w:rsidDel="00000000" w:rsidP="00000000" w:rsidRDefault="00000000" w:rsidRPr="00000000" w14:paraId="000001CE">
      <w:pPr>
        <w:numPr>
          <w:ilvl w:val="0"/>
          <w:numId w:val="84"/>
        </w:numPr>
        <w:spacing w:after="0" w:line="240" w:lineRule="auto"/>
        <w:ind w:left="720" w:hanging="360"/>
        <w:rPr/>
      </w:pPr>
      <w:r w:rsidDel="00000000" w:rsidR="00000000" w:rsidRPr="00000000">
        <w:rPr>
          <w:rtl w:val="0"/>
        </w:rPr>
        <w:t xml:space="preserve">Emisario y planta de tratamiento de aguas servidas en Huatulame; y la </w:t>
      </w:r>
    </w:p>
    <w:p w:rsidR="00000000" w:rsidDel="00000000" w:rsidP="00000000" w:rsidRDefault="00000000" w:rsidRPr="00000000" w14:paraId="000001CF">
      <w:pPr>
        <w:numPr>
          <w:ilvl w:val="0"/>
          <w:numId w:val="84"/>
        </w:numPr>
        <w:spacing w:line="240" w:lineRule="auto"/>
        <w:ind w:left="720" w:hanging="360"/>
        <w:rPr/>
      </w:pPr>
      <w:r w:rsidDel="00000000" w:rsidR="00000000" w:rsidRPr="00000000">
        <w:rPr>
          <w:rtl w:val="0"/>
        </w:rPr>
        <w:t xml:space="preserve">Extensión de la red de agua potable pública en la localidad de Monte Patria.</w:t>
      </w:r>
    </w:p>
    <w:p w:rsidR="00000000" w:rsidDel="00000000" w:rsidP="00000000" w:rsidRDefault="00000000" w:rsidRPr="00000000" w14:paraId="000001D0">
      <w:pPr>
        <w:spacing w:line="240" w:lineRule="auto"/>
        <w:ind w:left="0" w:firstLine="0"/>
        <w:rPr/>
      </w:pPr>
      <w:r w:rsidDel="00000000" w:rsidR="00000000" w:rsidRPr="00000000">
        <w:rPr>
          <w:b w:val="1"/>
          <w:bCs w:val="1"/>
          <w:rtl w:val="0"/>
        </w:rPr>
        <w:t xml:space="preserve">Energía</w:t>
      </w:r>
      <w:r w:rsidDel="00000000" w:rsidR="00000000" w:rsidRPr="00000000">
        <w:rPr>
          <w:rtl w:val="0"/>
        </w:rPr>
        <w:t xml:space="preserve">:</w:t>
      </w:r>
    </w:p>
    <w:p w:rsidR="00000000" w:rsidDel="00000000" w:rsidP="00000000" w:rsidRDefault="00000000" w:rsidRPr="00000000" w14:paraId="000001D1">
      <w:pPr>
        <w:numPr>
          <w:ilvl w:val="0"/>
          <w:numId w:val="80"/>
        </w:numPr>
        <w:spacing w:after="0" w:line="240" w:lineRule="auto"/>
        <w:ind w:left="720" w:hanging="360"/>
        <w:rPr/>
      </w:pPr>
      <w:r w:rsidDel="00000000" w:rsidR="00000000" w:rsidRPr="00000000">
        <w:rPr>
          <w:rtl w:val="0"/>
        </w:rPr>
        <w:t xml:space="preserve">Línea de transmisión y central BESS Halcón 15; </w:t>
      </w:r>
    </w:p>
    <w:p w:rsidR="00000000" w:rsidDel="00000000" w:rsidP="00000000" w:rsidRDefault="00000000" w:rsidRPr="00000000" w14:paraId="000001D2">
      <w:pPr>
        <w:numPr>
          <w:ilvl w:val="0"/>
          <w:numId w:val="80"/>
        </w:numPr>
        <w:spacing w:after="0" w:line="240" w:lineRule="auto"/>
        <w:ind w:left="720" w:hanging="360"/>
        <w:rPr/>
      </w:pPr>
      <w:r w:rsidDel="00000000" w:rsidR="00000000" w:rsidRPr="00000000">
        <w:rPr>
          <w:rtl w:val="0"/>
        </w:rPr>
        <w:t xml:space="preserve">Parque fotovoltaico Momano; </w:t>
      </w:r>
    </w:p>
    <w:p w:rsidR="00000000" w:rsidDel="00000000" w:rsidP="00000000" w:rsidRDefault="00000000" w:rsidRPr="00000000" w14:paraId="000001D3">
      <w:pPr>
        <w:numPr>
          <w:ilvl w:val="0"/>
          <w:numId w:val="80"/>
        </w:numPr>
        <w:spacing w:after="0" w:line="240" w:lineRule="auto"/>
        <w:ind w:left="720" w:hanging="360"/>
        <w:rPr/>
      </w:pPr>
      <w:r w:rsidDel="00000000" w:rsidR="00000000" w:rsidRPr="00000000">
        <w:rPr>
          <w:rtl w:val="0"/>
        </w:rPr>
        <w:t xml:space="preserve">Parque fotovoltaico Don Pedro; </w:t>
      </w:r>
    </w:p>
    <w:p w:rsidR="00000000" w:rsidDel="00000000" w:rsidP="00000000" w:rsidRDefault="00000000" w:rsidRPr="00000000" w14:paraId="000001D4">
      <w:pPr>
        <w:numPr>
          <w:ilvl w:val="0"/>
          <w:numId w:val="80"/>
        </w:numPr>
        <w:spacing w:after="0" w:line="240" w:lineRule="auto"/>
        <w:ind w:left="720" w:hanging="360"/>
        <w:rPr/>
      </w:pPr>
      <w:r w:rsidDel="00000000" w:rsidR="00000000" w:rsidRPr="00000000">
        <w:rPr>
          <w:rtl w:val="0"/>
        </w:rPr>
        <w:t xml:space="preserve">Mini central hidroeléctrica La Paloma; y </w:t>
      </w:r>
    </w:p>
    <w:p w:rsidR="00000000" w:rsidDel="00000000" w:rsidP="00000000" w:rsidRDefault="00000000" w:rsidRPr="00000000" w14:paraId="000001D5">
      <w:pPr>
        <w:numPr>
          <w:ilvl w:val="0"/>
          <w:numId w:val="80"/>
        </w:numPr>
        <w:spacing w:line="240" w:lineRule="auto"/>
        <w:ind w:left="720" w:hanging="360"/>
        <w:rPr/>
      </w:pPr>
      <w:r w:rsidDel="00000000" w:rsidR="00000000" w:rsidRPr="00000000">
        <w:rPr>
          <w:rtl w:val="0"/>
        </w:rPr>
        <w:t xml:space="preserve">Proyecto de grupos electrógenos de respaldo en Monte Patria.</w:t>
      </w:r>
    </w:p>
    <w:p w:rsidR="00000000" w:rsidDel="00000000" w:rsidP="00000000" w:rsidRDefault="00000000" w:rsidRPr="00000000" w14:paraId="000001D6">
      <w:pPr>
        <w:spacing w:line="240" w:lineRule="auto"/>
        <w:rPr/>
      </w:pPr>
      <w:r w:rsidDel="00000000" w:rsidR="00000000" w:rsidRPr="00000000">
        <w:rPr>
          <w:b w:val="1"/>
          <w:bCs w:val="1"/>
          <w:rtl w:val="0"/>
        </w:rPr>
        <w:t xml:space="preserve">Planificación territorial e inmobiliarios en zonas</w:t>
      </w:r>
      <w:r w:rsidDel="00000000" w:rsidR="00000000" w:rsidRPr="00000000">
        <w:rPr>
          <w:rtl w:val="0"/>
        </w:rPr>
        <w:t xml:space="preserve">:</w:t>
      </w:r>
    </w:p>
    <w:p w:rsidR="00000000" w:rsidDel="00000000" w:rsidP="00000000" w:rsidRDefault="00000000" w:rsidRPr="00000000" w14:paraId="000001D7">
      <w:pPr>
        <w:numPr>
          <w:ilvl w:val="0"/>
          <w:numId w:val="90"/>
        </w:numPr>
        <w:spacing w:after="0" w:line="240" w:lineRule="auto"/>
        <w:ind w:left="720" w:hanging="360"/>
        <w:rPr/>
      </w:pPr>
      <w:r w:rsidDel="00000000" w:rsidR="00000000" w:rsidRPr="00000000">
        <w:rPr>
          <w:rtl w:val="0"/>
        </w:rPr>
        <w:t xml:space="preserve">Plan regulador intercomunal de la provincia del Limarí; </w:t>
      </w:r>
    </w:p>
    <w:p w:rsidR="00000000" w:rsidDel="00000000" w:rsidP="00000000" w:rsidRDefault="00000000" w:rsidRPr="00000000" w14:paraId="000001D8">
      <w:pPr>
        <w:numPr>
          <w:ilvl w:val="0"/>
          <w:numId w:val="90"/>
        </w:numPr>
        <w:spacing w:after="0" w:line="240" w:lineRule="auto"/>
        <w:ind w:left="720" w:hanging="360"/>
        <w:rPr/>
      </w:pPr>
      <w:r w:rsidDel="00000000" w:rsidR="00000000" w:rsidRPr="00000000">
        <w:rPr>
          <w:rtl w:val="0"/>
        </w:rPr>
        <w:t xml:space="preserve">Actualización del plan regional de desarrollo urbano de la Región de Coquimbo; y </w:t>
      </w:r>
    </w:p>
    <w:p w:rsidR="00000000" w:rsidDel="00000000" w:rsidP="00000000" w:rsidRDefault="00000000" w:rsidRPr="00000000" w14:paraId="000001D9">
      <w:pPr>
        <w:numPr>
          <w:ilvl w:val="0"/>
          <w:numId w:val="90"/>
        </w:numPr>
        <w:spacing w:line="240" w:lineRule="auto"/>
        <w:ind w:left="720" w:hanging="360"/>
        <w:rPr>
          <w:u w:val="none"/>
        </w:rPr>
      </w:pPr>
      <w:r w:rsidDel="00000000" w:rsidR="00000000" w:rsidRPr="00000000">
        <w:rPr>
          <w:rtl w:val="0"/>
        </w:rPr>
        <w:t xml:space="preserve">Plan regulador comunal de Monte Patria. </w:t>
      </w:r>
      <w:r w:rsidDel="00000000" w:rsidR="00000000" w:rsidRPr="00000000">
        <w:rPr>
          <w:rtl w:val="0"/>
        </w:rPr>
      </w:r>
    </w:p>
    <w:p w:rsidR="00000000" w:rsidDel="00000000" w:rsidP="00000000" w:rsidRDefault="00000000" w:rsidRPr="00000000" w14:paraId="000001DA">
      <w:pPr>
        <w:spacing w:line="240" w:lineRule="auto"/>
        <w:rPr/>
      </w:pPr>
      <w:r w:rsidDel="00000000" w:rsidR="00000000" w:rsidRPr="00000000">
        <w:rPr>
          <w:b w:val="1"/>
          <w:bCs w:val="1"/>
          <w:rtl w:val="0"/>
        </w:rPr>
        <w:t xml:space="preserve">Minería</w:t>
      </w:r>
      <w:r w:rsidDel="00000000" w:rsidR="00000000" w:rsidRPr="00000000">
        <w:rPr>
          <w:rtl w:val="0"/>
        </w:rPr>
        <w:t xml:space="preserve">: </w:t>
      </w:r>
    </w:p>
    <w:p w:rsidR="00000000" w:rsidDel="00000000" w:rsidP="00000000" w:rsidRDefault="00000000" w:rsidRPr="00000000" w14:paraId="000001DB">
      <w:pPr>
        <w:numPr>
          <w:ilvl w:val="0"/>
          <w:numId w:val="75"/>
        </w:numPr>
        <w:spacing w:line="240" w:lineRule="auto"/>
        <w:ind w:left="720" w:hanging="360"/>
        <w:rPr>
          <w:u w:val="none"/>
        </w:rPr>
      </w:pPr>
      <w:r w:rsidDel="00000000" w:rsidR="00000000" w:rsidRPr="00000000">
        <w:rPr>
          <w:rtl w:val="0"/>
        </w:rPr>
        <w:t xml:space="preserve">Proyecto Minero Los Pingos (yacimiento de cobre).</w:t>
      </w:r>
      <w:r w:rsidDel="00000000" w:rsidR="00000000" w:rsidRPr="00000000">
        <w:rPr>
          <w:rtl w:val="0"/>
        </w:rPr>
      </w:r>
    </w:p>
    <w:p w:rsidR="00000000" w:rsidDel="00000000" w:rsidP="00000000" w:rsidRDefault="00000000" w:rsidRPr="00000000" w14:paraId="000001DC">
      <w:pPr>
        <w:pStyle w:val="Heading6"/>
        <w:jc w:val="center"/>
        <w:rPr/>
      </w:pPr>
      <w:bookmarkStart w:colFirst="0" w:colLast="0" w:name="_heading=h.ij811wqy05yj" w:id="39"/>
      <w:bookmarkEnd w:id="39"/>
      <w:r w:rsidDel="00000000" w:rsidR="00000000" w:rsidRPr="00000000">
        <w:rPr>
          <w:rtl w:val="0"/>
        </w:rPr>
        <w:t xml:space="preserve">Tabla 2.3.3.1. Proyectos aprobados SEIA por Sector Productivo (1990-2024)</w:t>
      </w:r>
    </w:p>
    <w:sdt>
      <w:sdtPr>
        <w:lock w:val="contentLocked"/>
        <w:id w:val="-970529602"/>
        <w:tag w:val="goog_rdk_63"/>
      </w:sdtPr>
      <w:sdtContent>
        <w:tbl>
          <w:tblPr>
            <w:tblStyle w:val="Table6"/>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20"/>
            <w:gridCol w:w="1800"/>
            <w:gridCol w:w="1470"/>
            <w:gridCol w:w="1440"/>
            <w:tblGridChange w:id="0">
              <w:tblGrid>
                <w:gridCol w:w="4620"/>
                <w:gridCol w:w="1800"/>
                <w:gridCol w:w="1470"/>
                <w:gridCol w:w="1440"/>
              </w:tblGrid>
            </w:tblGridChange>
          </w:tblGrid>
          <w:tr>
            <w:trPr>
              <w:cantSplit w:val="0"/>
              <w:trHeight w:val="400" w:hRule="atLeast"/>
              <w:tblHeader w:val="0"/>
            </w:trPr>
            <w:sdt>
              <w:sdtPr>
                <w:lock w:val="contentLocked"/>
                <w:id w:val="266753451"/>
                <w:tag w:val="goog_rdk_35"/>
              </w:sdtPr>
              <w:sdtContent>
                <w:tc>
                  <w:tcPr>
                    <w:gridSpan w:val="4"/>
                    <w:tcBorders>
                      <w:top w:color="cccccc" w:space="0" w:sz="6" w:val="single"/>
                      <w:left w:color="cccccc" w:space="0" w:sz="6" w:val="single"/>
                      <w:bottom w:color="000000" w:space="0" w:sz="6" w:val="single"/>
                      <w:right w:color="cccccc"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1DD">
                    <w:pPr>
                      <w:spacing w:after="0" w:line="276" w:lineRule="auto"/>
                      <w:jc w:val="left"/>
                      <w:rPr>
                        <w:sz w:val="20"/>
                        <w:szCs w:val="20"/>
                      </w:rPr>
                    </w:pPr>
                    <w:r w:rsidDel="00000000" w:rsidR="00000000" w:rsidRPr="00000000">
                      <w:rPr>
                        <w:b w:val="1"/>
                        <w:bCs w:val="1"/>
                        <w:color w:val="ffffff"/>
                        <w:sz w:val="20"/>
                        <w:szCs w:val="20"/>
                        <w:rtl w:val="0"/>
                      </w:rPr>
                      <w:t xml:space="preserve">Proyectos aprobados SEIA por Sector Productivo (1990-2024)</w:t>
                    </w:r>
                    <w:r w:rsidDel="00000000" w:rsidR="00000000" w:rsidRPr="00000000">
                      <w:rPr>
                        <w:rtl w:val="0"/>
                      </w:rPr>
                    </w:r>
                  </w:p>
                </w:tc>
              </w:sdtContent>
            </w:sdt>
          </w:tr>
          <w:tr>
            <w:trPr>
              <w:cantSplit w:val="0"/>
              <w:trHeight w:val="345" w:hRule="atLeast"/>
              <w:tblHeader w:val="0"/>
            </w:trPr>
            <w:sdt>
              <w:sdtPr>
                <w:lock w:val="contentLocked"/>
                <w:id w:val="-1096786908"/>
                <w:tag w:val="goog_rdk_39"/>
              </w:sdtPr>
              <w:sdtContent>
                <w:tc>
                  <w:tcPr>
                    <w:tcBorders>
                      <w:top w:color="cccccc" w:space="0" w:sz="6" w:val="single"/>
                      <w:left w:color="000000" w:space="0" w:sz="6" w:val="single"/>
                      <w:bottom w:color="000000" w:space="0" w:sz="6" w:val="single"/>
                      <w:right w:color="000000" w:space="0" w:sz="6" w:val="single"/>
                    </w:tcBorders>
                    <w:shd w:fill="434343" w:val="clear"/>
                    <w:tcMar>
                      <w:top w:w="40.0" w:type="dxa"/>
                      <w:left w:w="40.0" w:type="dxa"/>
                      <w:bottom w:w="40.0" w:type="dxa"/>
                      <w:right w:w="40.0" w:type="dxa"/>
                    </w:tcMar>
                    <w:vAlign w:val="bottom"/>
                  </w:tcPr>
                  <w:p w:rsidR="00000000" w:rsidDel="00000000" w:rsidP="00000000" w:rsidRDefault="00000000" w:rsidRPr="00000000" w14:paraId="000001E1">
                    <w:pPr>
                      <w:spacing w:after="0" w:line="276" w:lineRule="auto"/>
                      <w:jc w:val="center"/>
                      <w:rPr>
                        <w:sz w:val="20"/>
                        <w:szCs w:val="20"/>
                      </w:rPr>
                    </w:pPr>
                    <w:r w:rsidDel="00000000" w:rsidR="00000000" w:rsidRPr="00000000">
                      <w:rPr>
                        <w:b w:val="1"/>
                        <w:bCs w:val="1"/>
                        <w:color w:val="ffffff"/>
                        <w:sz w:val="20"/>
                        <w:szCs w:val="20"/>
                        <w:rtl w:val="0"/>
                      </w:rPr>
                      <w:t xml:space="preserve">Sector productivo</w:t>
                    </w:r>
                    <w:r w:rsidDel="00000000" w:rsidR="00000000" w:rsidRPr="00000000">
                      <w:rPr>
                        <w:rtl w:val="0"/>
                      </w:rPr>
                    </w:r>
                  </w:p>
                </w:tc>
              </w:sdtContent>
            </w:sdt>
            <w:sdt>
              <w:sdtPr>
                <w:lock w:val="contentLocked"/>
                <w:id w:val="1211309089"/>
                <w:tag w:val="goog_rdk_40"/>
              </w:sdtPr>
              <w:sdtContent>
                <w:tc>
                  <w:tcPr>
                    <w:tcBorders>
                      <w:top w:color="cccccc"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bottom"/>
                  </w:tcPr>
                  <w:p w:rsidR="00000000" w:rsidDel="00000000" w:rsidP="00000000" w:rsidRDefault="00000000" w:rsidRPr="00000000" w14:paraId="000001E2">
                    <w:pPr>
                      <w:spacing w:after="0" w:line="276" w:lineRule="auto"/>
                      <w:jc w:val="center"/>
                      <w:rPr>
                        <w:sz w:val="20"/>
                        <w:szCs w:val="20"/>
                      </w:rPr>
                    </w:pPr>
                    <w:r w:rsidDel="00000000" w:rsidR="00000000" w:rsidRPr="00000000">
                      <w:rPr>
                        <w:b w:val="1"/>
                        <w:bCs w:val="1"/>
                        <w:color w:val="ffffff"/>
                        <w:sz w:val="20"/>
                        <w:szCs w:val="20"/>
                        <w:rtl w:val="0"/>
                      </w:rPr>
                      <w:t xml:space="preserve">DIA</w:t>
                    </w:r>
                    <w:r w:rsidDel="00000000" w:rsidR="00000000" w:rsidRPr="00000000">
                      <w:rPr>
                        <w:rtl w:val="0"/>
                      </w:rPr>
                    </w:r>
                  </w:p>
                </w:tc>
              </w:sdtContent>
            </w:sdt>
            <w:sdt>
              <w:sdtPr>
                <w:lock w:val="contentLocked"/>
                <w:id w:val="-166588855"/>
                <w:tag w:val="goog_rdk_41"/>
              </w:sdtPr>
              <w:sdtContent>
                <w:tc>
                  <w:tcPr>
                    <w:tcBorders>
                      <w:top w:color="cccccc"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bottom"/>
                  </w:tcPr>
                  <w:p w:rsidR="00000000" w:rsidDel="00000000" w:rsidP="00000000" w:rsidRDefault="00000000" w:rsidRPr="00000000" w14:paraId="000001E3">
                    <w:pPr>
                      <w:spacing w:after="0" w:line="276" w:lineRule="auto"/>
                      <w:jc w:val="center"/>
                      <w:rPr>
                        <w:sz w:val="20"/>
                        <w:szCs w:val="20"/>
                      </w:rPr>
                    </w:pPr>
                    <w:r w:rsidDel="00000000" w:rsidR="00000000" w:rsidRPr="00000000">
                      <w:rPr>
                        <w:b w:val="1"/>
                        <w:bCs w:val="1"/>
                        <w:color w:val="ffffff"/>
                        <w:sz w:val="20"/>
                        <w:szCs w:val="20"/>
                        <w:rtl w:val="0"/>
                      </w:rPr>
                      <w:t xml:space="preserve">EIA</w:t>
                    </w:r>
                    <w:r w:rsidDel="00000000" w:rsidR="00000000" w:rsidRPr="00000000">
                      <w:rPr>
                        <w:rtl w:val="0"/>
                      </w:rPr>
                    </w:r>
                  </w:p>
                </w:tc>
              </w:sdtContent>
            </w:sdt>
            <w:sdt>
              <w:sdtPr>
                <w:lock w:val="contentLocked"/>
                <w:id w:val="-1404310358"/>
                <w:tag w:val="goog_rdk_42"/>
              </w:sdtPr>
              <w:sdtContent>
                <w:tc>
                  <w:tcPr>
                    <w:tcBorders>
                      <w:top w:color="cccccc"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bottom"/>
                  </w:tcPr>
                  <w:p w:rsidR="00000000" w:rsidDel="00000000" w:rsidP="00000000" w:rsidRDefault="00000000" w:rsidRPr="00000000" w14:paraId="000001E4">
                    <w:pPr>
                      <w:spacing w:after="0" w:line="276" w:lineRule="auto"/>
                      <w:jc w:val="center"/>
                      <w:rPr>
                        <w:sz w:val="20"/>
                        <w:szCs w:val="20"/>
                      </w:rPr>
                    </w:pPr>
                    <w:r w:rsidDel="00000000" w:rsidR="00000000" w:rsidRPr="00000000">
                      <w:rPr>
                        <w:b w:val="1"/>
                        <w:bCs w:val="1"/>
                        <w:color w:val="ffffff"/>
                        <w:sz w:val="20"/>
                        <w:szCs w:val="20"/>
                        <w:rtl w:val="0"/>
                      </w:rPr>
                      <w:t xml:space="preserve">Total general</w:t>
                    </w:r>
                    <w:r w:rsidDel="00000000" w:rsidR="00000000" w:rsidRPr="00000000">
                      <w:rPr>
                        <w:rtl w:val="0"/>
                      </w:rPr>
                    </w:r>
                  </w:p>
                </w:tc>
              </w:sdtContent>
            </w:sdt>
          </w:tr>
          <w:tr>
            <w:trPr>
              <w:cantSplit w:val="0"/>
              <w:trHeight w:val="345" w:hRule="atLeast"/>
              <w:tblHeader w:val="0"/>
            </w:trPr>
            <w:sdt>
              <w:sdtPr>
                <w:lock w:val="contentLocked"/>
                <w:id w:val="-1218565037"/>
                <w:tag w:val="goog_rdk_43"/>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5">
                    <w:pPr>
                      <w:spacing w:after="0" w:line="276" w:lineRule="auto"/>
                      <w:jc w:val="left"/>
                      <w:rPr>
                        <w:sz w:val="18"/>
                        <w:szCs w:val="18"/>
                      </w:rPr>
                    </w:pPr>
                    <w:r w:rsidDel="00000000" w:rsidR="00000000" w:rsidRPr="00000000">
                      <w:rPr>
                        <w:sz w:val="18"/>
                        <w:szCs w:val="18"/>
                        <w:rtl w:val="0"/>
                      </w:rPr>
                      <w:t xml:space="preserve">Energía</w:t>
                    </w:r>
                  </w:p>
                </w:tc>
              </w:sdtContent>
            </w:sdt>
            <w:sdt>
              <w:sdtPr>
                <w:lock w:val="contentLocked"/>
                <w:id w:val="-1449840947"/>
                <w:tag w:val="goog_rdk_44"/>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6">
                    <w:pPr>
                      <w:spacing w:after="0" w:line="276" w:lineRule="auto"/>
                      <w:jc w:val="center"/>
                      <w:rPr>
                        <w:sz w:val="18"/>
                        <w:szCs w:val="18"/>
                      </w:rPr>
                    </w:pPr>
                    <w:r w:rsidDel="00000000" w:rsidR="00000000" w:rsidRPr="00000000">
                      <w:rPr>
                        <w:sz w:val="18"/>
                        <w:szCs w:val="18"/>
                        <w:rtl w:val="0"/>
                      </w:rPr>
                      <w:t xml:space="preserve">5</w:t>
                    </w:r>
                  </w:p>
                </w:tc>
              </w:sdtContent>
            </w:sdt>
            <w:sdt>
              <w:sdtPr>
                <w:lock w:val="contentLocked"/>
                <w:id w:val="1387304424"/>
                <w:tag w:val="goog_rdk_4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7">
                    <w:pPr>
                      <w:spacing w:after="0" w:line="276" w:lineRule="auto"/>
                      <w:jc w:val="center"/>
                      <w:rPr>
                        <w:sz w:val="18"/>
                        <w:szCs w:val="18"/>
                      </w:rPr>
                    </w:pPr>
                    <w:r w:rsidDel="00000000" w:rsidR="00000000" w:rsidRPr="00000000">
                      <w:rPr>
                        <w:sz w:val="18"/>
                        <w:szCs w:val="18"/>
                        <w:rtl w:val="0"/>
                      </w:rPr>
                      <w:t xml:space="preserve">0</w:t>
                    </w:r>
                  </w:p>
                </w:tc>
              </w:sdtContent>
            </w:sdt>
            <w:sdt>
              <w:sdtPr>
                <w:lock w:val="contentLocked"/>
                <w:id w:val="-440511264"/>
                <w:tag w:val="goog_rdk_4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8">
                    <w:pPr>
                      <w:spacing w:after="0" w:line="276" w:lineRule="auto"/>
                      <w:jc w:val="center"/>
                      <w:rPr>
                        <w:sz w:val="18"/>
                        <w:szCs w:val="18"/>
                      </w:rPr>
                    </w:pPr>
                    <w:r w:rsidDel="00000000" w:rsidR="00000000" w:rsidRPr="00000000">
                      <w:rPr>
                        <w:sz w:val="18"/>
                        <w:szCs w:val="18"/>
                        <w:rtl w:val="0"/>
                      </w:rPr>
                      <w:t xml:space="preserve">5</w:t>
                    </w:r>
                  </w:p>
                </w:tc>
              </w:sdtContent>
            </w:sdt>
          </w:tr>
          <w:tr>
            <w:trPr>
              <w:cantSplit w:val="0"/>
              <w:trHeight w:val="345" w:hRule="atLeast"/>
              <w:tblHeader w:val="0"/>
            </w:trPr>
            <w:sdt>
              <w:sdtPr>
                <w:lock w:val="contentLocked"/>
                <w:id w:val="1085235716"/>
                <w:tag w:val="goog_rdk_47"/>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9">
                    <w:pPr>
                      <w:spacing w:after="0" w:line="276" w:lineRule="auto"/>
                      <w:jc w:val="left"/>
                      <w:rPr>
                        <w:sz w:val="18"/>
                        <w:szCs w:val="18"/>
                      </w:rPr>
                    </w:pPr>
                    <w:r w:rsidDel="00000000" w:rsidR="00000000" w:rsidRPr="00000000">
                      <w:rPr>
                        <w:sz w:val="18"/>
                        <w:szCs w:val="18"/>
                        <w:rtl w:val="0"/>
                      </w:rPr>
                      <w:t xml:space="preserve">Minería</w:t>
                    </w:r>
                  </w:p>
                </w:tc>
              </w:sdtContent>
            </w:sdt>
            <w:sdt>
              <w:sdtPr>
                <w:lock w:val="contentLocked"/>
                <w:id w:val="372472046"/>
                <w:tag w:val="goog_rdk_48"/>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A">
                    <w:pPr>
                      <w:spacing w:after="0" w:line="276" w:lineRule="auto"/>
                      <w:jc w:val="center"/>
                      <w:rPr>
                        <w:sz w:val="18"/>
                        <w:szCs w:val="18"/>
                      </w:rPr>
                    </w:pPr>
                    <w:r w:rsidDel="00000000" w:rsidR="00000000" w:rsidRPr="00000000">
                      <w:rPr>
                        <w:sz w:val="18"/>
                        <w:szCs w:val="18"/>
                        <w:rtl w:val="0"/>
                      </w:rPr>
                      <w:t xml:space="preserve">0</w:t>
                    </w:r>
                  </w:p>
                </w:tc>
              </w:sdtContent>
            </w:sdt>
            <w:sdt>
              <w:sdtPr>
                <w:lock w:val="contentLocked"/>
                <w:id w:val="1965879941"/>
                <w:tag w:val="goog_rdk_49"/>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B">
                    <w:pPr>
                      <w:spacing w:after="0" w:line="276" w:lineRule="auto"/>
                      <w:jc w:val="center"/>
                      <w:rPr>
                        <w:sz w:val="18"/>
                        <w:szCs w:val="18"/>
                      </w:rPr>
                    </w:pPr>
                    <w:r w:rsidDel="00000000" w:rsidR="00000000" w:rsidRPr="00000000">
                      <w:rPr>
                        <w:sz w:val="18"/>
                        <w:szCs w:val="18"/>
                        <w:rtl w:val="0"/>
                      </w:rPr>
                      <w:t xml:space="preserve">1</w:t>
                    </w:r>
                  </w:p>
                </w:tc>
              </w:sdtContent>
            </w:sdt>
            <w:sdt>
              <w:sdtPr>
                <w:lock w:val="contentLocked"/>
                <w:id w:val="1601030077"/>
                <w:tag w:val="goog_rdk_50"/>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C">
                    <w:pPr>
                      <w:spacing w:after="0" w:line="276" w:lineRule="auto"/>
                      <w:jc w:val="center"/>
                      <w:rPr>
                        <w:sz w:val="18"/>
                        <w:szCs w:val="18"/>
                      </w:rPr>
                    </w:pPr>
                    <w:r w:rsidDel="00000000" w:rsidR="00000000" w:rsidRPr="00000000">
                      <w:rPr>
                        <w:sz w:val="18"/>
                        <w:szCs w:val="18"/>
                        <w:rtl w:val="0"/>
                      </w:rPr>
                      <w:t xml:space="preserve">1</w:t>
                    </w:r>
                  </w:p>
                </w:tc>
              </w:sdtContent>
            </w:sdt>
          </w:tr>
          <w:tr>
            <w:trPr>
              <w:cantSplit w:val="0"/>
              <w:trHeight w:val="345" w:hRule="atLeast"/>
              <w:tblHeader w:val="0"/>
            </w:trPr>
            <w:sdt>
              <w:sdtPr>
                <w:lock w:val="contentLocked"/>
                <w:id w:val="-423169978"/>
                <w:tag w:val="goog_rdk_51"/>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D">
                    <w:pPr>
                      <w:spacing w:after="0" w:line="276" w:lineRule="auto"/>
                      <w:jc w:val="left"/>
                      <w:rPr>
                        <w:sz w:val="18"/>
                        <w:szCs w:val="18"/>
                      </w:rPr>
                    </w:pPr>
                    <w:r w:rsidDel="00000000" w:rsidR="00000000" w:rsidRPr="00000000">
                      <w:rPr>
                        <w:sz w:val="18"/>
                        <w:szCs w:val="18"/>
                        <w:rtl w:val="0"/>
                      </w:rPr>
                      <w:t xml:space="preserve">Planificación Territorial e Inmobiliarios en Zonas</w:t>
                    </w:r>
                  </w:p>
                </w:tc>
              </w:sdtContent>
            </w:sdt>
            <w:sdt>
              <w:sdtPr>
                <w:lock w:val="contentLocked"/>
                <w:id w:val="579605916"/>
                <w:tag w:val="goog_rdk_5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E">
                    <w:pPr>
                      <w:spacing w:after="0" w:line="276" w:lineRule="auto"/>
                      <w:jc w:val="center"/>
                      <w:rPr>
                        <w:sz w:val="18"/>
                        <w:szCs w:val="18"/>
                      </w:rPr>
                    </w:pPr>
                    <w:r w:rsidDel="00000000" w:rsidR="00000000" w:rsidRPr="00000000">
                      <w:rPr>
                        <w:sz w:val="18"/>
                        <w:szCs w:val="18"/>
                        <w:rtl w:val="0"/>
                      </w:rPr>
                      <w:t xml:space="preserve">3</w:t>
                    </w:r>
                  </w:p>
                </w:tc>
              </w:sdtContent>
            </w:sdt>
            <w:sdt>
              <w:sdtPr>
                <w:lock w:val="contentLocked"/>
                <w:id w:val="1540327205"/>
                <w:tag w:val="goog_rdk_53"/>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EF">
                    <w:pPr>
                      <w:spacing w:after="0" w:line="276" w:lineRule="auto"/>
                      <w:jc w:val="center"/>
                      <w:rPr>
                        <w:sz w:val="18"/>
                        <w:szCs w:val="18"/>
                      </w:rPr>
                    </w:pPr>
                    <w:r w:rsidDel="00000000" w:rsidR="00000000" w:rsidRPr="00000000">
                      <w:rPr>
                        <w:sz w:val="18"/>
                        <w:szCs w:val="18"/>
                        <w:rtl w:val="0"/>
                      </w:rPr>
                      <w:t xml:space="preserve">0</w:t>
                    </w:r>
                  </w:p>
                </w:tc>
              </w:sdtContent>
            </w:sdt>
            <w:sdt>
              <w:sdtPr>
                <w:lock w:val="contentLocked"/>
                <w:id w:val="348328535"/>
                <w:tag w:val="goog_rdk_54"/>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0">
                    <w:pPr>
                      <w:spacing w:after="0" w:line="276" w:lineRule="auto"/>
                      <w:jc w:val="center"/>
                      <w:rPr>
                        <w:sz w:val="18"/>
                        <w:szCs w:val="18"/>
                      </w:rPr>
                    </w:pPr>
                    <w:r w:rsidDel="00000000" w:rsidR="00000000" w:rsidRPr="00000000">
                      <w:rPr>
                        <w:sz w:val="18"/>
                        <w:szCs w:val="18"/>
                        <w:rtl w:val="0"/>
                      </w:rPr>
                      <w:t xml:space="preserve">3</w:t>
                    </w:r>
                  </w:p>
                </w:tc>
              </w:sdtContent>
            </w:sdt>
          </w:tr>
          <w:tr>
            <w:trPr>
              <w:cantSplit w:val="0"/>
              <w:trHeight w:val="345" w:hRule="atLeast"/>
              <w:tblHeader w:val="0"/>
            </w:trPr>
            <w:sdt>
              <w:sdtPr>
                <w:lock w:val="contentLocked"/>
                <w:id w:val="-1528860822"/>
                <w:tag w:val="goog_rdk_55"/>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1">
                    <w:pPr>
                      <w:spacing w:after="0" w:line="276" w:lineRule="auto"/>
                      <w:jc w:val="left"/>
                      <w:rPr>
                        <w:sz w:val="18"/>
                        <w:szCs w:val="18"/>
                      </w:rPr>
                    </w:pPr>
                    <w:r w:rsidDel="00000000" w:rsidR="00000000" w:rsidRPr="00000000">
                      <w:rPr>
                        <w:sz w:val="18"/>
                        <w:szCs w:val="18"/>
                        <w:rtl w:val="0"/>
                      </w:rPr>
                      <w:t xml:space="preserve">Saneamiento Ambiental</w:t>
                    </w:r>
                  </w:p>
                </w:tc>
              </w:sdtContent>
            </w:sdt>
            <w:sdt>
              <w:sdtPr>
                <w:lock w:val="contentLocked"/>
                <w:id w:val="1631048238"/>
                <w:tag w:val="goog_rdk_5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2">
                    <w:pPr>
                      <w:spacing w:after="0" w:line="276" w:lineRule="auto"/>
                      <w:jc w:val="center"/>
                      <w:rPr>
                        <w:sz w:val="18"/>
                        <w:szCs w:val="18"/>
                      </w:rPr>
                    </w:pPr>
                    <w:r w:rsidDel="00000000" w:rsidR="00000000" w:rsidRPr="00000000">
                      <w:rPr>
                        <w:sz w:val="18"/>
                        <w:szCs w:val="18"/>
                        <w:rtl w:val="0"/>
                      </w:rPr>
                      <w:t xml:space="preserve">6</w:t>
                    </w:r>
                  </w:p>
                </w:tc>
              </w:sdtContent>
            </w:sdt>
            <w:sdt>
              <w:sdtPr>
                <w:lock w:val="contentLocked"/>
                <w:id w:val="2084872453"/>
                <w:tag w:val="goog_rdk_57"/>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3">
                    <w:pPr>
                      <w:spacing w:after="0" w:line="276" w:lineRule="auto"/>
                      <w:jc w:val="center"/>
                      <w:rPr>
                        <w:sz w:val="18"/>
                        <w:szCs w:val="18"/>
                      </w:rPr>
                    </w:pPr>
                    <w:r w:rsidDel="00000000" w:rsidR="00000000" w:rsidRPr="00000000">
                      <w:rPr>
                        <w:sz w:val="18"/>
                        <w:szCs w:val="18"/>
                        <w:rtl w:val="0"/>
                      </w:rPr>
                      <w:t xml:space="preserve">0</w:t>
                    </w:r>
                  </w:p>
                </w:tc>
              </w:sdtContent>
            </w:sdt>
            <w:sdt>
              <w:sdtPr>
                <w:lock w:val="contentLocked"/>
                <w:id w:val="-3237081"/>
                <w:tag w:val="goog_rdk_58"/>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4">
                    <w:pPr>
                      <w:spacing w:after="0" w:line="276" w:lineRule="auto"/>
                      <w:jc w:val="center"/>
                      <w:rPr>
                        <w:sz w:val="18"/>
                        <w:szCs w:val="18"/>
                      </w:rPr>
                    </w:pPr>
                    <w:r w:rsidDel="00000000" w:rsidR="00000000" w:rsidRPr="00000000">
                      <w:rPr>
                        <w:sz w:val="18"/>
                        <w:szCs w:val="18"/>
                        <w:rtl w:val="0"/>
                      </w:rPr>
                      <w:t xml:space="preserve">6</w:t>
                    </w:r>
                  </w:p>
                </w:tc>
              </w:sdtContent>
            </w:sdt>
          </w:tr>
          <w:tr>
            <w:trPr>
              <w:cantSplit w:val="0"/>
              <w:trHeight w:val="345" w:hRule="atLeast"/>
              <w:tblHeader w:val="0"/>
            </w:trPr>
            <w:sdt>
              <w:sdtPr>
                <w:lock w:val="contentLocked"/>
                <w:id w:val="1617607652"/>
                <w:tag w:val="goog_rdk_59"/>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5">
                    <w:pPr>
                      <w:spacing w:after="0" w:line="276" w:lineRule="auto"/>
                      <w:jc w:val="left"/>
                      <w:rPr>
                        <w:sz w:val="18"/>
                        <w:szCs w:val="18"/>
                      </w:rPr>
                    </w:pPr>
                    <w:r w:rsidDel="00000000" w:rsidR="00000000" w:rsidRPr="00000000">
                      <w:rPr>
                        <w:rFonts w:ascii="Calibri" w:cs="Calibri" w:eastAsia="Calibri" w:hAnsi="Calibri"/>
                        <w:b w:val="1"/>
                        <w:bCs w:val="1"/>
                        <w:sz w:val="18"/>
                        <w:szCs w:val="18"/>
                        <w:rtl w:val="0"/>
                      </w:rPr>
                      <w:t xml:space="preserve">Total general</w:t>
                    </w:r>
                    <w:r w:rsidDel="00000000" w:rsidR="00000000" w:rsidRPr="00000000">
                      <w:rPr>
                        <w:rtl w:val="0"/>
                      </w:rPr>
                    </w:r>
                  </w:p>
                </w:tc>
              </w:sdtContent>
            </w:sdt>
            <w:sdt>
              <w:sdtPr>
                <w:lock w:val="contentLocked"/>
                <w:id w:val="899887122"/>
                <w:tag w:val="goog_rdk_60"/>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6">
                    <w:pPr>
                      <w:spacing w:after="0" w:line="276" w:lineRule="auto"/>
                      <w:jc w:val="center"/>
                      <w:rPr>
                        <w:sz w:val="18"/>
                        <w:szCs w:val="18"/>
                      </w:rPr>
                    </w:pPr>
                    <w:r w:rsidDel="00000000" w:rsidR="00000000" w:rsidRPr="00000000">
                      <w:rPr>
                        <w:rFonts w:ascii="Calibri" w:cs="Calibri" w:eastAsia="Calibri" w:hAnsi="Calibri"/>
                        <w:b w:val="1"/>
                        <w:bCs w:val="1"/>
                        <w:sz w:val="18"/>
                        <w:szCs w:val="18"/>
                        <w:rtl w:val="0"/>
                      </w:rPr>
                      <w:t xml:space="preserve">14</w:t>
                    </w:r>
                    <w:r w:rsidDel="00000000" w:rsidR="00000000" w:rsidRPr="00000000">
                      <w:rPr>
                        <w:rtl w:val="0"/>
                      </w:rPr>
                    </w:r>
                  </w:p>
                </w:tc>
              </w:sdtContent>
            </w:sdt>
            <w:sdt>
              <w:sdtPr>
                <w:lock w:val="contentLocked"/>
                <w:id w:val="1536655279"/>
                <w:tag w:val="goog_rdk_61"/>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7">
                    <w:pPr>
                      <w:spacing w:after="0" w:line="276" w:lineRule="auto"/>
                      <w:jc w:val="center"/>
                      <w:rPr>
                        <w:sz w:val="18"/>
                        <w:szCs w:val="18"/>
                      </w:rPr>
                    </w:pPr>
                    <w:r w:rsidDel="00000000" w:rsidR="00000000" w:rsidRPr="00000000">
                      <w:rPr>
                        <w:rFonts w:ascii="Calibri" w:cs="Calibri" w:eastAsia="Calibri" w:hAnsi="Calibri"/>
                        <w:b w:val="1"/>
                        <w:bCs w:val="1"/>
                        <w:sz w:val="18"/>
                        <w:szCs w:val="18"/>
                        <w:rtl w:val="0"/>
                      </w:rPr>
                      <w:t xml:space="preserve">1</w:t>
                    </w:r>
                    <w:r w:rsidDel="00000000" w:rsidR="00000000" w:rsidRPr="00000000">
                      <w:rPr>
                        <w:rtl w:val="0"/>
                      </w:rPr>
                    </w:r>
                  </w:p>
                </w:tc>
              </w:sdtContent>
            </w:sdt>
            <w:sdt>
              <w:sdtPr>
                <w:lock w:val="contentLocked"/>
                <w:id w:val="-1384183065"/>
                <w:tag w:val="goog_rdk_6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1F8">
                    <w:pPr>
                      <w:spacing w:after="0" w:line="276" w:lineRule="auto"/>
                      <w:jc w:val="center"/>
                      <w:rPr>
                        <w:sz w:val="18"/>
                        <w:szCs w:val="18"/>
                      </w:rPr>
                    </w:pPr>
                    <w:r w:rsidDel="00000000" w:rsidR="00000000" w:rsidRPr="00000000">
                      <w:rPr>
                        <w:rFonts w:ascii="Calibri" w:cs="Calibri" w:eastAsia="Calibri" w:hAnsi="Calibri"/>
                        <w:b w:val="1"/>
                        <w:bCs w:val="1"/>
                        <w:sz w:val="18"/>
                        <w:szCs w:val="18"/>
                        <w:rtl w:val="0"/>
                      </w:rPr>
                      <w:t xml:space="preserve">15</w:t>
                    </w:r>
                    <w:r w:rsidDel="00000000" w:rsidR="00000000" w:rsidRPr="00000000">
                      <w:rPr>
                        <w:rtl w:val="0"/>
                      </w:rPr>
                    </w:r>
                  </w:p>
                </w:tc>
              </w:sdtContent>
            </w:sdt>
          </w:tr>
        </w:tbl>
      </w:sdtContent>
    </w:sdt>
    <w:p w:rsidR="00000000" w:rsidDel="00000000" w:rsidP="00000000" w:rsidRDefault="00000000" w:rsidRPr="00000000" w14:paraId="000001F9">
      <w:pPr>
        <w:jc w:val="center"/>
        <w:rPr/>
      </w:pPr>
      <w:r w:rsidDel="00000000" w:rsidR="00000000" w:rsidRPr="00000000">
        <w:rPr>
          <w:i w:val="1"/>
          <w:iCs w:val="1"/>
          <w:rtl w:val="0"/>
        </w:rPr>
        <w:t xml:space="preserve">Fuente: SEA.</w:t>
      </w:r>
      <w:r w:rsidDel="00000000" w:rsidR="00000000" w:rsidRPr="00000000">
        <w:rPr>
          <w:rtl w:val="0"/>
        </w:rPr>
      </w:r>
    </w:p>
    <w:p w:rsidR="00000000" w:rsidDel="00000000" w:rsidP="00000000" w:rsidRDefault="00000000" w:rsidRPr="00000000" w14:paraId="000001FA">
      <w:pPr>
        <w:pStyle w:val="Heading2"/>
        <w:numPr>
          <w:ilvl w:val="1"/>
          <w:numId w:val="72"/>
        </w:numPr>
        <w:ind w:left="1440" w:hanging="360"/>
        <w:rPr/>
      </w:pPr>
      <w:bookmarkStart w:colFirst="0" w:colLast="0" w:name="_heading=h.kqn668me3w6k" w:id="40"/>
      <w:bookmarkEnd w:id="40"/>
      <w:r w:rsidDel="00000000" w:rsidR="00000000" w:rsidRPr="00000000">
        <w:rPr>
          <w:rtl w:val="0"/>
        </w:rPr>
        <w:t xml:space="preserve">Caracterización vivienda e infraestructura</w:t>
      </w:r>
    </w:p>
    <w:p w:rsidR="00000000" w:rsidDel="00000000" w:rsidP="00000000" w:rsidRDefault="00000000" w:rsidRPr="00000000" w14:paraId="000001FB">
      <w:pPr>
        <w:pStyle w:val="Heading3"/>
        <w:ind w:left="0" w:firstLine="0"/>
        <w:rPr>
          <w:i w:val="1"/>
          <w:iCs w:val="1"/>
        </w:rPr>
      </w:pPr>
      <w:bookmarkStart w:colFirst="0" w:colLast="0" w:name="_heading=h.bcvn3z7i4eui" w:id="41"/>
      <w:bookmarkEnd w:id="41"/>
      <w:r w:rsidDel="00000000" w:rsidR="00000000" w:rsidRPr="00000000">
        <w:rPr>
          <w:i w:val="1"/>
          <w:iCs w:val="1"/>
          <w:rtl w:val="0"/>
        </w:rPr>
        <w:t xml:space="preserve">2.4.1 </w:t>
      </w:r>
      <w:r w:rsidDel="00000000" w:rsidR="00000000" w:rsidRPr="00000000">
        <w:rPr>
          <w:i w:val="1"/>
          <w:iCs w:val="1"/>
          <w:rtl w:val="0"/>
        </w:rPr>
        <w:t xml:space="preserve">Vivienda</w:t>
      </w:r>
      <w:r w:rsidDel="00000000" w:rsidR="00000000" w:rsidRPr="00000000">
        <w:rPr>
          <w:i w:val="1"/>
          <w:iCs w:val="1"/>
          <w:rtl w:val="0"/>
        </w:rPr>
        <w:t xml:space="preserve">  </w:t>
      </w:r>
    </w:p>
    <w:p w:rsidR="00000000" w:rsidDel="00000000" w:rsidP="00000000" w:rsidRDefault="00000000" w:rsidRPr="00000000" w14:paraId="000001FC">
      <w:pPr>
        <w:rPr/>
      </w:pPr>
      <w:r w:rsidDel="00000000" w:rsidR="00000000" w:rsidRPr="00000000">
        <w:rPr>
          <w:rtl w:val="0"/>
        </w:rPr>
        <w:t xml:space="preserve">El análisis comparativo entre el total de viviendas y aquellas efectivamente habitadas en Monte Patria revela que, de las 14.470 viviendas censadas, solo 10.814 están ocupadas con moradores presentes, lo que implica una tasa de ocupación del 74,7%. En términos de distribución, las casas con acceso directo desde la calle son predominantes con un 97,3% del total de viviendas, mientras que el resto de c</w:t>
      </w:r>
      <w:r w:rsidDel="00000000" w:rsidR="00000000" w:rsidRPr="00000000">
        <w:rPr>
          <w:rtl w:val="0"/>
        </w:rPr>
        <w:t xml:space="preserve">lasificaciones como casa en condominio cerrado (117),</w:t>
      </w:r>
      <w:r w:rsidDel="00000000" w:rsidR="00000000" w:rsidRPr="00000000">
        <w:rPr>
          <w:rtl w:val="0"/>
        </w:rPr>
        <w:t xml:space="preserve"> otro tipo de vivienda particular (144) y mediagua, rancho y choza (107) tienen una participación marginal.</w:t>
      </w:r>
    </w:p>
    <w:p w:rsidR="00000000" w:rsidDel="00000000" w:rsidP="00000000" w:rsidRDefault="00000000" w:rsidRPr="00000000" w14:paraId="000001FD">
      <w:pPr>
        <w:jc w:val="center"/>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5"/>
        <w:jc w:val="center"/>
        <w:rPr/>
      </w:pPr>
      <w:bookmarkStart w:colFirst="0" w:colLast="0" w:name="_heading=h.zduqn5wifby0" w:id="42"/>
      <w:bookmarkEnd w:id="42"/>
      <w:r w:rsidDel="00000000" w:rsidR="00000000" w:rsidRPr="00000000">
        <w:rPr>
          <w:rtl w:val="0"/>
        </w:rPr>
        <w:t xml:space="preserve">Figura 2.4.1.1. Tipo de vivienda con moradores presentes</w:t>
      </w:r>
    </w:p>
    <w:p w:rsidR="00000000" w:rsidDel="00000000" w:rsidP="00000000" w:rsidRDefault="00000000" w:rsidRPr="00000000" w14:paraId="000001FF">
      <w:pPr>
        <w:jc w:val="center"/>
        <w:rPr/>
      </w:pPr>
      <w:r w:rsidDel="00000000" w:rsidR="00000000" w:rsidRPr="00000000">
        <w:rPr/>
        <w:drawing>
          <wp:inline distB="114300" distT="114300" distL="114300" distR="114300">
            <wp:extent cx="5226205" cy="1996428"/>
            <wp:effectExtent b="0" l="0" r="0" t="0"/>
            <wp:docPr descr="Gráfico" id="1926945234" name="image54.png"/>
            <a:graphic>
              <a:graphicData uri="http://schemas.openxmlformats.org/drawingml/2006/picture">
                <pic:pic>
                  <pic:nvPicPr>
                    <pic:cNvPr descr="Gráfico" id="0" name="image54.png"/>
                    <pic:cNvPicPr preferRelativeResize="0"/>
                  </pic:nvPicPr>
                  <pic:blipFill>
                    <a:blip r:embed="rId26"/>
                    <a:srcRect b="27760" l="0" r="0" t="0"/>
                    <a:stretch>
                      <a:fillRect/>
                    </a:stretch>
                  </pic:blipFill>
                  <pic:spPr>
                    <a:xfrm>
                      <a:off x="0" y="0"/>
                      <a:ext cx="5226205" cy="1996428"/>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jc w:val="center"/>
        <w:rPr>
          <w:i w:val="1"/>
          <w:iCs w:val="1"/>
        </w:rPr>
      </w:pPr>
      <w:r w:rsidDel="00000000" w:rsidR="00000000" w:rsidRPr="00000000">
        <w:rPr>
          <w:i w:val="1"/>
          <w:iCs w:val="1"/>
          <w:rtl w:val="0"/>
        </w:rPr>
        <w:t xml:space="preserve">Fuente: Elaboración propia a partir de datos obtenidos del INE, 2024.</w:t>
      </w:r>
    </w:p>
    <w:p w:rsidR="00000000" w:rsidDel="00000000" w:rsidP="00000000" w:rsidRDefault="00000000" w:rsidRPr="00000000" w14:paraId="00000201">
      <w:pPr>
        <w:rPr/>
      </w:pPr>
      <w:r w:rsidDel="00000000" w:rsidR="00000000" w:rsidRPr="00000000">
        <w:rPr>
          <w:rtl w:val="0"/>
        </w:rPr>
        <w:t xml:space="preserve">Respecto a la </w:t>
      </w:r>
      <w:r w:rsidDel="00000000" w:rsidR="00000000" w:rsidRPr="00000000">
        <w:rPr>
          <w:rtl w:val="0"/>
        </w:rPr>
        <w:t xml:space="preserve">materialidad</w:t>
      </w:r>
      <w:r w:rsidDel="00000000" w:rsidR="00000000" w:rsidRPr="00000000">
        <w:rPr>
          <w:rtl w:val="0"/>
        </w:rPr>
        <w:t xml:space="preserve"> de muros exteriores de las viviendas con moradores presentes, se evidencia que la mayoría de las viviendas en la comuna presenta muros exteriores de albañilería en bloque de cemento, ladrillo o piedra (4.860 unidades) y tabique forrado por ambas caras (3.689 viviendas), lo que refleja un predominio de materiales relativamente sólidos y estandarizados en la construcción local.</w:t>
      </w:r>
    </w:p>
    <w:p w:rsidR="00000000" w:rsidDel="00000000" w:rsidP="00000000" w:rsidRDefault="00000000" w:rsidRPr="00000000" w14:paraId="00000202">
      <w:pPr>
        <w:rPr>
          <w:b w:val="1"/>
          <w:bCs w:val="1"/>
        </w:rPr>
      </w:pPr>
      <w:r w:rsidDel="00000000" w:rsidR="00000000" w:rsidRPr="00000000">
        <w:rPr>
          <w:rtl w:val="0"/>
        </w:rPr>
        <w:t xml:space="preserve">En menor medida, se registran viviendas construidas con adobe u otros materiales artesanales (1.201) y tabique sin forro interior (874), que implican menores niveles de aislación y resistencia. El uso de hormigón armado (162) es reducido, mientras que los casos con materiales precarios (26) o no declarados (2) son marginales, lo que indica baja incidencia de condiciones habitacionales críticas.</w:t>
      </w:r>
      <w:r w:rsidDel="00000000" w:rsidR="00000000" w:rsidRPr="00000000">
        <w:rPr>
          <w:rtl w:val="0"/>
        </w:rPr>
      </w:r>
    </w:p>
    <w:p w:rsidR="00000000" w:rsidDel="00000000" w:rsidP="00000000" w:rsidRDefault="00000000" w:rsidRPr="00000000" w14:paraId="00000203">
      <w:pPr>
        <w:pStyle w:val="Heading5"/>
        <w:jc w:val="center"/>
        <w:rPr/>
      </w:pPr>
      <w:bookmarkStart w:colFirst="0" w:colLast="0" w:name="_heading=h.tqsbccycajl3" w:id="43"/>
      <w:bookmarkEnd w:id="43"/>
      <w:r w:rsidDel="00000000" w:rsidR="00000000" w:rsidRPr="00000000">
        <w:rPr>
          <w:rtl w:val="0"/>
        </w:rPr>
        <w:t xml:space="preserve">Figura 2.4.1.2. Materialidad de Muros Exteriores</w:t>
      </w:r>
    </w:p>
    <w:p w:rsidR="00000000" w:rsidDel="00000000" w:rsidP="00000000" w:rsidRDefault="00000000" w:rsidRPr="00000000" w14:paraId="00000204">
      <w:pPr>
        <w:jc w:val="center"/>
        <w:rPr/>
      </w:pPr>
      <w:r w:rsidDel="00000000" w:rsidR="00000000" w:rsidRPr="00000000">
        <w:rPr/>
        <w:drawing>
          <wp:inline distB="114300" distT="114300" distL="114300" distR="114300">
            <wp:extent cx="5939480" cy="2362200"/>
            <wp:effectExtent b="0" l="0" r="0" t="0"/>
            <wp:docPr descr="Gráfico" id="1926945235" name="image63.png"/>
            <a:graphic>
              <a:graphicData uri="http://schemas.openxmlformats.org/drawingml/2006/picture">
                <pic:pic>
                  <pic:nvPicPr>
                    <pic:cNvPr descr="Gráfico" id="0" name="image63.png"/>
                    <pic:cNvPicPr preferRelativeResize="0"/>
                  </pic:nvPicPr>
                  <pic:blipFill>
                    <a:blip r:embed="rId27"/>
                    <a:srcRect b="0" l="0" r="0" t="0"/>
                    <a:stretch>
                      <a:fillRect/>
                    </a:stretch>
                  </pic:blipFill>
                  <pic:spPr>
                    <a:xfrm>
                      <a:off x="0" y="0"/>
                      <a:ext cx="593948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jc w:val="center"/>
        <w:rPr/>
      </w:pPr>
      <w:r w:rsidDel="00000000" w:rsidR="00000000" w:rsidRPr="00000000">
        <w:rPr>
          <w:i w:val="1"/>
          <w:iCs w:val="1"/>
          <w:rtl w:val="0"/>
        </w:rPr>
        <w:t xml:space="preserve">Fuente: Elaboración propia a partir de datos obtenidos del INE, 2024</w:t>
      </w:r>
      <w:r w:rsidDel="00000000" w:rsidR="00000000" w:rsidRPr="00000000">
        <w:rPr>
          <w:rtl w:val="0"/>
        </w:rPr>
        <w:t xml:space="preserve">.</w:t>
      </w:r>
    </w:p>
    <w:p w:rsidR="00000000" w:rsidDel="00000000" w:rsidP="00000000" w:rsidRDefault="00000000" w:rsidRPr="00000000" w14:paraId="00000206">
      <w:pPr>
        <w:rPr/>
      </w:pPr>
      <w:r w:rsidDel="00000000" w:rsidR="00000000" w:rsidRPr="00000000">
        <w:rPr>
          <w:rtl w:val="0"/>
        </w:rPr>
        <w:t xml:space="preserve">Los datos sobre los materiales de cubierta de techo en Monte Patria muestran un claro predominio del uso de planchas metálicas de zinc, cobre u otros materiales similares, con 10.120 viviendas, lo que representa la opción constructiva mayoritaria en la comuna. En segundo lugar, aunque con una presencia mucho menor, se registran planchas de fibrocemento tipo pizarreño (403 viviendas) y tejas o tejuelas de diversos materiales (243 viviendas), lo que indica una diversidad acotada en el tipo de cubiertas empleadas.</w:t>
      </w:r>
    </w:p>
    <w:p w:rsidR="00000000" w:rsidDel="00000000" w:rsidP="00000000" w:rsidRDefault="00000000" w:rsidRPr="00000000" w14:paraId="00000207">
      <w:pPr>
        <w:spacing w:before="240" w:lineRule="auto"/>
        <w:rPr>
          <w:b w:val="1"/>
          <w:bCs w:val="1"/>
        </w:rPr>
      </w:pPr>
      <w:r w:rsidDel="00000000" w:rsidR="00000000" w:rsidRPr="00000000">
        <w:rPr>
          <w:rtl w:val="0"/>
        </w:rPr>
        <w:t xml:space="preserve">Los demás materiales aparecen de forma marginal: losa de hormigón (9 viviendas), fonolita o fieltro embreado (17), paja o caña (7), así como cubiertas precarias (9) o incluso viviendas sin cubierta sólida de techo (3). En conjunto, estos valores confirman que la comuna cuenta con un parque habitacional donde predomina fuertemente la solución metálica, mientras que las alternativas artesanales o precarias representan casos aislados.</w:t>
      </w:r>
      <w:r w:rsidDel="00000000" w:rsidR="00000000" w:rsidRPr="00000000">
        <w:rPr>
          <w:rtl w:val="0"/>
        </w:rPr>
      </w:r>
    </w:p>
    <w:p w:rsidR="00000000" w:rsidDel="00000000" w:rsidP="00000000" w:rsidRDefault="00000000" w:rsidRPr="00000000" w14:paraId="00000208">
      <w:pPr>
        <w:pStyle w:val="Heading5"/>
        <w:spacing w:after="0" w:lineRule="auto"/>
        <w:jc w:val="center"/>
        <w:rPr/>
      </w:pPr>
      <w:bookmarkStart w:colFirst="0" w:colLast="0" w:name="_heading=h.tiig66wsrns9" w:id="44"/>
      <w:bookmarkEnd w:id="44"/>
      <w:r w:rsidDel="00000000" w:rsidR="00000000" w:rsidRPr="00000000">
        <w:rPr>
          <w:rtl w:val="0"/>
        </w:rPr>
        <w:t xml:space="preserve">Figura 2.4.1.3. Materialidad de Cubiertas de Techos </w:t>
      </w:r>
    </w:p>
    <w:p w:rsidR="00000000" w:rsidDel="00000000" w:rsidP="00000000" w:rsidRDefault="00000000" w:rsidRPr="00000000" w14:paraId="00000209">
      <w:pPr>
        <w:spacing w:after="0" w:lineRule="auto"/>
        <w:jc w:val="center"/>
        <w:rPr/>
      </w:pPr>
      <w:r w:rsidDel="00000000" w:rsidR="00000000" w:rsidRPr="00000000">
        <w:rPr/>
        <w:drawing>
          <wp:inline distB="114300" distT="114300" distL="114300" distR="114300">
            <wp:extent cx="5462930" cy="2484087"/>
            <wp:effectExtent b="0" l="0" r="0" t="0"/>
            <wp:docPr descr="Gráfico" id="1926945236" name="image53.png"/>
            <a:graphic>
              <a:graphicData uri="http://schemas.openxmlformats.org/drawingml/2006/picture">
                <pic:pic>
                  <pic:nvPicPr>
                    <pic:cNvPr descr="Gráfico" id="0" name="image53.png"/>
                    <pic:cNvPicPr preferRelativeResize="0"/>
                  </pic:nvPicPr>
                  <pic:blipFill>
                    <a:blip r:embed="rId28"/>
                    <a:srcRect b="0" l="0" r="29252" t="0"/>
                    <a:stretch>
                      <a:fillRect/>
                    </a:stretch>
                  </pic:blipFill>
                  <pic:spPr>
                    <a:xfrm>
                      <a:off x="0" y="0"/>
                      <a:ext cx="5462930" cy="2484087"/>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after="0" w:lineRule="auto"/>
        <w:jc w:val="center"/>
        <w:rPr/>
      </w:pPr>
      <w:r w:rsidDel="00000000" w:rsidR="00000000" w:rsidRPr="00000000">
        <w:rPr>
          <w:i w:val="1"/>
          <w:iCs w:val="1"/>
          <w:rtl w:val="0"/>
        </w:rPr>
        <w:t xml:space="preserve">Fuente: Elaboración propia a partir de datos obtenidos del INE, 2024.</w:t>
      </w:r>
      <w:r w:rsidDel="00000000" w:rsidR="00000000" w:rsidRPr="00000000">
        <w:rPr>
          <w:rtl w:val="0"/>
        </w:rPr>
      </w:r>
    </w:p>
    <w:p w:rsidR="00000000" w:rsidDel="00000000" w:rsidP="00000000" w:rsidRDefault="00000000" w:rsidRPr="00000000" w14:paraId="0000020B">
      <w:pPr>
        <w:pStyle w:val="Heading3"/>
        <w:rPr>
          <w:i w:val="1"/>
          <w:iCs w:val="1"/>
        </w:rPr>
      </w:pPr>
      <w:bookmarkStart w:colFirst="0" w:colLast="0" w:name="_heading=h.win1ivdn55a7" w:id="45"/>
      <w:bookmarkEnd w:id="45"/>
      <w:r w:rsidDel="00000000" w:rsidR="00000000" w:rsidRPr="00000000">
        <w:rPr>
          <w:i w:val="1"/>
          <w:iCs w:val="1"/>
          <w:rtl w:val="0"/>
        </w:rPr>
        <w:t xml:space="preserve">2.4.2 Infraestructura crítica</w:t>
      </w:r>
    </w:p>
    <w:p w:rsidR="00000000" w:rsidDel="00000000" w:rsidP="00000000" w:rsidRDefault="00000000" w:rsidRPr="00000000" w14:paraId="0000020C">
      <w:pPr>
        <w:rPr/>
      </w:pPr>
      <w:r w:rsidDel="00000000" w:rsidR="00000000" w:rsidRPr="00000000">
        <w:rPr>
          <w:rtl w:val="0"/>
        </w:rPr>
        <w:t xml:space="preserve">Se entiende por infraestructura crítica como aquella que agrupa las instalaciones vitales, las cuales constituyen elementos esenciales de la infraestructura que respaldan los servicios esenciales en una sociedad. Éstas incluyen sistemas de transporte, sistemas de electricidad, suministro de agua y comunicaciones; hospitales y clínicas de salud, y centros de servicios de bomberos, policía y de administración pública.</w:t>
      </w:r>
    </w:p>
    <w:p w:rsidR="00000000" w:rsidDel="00000000" w:rsidP="00000000" w:rsidRDefault="00000000" w:rsidRPr="00000000" w14:paraId="0000020D">
      <w:pPr>
        <w:pStyle w:val="Heading4"/>
        <w:ind w:left="0" w:firstLine="0"/>
        <w:rPr/>
      </w:pPr>
      <w:bookmarkStart w:colFirst="0" w:colLast="0" w:name="_heading=h.st5v15va1hjy" w:id="46"/>
      <w:bookmarkEnd w:id="46"/>
      <w:r w:rsidDel="00000000" w:rsidR="00000000" w:rsidRPr="00000000">
        <w:rPr>
          <w:rtl w:val="0"/>
        </w:rPr>
        <w:t xml:space="preserve">Sistemas de</w:t>
      </w:r>
      <w:r w:rsidDel="00000000" w:rsidR="00000000" w:rsidRPr="00000000">
        <w:rPr>
          <w:rtl w:val="0"/>
        </w:rPr>
        <w:t xml:space="preserve"> electricidad </w:t>
      </w:r>
      <w:r w:rsidDel="00000000" w:rsidR="00000000" w:rsidRPr="00000000">
        <w:rPr>
          <w:rtl w:val="0"/>
        </w:rPr>
      </w:r>
    </w:p>
    <w:p w:rsidR="00000000" w:rsidDel="00000000" w:rsidP="00000000" w:rsidRDefault="00000000" w:rsidRPr="00000000" w14:paraId="0000020E">
      <w:pPr>
        <w:spacing w:before="240" w:lineRule="auto"/>
        <w:rPr/>
      </w:pPr>
      <w:r w:rsidDel="00000000" w:rsidR="00000000" w:rsidRPr="00000000">
        <w:rPr>
          <w:rtl w:val="0"/>
        </w:rPr>
        <w:t xml:space="preserve">En la comuna, la cobertura eléctrica domiciliaria está a cargo de la Compañía General Electricidad Distribución (CGE). Según datos del PLADECO, en 2014 se consumieron 44 GWh, de los cuales 68% corresponde al sector privado, 28% al sector residencial y 4% al sector público.</w:t>
      </w:r>
    </w:p>
    <w:p w:rsidR="00000000" w:rsidDel="00000000" w:rsidP="00000000" w:rsidRDefault="00000000" w:rsidRPr="00000000" w14:paraId="0000020F">
      <w:pPr>
        <w:spacing w:before="240" w:lineRule="auto"/>
        <w:rPr/>
      </w:pPr>
      <w:r w:rsidDel="00000000" w:rsidR="00000000" w:rsidRPr="00000000">
        <w:rPr>
          <w:rtl w:val="0"/>
        </w:rPr>
        <w:t xml:space="preserve">En cuanto a la potencia, las centrales eléctricas instaladas alcanzan los 1.001 MW,</w:t>
      </w:r>
      <w:r w:rsidDel="00000000" w:rsidR="00000000" w:rsidRPr="00000000">
        <w:rPr>
          <w:rtl w:val="0"/>
        </w:rPr>
        <w:t xml:space="preserve"> donde</w:t>
      </w:r>
      <w:r w:rsidDel="00000000" w:rsidR="00000000" w:rsidRPr="00000000">
        <w:rPr>
          <w:rtl w:val="0"/>
        </w:rPr>
        <w:t xml:space="preserve"> un 63% corresponde a Energías Renovables No Convencionales (ERNC), casi en su totalidad de </w:t>
      </w:r>
      <w:r w:rsidDel="00000000" w:rsidR="00000000" w:rsidRPr="00000000">
        <w:rPr>
          <w:rtl w:val="0"/>
        </w:rPr>
        <w:t xml:space="preserve">origen eólico (97%)</w:t>
      </w:r>
      <w:r w:rsidDel="00000000" w:rsidR="00000000" w:rsidRPr="00000000">
        <w:rPr>
          <w:rtl w:val="0"/>
        </w:rPr>
        <w:t xml:space="preserve">, en base a diésel (35%) e hidráulica de pasada (2%).</w:t>
      </w:r>
      <w:r w:rsidDel="00000000" w:rsidR="00000000" w:rsidRPr="00000000">
        <w:rPr>
          <w:rtl w:val="0"/>
        </w:rPr>
        <w:t xml:space="preserve"> A pequeña escala, se registran plantas solares fotovoltaicas implementadas a través del fondo Incuba Energía Sostenible, desarrollando sistemas solares con baterías en sedes comunitarias de Las Ramadas y El Maitén, que contribuyen a la autonomía energética rural (Ilustre Municipalidad de Monte Patria, 2024; Ministerio de Energía y Agencia de Sostenibilidad Energética, 2023).</w:t>
      </w:r>
    </w:p>
    <w:p w:rsidR="00000000" w:rsidDel="00000000" w:rsidP="00000000" w:rsidRDefault="00000000" w:rsidRPr="00000000" w14:paraId="00000210">
      <w:pPr>
        <w:spacing w:before="240" w:lineRule="auto"/>
        <w:rPr/>
      </w:pPr>
      <w:r w:rsidDel="00000000" w:rsidR="00000000" w:rsidRPr="00000000">
        <w:rPr>
          <w:rtl w:val="0"/>
        </w:rPr>
        <w:t xml:space="preserve">Asimismo, la comuna presenta un número acotado de personas electrodependientes, principalmente en el área urbana, quienes son atendidas mediante planes de contingencia y coordinación entre el municipio y la empresa distribuidora (CGE) ante eventuales interrupciones del suministro, conforme a las disposiciones de la Ley N.º 21.304 sobre usuarios electrodependientes (Comisión Nacional de Energía, 2023; Ministerio de Salud, 2023).</w:t>
      </w:r>
    </w:p>
    <w:p w:rsidR="00000000" w:rsidDel="00000000" w:rsidP="00000000" w:rsidRDefault="00000000" w:rsidRPr="00000000" w14:paraId="00000211">
      <w:pPr>
        <w:spacing w:before="240" w:lineRule="auto"/>
        <w:rPr/>
      </w:pPr>
      <w:r w:rsidDel="00000000" w:rsidR="00000000" w:rsidRPr="00000000">
        <w:rPr>
          <w:rtl w:val="0"/>
        </w:rPr>
        <w:t xml:space="preserve">En materia de planificación, se proyecta la construcción de una Central de Almacenamiento con línea de transmisión de 66 kV conectada al Sistema Eléctrico Nacional (SEN). Además, el Plan Regulador Intercomunal de Limarí (PRIL) incorpora una Zona de Infraestructura Energética (ZIE) destinada a la localización de estas instalaciones, lo que permite ordenar territorialmente la expansión del sistema energético y dar soporte al desarrollo local.</w:t>
      </w:r>
    </w:p>
    <w:p w:rsidR="00000000" w:rsidDel="00000000" w:rsidP="00000000" w:rsidRDefault="00000000" w:rsidRPr="00000000" w14:paraId="00000212">
      <w:pPr>
        <w:rPr/>
      </w:pPr>
      <w:r w:rsidDel="00000000" w:rsidR="00000000" w:rsidRPr="00000000">
        <w:rPr>
          <w:rtl w:val="0"/>
        </w:rPr>
        <w:t xml:space="preserve">En términos de acceso domiciliario, según datos del CENSO 2024, el 95,4% de los hogares con moradores presentes dispone de red pública, aunque persisten brechas menores: 150 viviendas (1,39%) no cuentan con electricidad y otras dependen de generadores a diésel o bencina (0,19%) o de fuentes alternativas como placas solares (2,61%). </w:t>
      </w:r>
    </w:p>
    <w:p w:rsidR="00000000" w:rsidDel="00000000" w:rsidP="00000000" w:rsidRDefault="00000000" w:rsidRPr="00000000" w14:paraId="00000213">
      <w:pPr>
        <w:pStyle w:val="Heading6"/>
        <w:spacing w:after="0" w:lineRule="auto"/>
        <w:jc w:val="center"/>
        <w:rPr/>
      </w:pPr>
      <w:bookmarkStart w:colFirst="0" w:colLast="0" w:name="_heading=h.pf9bdu9vjt8z" w:id="47"/>
      <w:bookmarkEnd w:id="47"/>
      <w:r w:rsidDel="00000000" w:rsidR="00000000" w:rsidRPr="00000000">
        <w:rPr>
          <w:rtl w:val="0"/>
        </w:rPr>
        <w:t xml:space="preserve">Tabla 2.4.2.1. Infraestructura de energía eléctrica</w:t>
      </w:r>
    </w:p>
    <w:sdt>
      <w:sdtPr>
        <w:lock w:val="contentLocked"/>
        <w:id w:val="381285733"/>
        <w:tag w:val="goog_rdk_88"/>
      </w:sdtPr>
      <w:sdtContent>
        <w:tbl>
          <w:tblPr>
            <w:tblStyle w:val="Table7"/>
            <w:tblW w:w="93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10"/>
            <w:gridCol w:w="2295"/>
            <w:gridCol w:w="2295"/>
            <w:tblGridChange w:id="0">
              <w:tblGrid>
                <w:gridCol w:w="4710"/>
                <w:gridCol w:w="2295"/>
                <w:gridCol w:w="2295"/>
              </w:tblGrid>
            </w:tblGridChange>
          </w:tblGrid>
          <w:tr>
            <w:trPr>
              <w:cantSplit w:val="0"/>
              <w:trHeight w:val="360" w:hRule="atLeast"/>
              <w:tblHeader w:val="0"/>
            </w:trPr>
            <w:sdt>
              <w:sdtPr>
                <w:lock w:val="contentLocked"/>
                <w:id w:val="-1024116842"/>
                <w:tag w:val="goog_rdk_64"/>
              </w:sdtPr>
              <w:sdtContent>
                <w:tc>
                  <w:tcPr>
                    <w:tcBorders>
                      <w:top w:color="000000" w:space="0" w:sz="6" w:val="single"/>
                      <w:left w:color="000000"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14">
                    <w:pPr>
                      <w:spacing w:after="0" w:line="276" w:lineRule="auto"/>
                      <w:jc w:val="center"/>
                      <w:rPr>
                        <w:sz w:val="20"/>
                        <w:szCs w:val="20"/>
                      </w:rPr>
                    </w:pPr>
                    <w:r w:rsidDel="00000000" w:rsidR="00000000" w:rsidRPr="00000000">
                      <w:rPr>
                        <w:rFonts w:ascii="Calibri" w:cs="Calibri" w:eastAsia="Calibri" w:hAnsi="Calibri"/>
                        <w:b w:val="1"/>
                        <w:bCs w:val="1"/>
                        <w:color w:val="ffffff"/>
                        <w:sz w:val="24"/>
                        <w:szCs w:val="24"/>
                        <w:rtl w:val="0"/>
                      </w:rPr>
                      <w:t xml:space="preserve">Tipo de Suministro Eléctrico</w:t>
                    </w:r>
                    <w:r w:rsidDel="00000000" w:rsidR="00000000" w:rsidRPr="00000000">
                      <w:rPr>
                        <w:rtl w:val="0"/>
                      </w:rPr>
                    </w:r>
                  </w:p>
                </w:tc>
              </w:sdtContent>
            </w:sdt>
            <w:sdt>
              <w:sdtPr>
                <w:lock w:val="contentLocked"/>
                <w:id w:val="2132257165"/>
                <w:tag w:val="goog_rdk_65"/>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15">
                    <w:pPr>
                      <w:spacing w:after="0" w:line="276" w:lineRule="auto"/>
                      <w:jc w:val="center"/>
                      <w:rPr>
                        <w:sz w:val="20"/>
                        <w:szCs w:val="20"/>
                      </w:rPr>
                    </w:pPr>
                    <w:r w:rsidDel="00000000" w:rsidR="00000000" w:rsidRPr="00000000">
                      <w:rPr>
                        <w:rFonts w:ascii="Calibri" w:cs="Calibri" w:eastAsia="Calibri" w:hAnsi="Calibri"/>
                        <w:b w:val="1"/>
                        <w:bCs w:val="1"/>
                        <w:color w:val="ffffff"/>
                        <w:sz w:val="24"/>
                        <w:szCs w:val="24"/>
                        <w:rtl w:val="0"/>
                      </w:rPr>
                      <w:t xml:space="preserve">Cantidad</w:t>
                    </w:r>
                    <w:r w:rsidDel="00000000" w:rsidR="00000000" w:rsidRPr="00000000">
                      <w:rPr>
                        <w:rtl w:val="0"/>
                      </w:rPr>
                    </w:r>
                  </w:p>
                </w:tc>
              </w:sdtContent>
            </w:sdt>
            <w:sdt>
              <w:sdtPr>
                <w:lock w:val="contentLocked"/>
                <w:id w:val="1897056640"/>
                <w:tag w:val="goog_rdk_66"/>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16">
                    <w:pPr>
                      <w:spacing w:after="0" w:line="276" w:lineRule="auto"/>
                      <w:jc w:val="center"/>
                      <w:rPr>
                        <w:sz w:val="20"/>
                        <w:szCs w:val="20"/>
                      </w:rPr>
                    </w:pPr>
                    <w:r w:rsidDel="00000000" w:rsidR="00000000" w:rsidRPr="00000000">
                      <w:rPr>
                        <w:rFonts w:ascii="Calibri" w:cs="Calibri" w:eastAsia="Calibri" w:hAnsi="Calibri"/>
                        <w:b w:val="1"/>
                        <w:bCs w:val="1"/>
                        <w:color w:val="ffffff"/>
                        <w:sz w:val="24"/>
                        <w:szCs w:val="24"/>
                        <w:rtl w:val="0"/>
                      </w:rPr>
                      <w:t xml:space="preserve">Porcentaje</w:t>
                    </w:r>
                    <w:r w:rsidDel="00000000" w:rsidR="00000000" w:rsidRPr="00000000">
                      <w:rPr>
                        <w:rtl w:val="0"/>
                      </w:rPr>
                    </w:r>
                  </w:p>
                </w:tc>
              </w:sdtContent>
            </w:sdt>
          </w:tr>
          <w:tr>
            <w:trPr>
              <w:cantSplit w:val="0"/>
              <w:trHeight w:val="315" w:hRule="atLeast"/>
              <w:tblHeader w:val="0"/>
            </w:trPr>
            <w:sdt>
              <w:sdtPr>
                <w:lock w:val="contentLocked"/>
                <w:id w:val="-1032689106"/>
                <w:tag w:val="goog_rdk_67"/>
              </w:sdtPr>
              <w:sdtContent>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7">
                    <w:pPr>
                      <w:spacing w:after="0" w:line="276" w:lineRule="auto"/>
                      <w:jc w:val="left"/>
                      <w:rPr>
                        <w:sz w:val="20"/>
                        <w:szCs w:val="20"/>
                      </w:rPr>
                    </w:pPr>
                    <w:r w:rsidDel="00000000" w:rsidR="00000000" w:rsidRPr="00000000">
                      <w:rPr>
                        <w:sz w:val="20"/>
                        <w:szCs w:val="20"/>
                        <w:rtl w:val="0"/>
                      </w:rPr>
                      <w:t xml:space="preserve">Red pública</w:t>
                    </w:r>
                  </w:p>
                </w:tc>
              </w:sdtContent>
            </w:sdt>
            <w:sdt>
              <w:sdtPr>
                <w:lock w:val="contentLocked"/>
                <w:id w:val="17701378"/>
                <w:tag w:val="goog_rdk_68"/>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8">
                    <w:pPr>
                      <w:spacing w:after="0" w:line="276" w:lineRule="auto"/>
                      <w:jc w:val="center"/>
                      <w:rPr>
                        <w:sz w:val="20"/>
                        <w:szCs w:val="20"/>
                      </w:rPr>
                    </w:pPr>
                    <w:r w:rsidDel="00000000" w:rsidR="00000000" w:rsidRPr="00000000">
                      <w:rPr>
                        <w:sz w:val="20"/>
                        <w:szCs w:val="20"/>
                        <w:rtl w:val="0"/>
                      </w:rPr>
                      <w:t xml:space="preserve">10.317</w:t>
                    </w:r>
                  </w:p>
                </w:tc>
              </w:sdtContent>
            </w:sdt>
            <w:sdt>
              <w:sdtPr>
                <w:lock w:val="contentLocked"/>
                <w:id w:val="-350055402"/>
                <w:tag w:val="goog_rdk_69"/>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9">
                    <w:pPr>
                      <w:spacing w:after="0" w:line="276" w:lineRule="auto"/>
                      <w:jc w:val="center"/>
                      <w:rPr>
                        <w:sz w:val="20"/>
                        <w:szCs w:val="20"/>
                      </w:rPr>
                    </w:pPr>
                    <w:r w:rsidDel="00000000" w:rsidR="00000000" w:rsidRPr="00000000">
                      <w:rPr>
                        <w:sz w:val="20"/>
                        <w:szCs w:val="20"/>
                        <w:rtl w:val="0"/>
                      </w:rPr>
                      <w:t xml:space="preserve">95,40%</w:t>
                    </w:r>
                  </w:p>
                </w:tc>
              </w:sdtContent>
            </w:sdt>
          </w:tr>
          <w:tr>
            <w:trPr>
              <w:cantSplit w:val="0"/>
              <w:trHeight w:val="315" w:hRule="atLeast"/>
              <w:tblHeader w:val="0"/>
            </w:trPr>
            <w:sdt>
              <w:sdtPr>
                <w:lock w:val="contentLocked"/>
                <w:id w:val="-1253161254"/>
                <w:tag w:val="goog_rdk_70"/>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A">
                    <w:pPr>
                      <w:spacing w:after="0" w:line="276" w:lineRule="auto"/>
                      <w:jc w:val="left"/>
                      <w:rPr>
                        <w:sz w:val="20"/>
                        <w:szCs w:val="20"/>
                      </w:rPr>
                    </w:pPr>
                    <w:r w:rsidDel="00000000" w:rsidR="00000000" w:rsidRPr="00000000">
                      <w:rPr>
                        <w:sz w:val="20"/>
                        <w:szCs w:val="20"/>
                        <w:rtl w:val="0"/>
                      </w:rPr>
                      <w:t xml:space="preserve">Generador con diésel o bencina</w:t>
                    </w:r>
                  </w:p>
                </w:tc>
              </w:sdtContent>
            </w:sdt>
            <w:sdt>
              <w:sdtPr>
                <w:lock w:val="contentLocked"/>
                <w:id w:val="-545665986"/>
                <w:tag w:val="goog_rdk_71"/>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B">
                    <w:pPr>
                      <w:spacing w:after="0" w:line="276" w:lineRule="auto"/>
                      <w:jc w:val="center"/>
                      <w:rPr>
                        <w:sz w:val="20"/>
                        <w:szCs w:val="20"/>
                      </w:rPr>
                    </w:pPr>
                    <w:r w:rsidDel="00000000" w:rsidR="00000000" w:rsidRPr="00000000">
                      <w:rPr>
                        <w:sz w:val="20"/>
                        <w:szCs w:val="20"/>
                        <w:rtl w:val="0"/>
                      </w:rPr>
                      <w:t xml:space="preserve">21</w:t>
                    </w:r>
                  </w:p>
                </w:tc>
              </w:sdtContent>
            </w:sdt>
            <w:sdt>
              <w:sdtPr>
                <w:lock w:val="contentLocked"/>
                <w:id w:val="-1798855667"/>
                <w:tag w:val="goog_rdk_7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C">
                    <w:pPr>
                      <w:spacing w:after="0" w:line="276" w:lineRule="auto"/>
                      <w:jc w:val="center"/>
                      <w:rPr>
                        <w:sz w:val="20"/>
                        <w:szCs w:val="20"/>
                      </w:rPr>
                    </w:pPr>
                    <w:r w:rsidDel="00000000" w:rsidR="00000000" w:rsidRPr="00000000">
                      <w:rPr>
                        <w:sz w:val="20"/>
                        <w:szCs w:val="20"/>
                        <w:rtl w:val="0"/>
                      </w:rPr>
                      <w:t xml:space="preserve">0,19%</w:t>
                    </w:r>
                  </w:p>
                </w:tc>
              </w:sdtContent>
            </w:sdt>
          </w:tr>
          <w:tr>
            <w:trPr>
              <w:cantSplit w:val="0"/>
              <w:trHeight w:val="315" w:hRule="atLeast"/>
              <w:tblHeader w:val="0"/>
            </w:trPr>
            <w:sdt>
              <w:sdtPr>
                <w:lock w:val="contentLocked"/>
                <w:id w:val="1242274002"/>
                <w:tag w:val="goog_rdk_73"/>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D">
                    <w:pPr>
                      <w:spacing w:after="0" w:line="276" w:lineRule="auto"/>
                      <w:jc w:val="left"/>
                      <w:rPr>
                        <w:sz w:val="20"/>
                        <w:szCs w:val="20"/>
                      </w:rPr>
                    </w:pPr>
                    <w:r w:rsidDel="00000000" w:rsidR="00000000" w:rsidRPr="00000000">
                      <w:rPr>
                        <w:sz w:val="20"/>
                        <w:szCs w:val="20"/>
                        <w:rtl w:val="0"/>
                      </w:rPr>
                      <w:t xml:space="preserve">Placa solar</w:t>
                    </w:r>
                  </w:p>
                </w:tc>
              </w:sdtContent>
            </w:sdt>
            <w:sdt>
              <w:sdtPr>
                <w:lock w:val="contentLocked"/>
                <w:id w:val="1900090706"/>
                <w:tag w:val="goog_rdk_74"/>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E">
                    <w:pPr>
                      <w:spacing w:after="0" w:line="276" w:lineRule="auto"/>
                      <w:jc w:val="center"/>
                      <w:rPr>
                        <w:sz w:val="20"/>
                        <w:szCs w:val="20"/>
                      </w:rPr>
                    </w:pPr>
                    <w:r w:rsidDel="00000000" w:rsidR="00000000" w:rsidRPr="00000000">
                      <w:rPr>
                        <w:sz w:val="20"/>
                        <w:szCs w:val="20"/>
                        <w:rtl w:val="0"/>
                      </w:rPr>
                      <w:t xml:space="preserve">282</w:t>
                    </w:r>
                  </w:p>
                </w:tc>
              </w:sdtContent>
            </w:sdt>
            <w:sdt>
              <w:sdtPr>
                <w:lock w:val="contentLocked"/>
                <w:id w:val="-854038587"/>
                <w:tag w:val="goog_rdk_7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1F">
                    <w:pPr>
                      <w:spacing w:after="0" w:line="276" w:lineRule="auto"/>
                      <w:jc w:val="center"/>
                      <w:rPr>
                        <w:sz w:val="20"/>
                        <w:szCs w:val="20"/>
                      </w:rPr>
                    </w:pPr>
                    <w:r w:rsidDel="00000000" w:rsidR="00000000" w:rsidRPr="00000000">
                      <w:rPr>
                        <w:sz w:val="20"/>
                        <w:szCs w:val="20"/>
                        <w:rtl w:val="0"/>
                      </w:rPr>
                      <w:t xml:space="preserve">2,61%</w:t>
                    </w:r>
                  </w:p>
                </w:tc>
              </w:sdtContent>
            </w:sdt>
          </w:tr>
          <w:tr>
            <w:trPr>
              <w:cantSplit w:val="0"/>
              <w:trHeight w:val="315" w:hRule="atLeast"/>
              <w:tblHeader w:val="0"/>
            </w:trPr>
            <w:sdt>
              <w:sdtPr>
                <w:lock w:val="contentLocked"/>
                <w:id w:val="-1008631456"/>
                <w:tag w:val="goog_rdk_76"/>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0">
                    <w:pPr>
                      <w:spacing w:after="0" w:line="276" w:lineRule="auto"/>
                      <w:jc w:val="left"/>
                      <w:rPr>
                        <w:sz w:val="20"/>
                        <w:szCs w:val="20"/>
                      </w:rPr>
                    </w:pPr>
                    <w:r w:rsidDel="00000000" w:rsidR="00000000" w:rsidRPr="00000000">
                      <w:rPr>
                        <w:sz w:val="20"/>
                        <w:szCs w:val="20"/>
                        <w:rtl w:val="0"/>
                      </w:rPr>
                      <w:t xml:space="preserve">Energía eólica (viento)</w:t>
                    </w:r>
                  </w:p>
                </w:tc>
              </w:sdtContent>
            </w:sdt>
            <w:sdt>
              <w:sdtPr>
                <w:lock w:val="contentLocked"/>
                <w:id w:val="580664713"/>
                <w:tag w:val="goog_rdk_77"/>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1">
                    <w:pPr>
                      <w:spacing w:after="0" w:line="276" w:lineRule="auto"/>
                      <w:jc w:val="center"/>
                      <w:rPr>
                        <w:sz w:val="20"/>
                        <w:szCs w:val="20"/>
                      </w:rPr>
                    </w:pPr>
                    <w:r w:rsidDel="00000000" w:rsidR="00000000" w:rsidRPr="00000000">
                      <w:rPr>
                        <w:sz w:val="20"/>
                        <w:szCs w:val="20"/>
                        <w:rtl w:val="0"/>
                      </w:rPr>
                      <w:t xml:space="preserve">1</w:t>
                    </w:r>
                  </w:p>
                </w:tc>
              </w:sdtContent>
            </w:sdt>
            <w:sdt>
              <w:sdtPr>
                <w:lock w:val="contentLocked"/>
                <w:id w:val="-173812264"/>
                <w:tag w:val="goog_rdk_78"/>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2">
                    <w:pPr>
                      <w:spacing w:after="0" w:line="276" w:lineRule="auto"/>
                      <w:jc w:val="center"/>
                      <w:rPr>
                        <w:sz w:val="20"/>
                        <w:szCs w:val="20"/>
                      </w:rPr>
                    </w:pPr>
                    <w:r w:rsidDel="00000000" w:rsidR="00000000" w:rsidRPr="00000000">
                      <w:rPr>
                        <w:sz w:val="20"/>
                        <w:szCs w:val="20"/>
                        <w:rtl w:val="0"/>
                      </w:rPr>
                      <w:t xml:space="preserve">0,01%</w:t>
                    </w:r>
                  </w:p>
                </w:tc>
              </w:sdtContent>
            </w:sdt>
          </w:tr>
          <w:tr>
            <w:trPr>
              <w:cantSplit w:val="0"/>
              <w:trHeight w:val="315" w:hRule="atLeast"/>
              <w:tblHeader w:val="0"/>
            </w:trPr>
            <w:sdt>
              <w:sdtPr>
                <w:lock w:val="contentLocked"/>
                <w:id w:val="931571866"/>
                <w:tag w:val="goog_rdk_79"/>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3">
                    <w:pPr>
                      <w:spacing w:after="0" w:line="276" w:lineRule="auto"/>
                      <w:jc w:val="left"/>
                      <w:rPr>
                        <w:sz w:val="20"/>
                        <w:szCs w:val="20"/>
                      </w:rPr>
                    </w:pPr>
                    <w:r w:rsidDel="00000000" w:rsidR="00000000" w:rsidRPr="00000000">
                      <w:rPr>
                        <w:sz w:val="20"/>
                        <w:szCs w:val="20"/>
                        <w:rtl w:val="0"/>
                      </w:rPr>
                      <w:t xml:space="preserve">Otro</w:t>
                    </w:r>
                  </w:p>
                </w:tc>
              </w:sdtContent>
            </w:sdt>
            <w:sdt>
              <w:sdtPr>
                <w:lock w:val="contentLocked"/>
                <w:id w:val="-1069331066"/>
                <w:tag w:val="goog_rdk_80"/>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4">
                    <w:pPr>
                      <w:spacing w:after="0" w:line="276" w:lineRule="auto"/>
                      <w:jc w:val="center"/>
                      <w:rPr>
                        <w:sz w:val="20"/>
                        <w:szCs w:val="20"/>
                      </w:rPr>
                    </w:pPr>
                    <w:r w:rsidDel="00000000" w:rsidR="00000000" w:rsidRPr="00000000">
                      <w:rPr>
                        <w:sz w:val="20"/>
                        <w:szCs w:val="20"/>
                        <w:rtl w:val="0"/>
                      </w:rPr>
                      <w:t xml:space="preserve">39</w:t>
                    </w:r>
                  </w:p>
                </w:tc>
              </w:sdtContent>
            </w:sdt>
            <w:sdt>
              <w:sdtPr>
                <w:lock w:val="contentLocked"/>
                <w:id w:val="988203313"/>
                <w:tag w:val="goog_rdk_81"/>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5">
                    <w:pPr>
                      <w:spacing w:after="0" w:line="276" w:lineRule="auto"/>
                      <w:jc w:val="center"/>
                      <w:rPr>
                        <w:sz w:val="20"/>
                        <w:szCs w:val="20"/>
                      </w:rPr>
                    </w:pPr>
                    <w:r w:rsidDel="00000000" w:rsidR="00000000" w:rsidRPr="00000000">
                      <w:rPr>
                        <w:sz w:val="20"/>
                        <w:szCs w:val="20"/>
                        <w:rtl w:val="0"/>
                      </w:rPr>
                      <w:t xml:space="preserve">0,36%</w:t>
                    </w:r>
                  </w:p>
                </w:tc>
              </w:sdtContent>
            </w:sdt>
          </w:tr>
          <w:tr>
            <w:trPr>
              <w:cantSplit w:val="0"/>
              <w:trHeight w:val="315" w:hRule="atLeast"/>
              <w:tblHeader w:val="0"/>
            </w:trPr>
            <w:sdt>
              <w:sdtPr>
                <w:lock w:val="contentLocked"/>
                <w:id w:val="521727983"/>
                <w:tag w:val="goog_rdk_82"/>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6">
                    <w:pPr>
                      <w:spacing w:after="0" w:line="276" w:lineRule="auto"/>
                      <w:jc w:val="left"/>
                      <w:rPr>
                        <w:sz w:val="20"/>
                        <w:szCs w:val="20"/>
                      </w:rPr>
                    </w:pPr>
                    <w:r w:rsidDel="00000000" w:rsidR="00000000" w:rsidRPr="00000000">
                      <w:rPr>
                        <w:sz w:val="20"/>
                        <w:szCs w:val="20"/>
                        <w:rtl w:val="0"/>
                      </w:rPr>
                      <w:t xml:space="preserve">No tiene energía eléctrica</w:t>
                    </w:r>
                  </w:p>
                </w:tc>
              </w:sdtContent>
            </w:sdt>
            <w:sdt>
              <w:sdtPr>
                <w:lock w:val="contentLocked"/>
                <w:id w:val="-617643252"/>
                <w:tag w:val="goog_rdk_83"/>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7">
                    <w:pPr>
                      <w:spacing w:after="0" w:line="276" w:lineRule="auto"/>
                      <w:jc w:val="center"/>
                      <w:rPr>
                        <w:sz w:val="20"/>
                        <w:szCs w:val="20"/>
                      </w:rPr>
                    </w:pPr>
                    <w:r w:rsidDel="00000000" w:rsidR="00000000" w:rsidRPr="00000000">
                      <w:rPr>
                        <w:sz w:val="20"/>
                        <w:szCs w:val="20"/>
                        <w:rtl w:val="0"/>
                      </w:rPr>
                      <w:t xml:space="preserve">150</w:t>
                    </w:r>
                  </w:p>
                </w:tc>
              </w:sdtContent>
            </w:sdt>
            <w:sdt>
              <w:sdtPr>
                <w:lock w:val="contentLocked"/>
                <w:id w:val="-1853982690"/>
                <w:tag w:val="goog_rdk_84"/>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8">
                    <w:pPr>
                      <w:spacing w:after="0" w:line="276" w:lineRule="auto"/>
                      <w:jc w:val="center"/>
                      <w:rPr>
                        <w:sz w:val="20"/>
                        <w:szCs w:val="20"/>
                      </w:rPr>
                    </w:pPr>
                    <w:r w:rsidDel="00000000" w:rsidR="00000000" w:rsidRPr="00000000">
                      <w:rPr>
                        <w:sz w:val="20"/>
                        <w:szCs w:val="20"/>
                        <w:rtl w:val="0"/>
                      </w:rPr>
                      <w:t xml:space="preserve">1,39%</w:t>
                    </w:r>
                  </w:p>
                </w:tc>
              </w:sdtContent>
            </w:sdt>
          </w:tr>
          <w:tr>
            <w:trPr>
              <w:cantSplit w:val="0"/>
              <w:trHeight w:val="315" w:hRule="atLeast"/>
              <w:tblHeader w:val="0"/>
            </w:trPr>
            <w:sdt>
              <w:sdtPr>
                <w:lock w:val="contentLocked"/>
                <w:id w:val="1634020144"/>
                <w:tag w:val="goog_rdk_85"/>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9">
                    <w:pPr>
                      <w:spacing w:after="0" w:line="276" w:lineRule="auto"/>
                      <w:jc w:val="left"/>
                      <w:rPr>
                        <w:sz w:val="20"/>
                        <w:szCs w:val="20"/>
                      </w:rPr>
                    </w:pPr>
                    <w:r w:rsidDel="00000000" w:rsidR="00000000" w:rsidRPr="00000000">
                      <w:rPr>
                        <w:sz w:val="20"/>
                        <w:szCs w:val="20"/>
                        <w:rtl w:val="0"/>
                      </w:rPr>
                      <w:t xml:space="preserve">Fuente de energía eléctrica no declarada</w:t>
                    </w:r>
                  </w:p>
                </w:tc>
              </w:sdtContent>
            </w:sdt>
            <w:sdt>
              <w:sdtPr>
                <w:lock w:val="contentLocked"/>
                <w:id w:val="2027560607"/>
                <w:tag w:val="goog_rdk_8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A">
                    <w:pPr>
                      <w:spacing w:after="0" w:line="276" w:lineRule="auto"/>
                      <w:jc w:val="center"/>
                      <w:rPr>
                        <w:sz w:val="20"/>
                        <w:szCs w:val="20"/>
                      </w:rPr>
                    </w:pPr>
                    <w:r w:rsidDel="00000000" w:rsidR="00000000" w:rsidRPr="00000000">
                      <w:rPr>
                        <w:sz w:val="20"/>
                        <w:szCs w:val="20"/>
                        <w:rtl w:val="0"/>
                      </w:rPr>
                      <w:t xml:space="preserve">4</w:t>
                    </w:r>
                  </w:p>
                </w:tc>
              </w:sdtContent>
            </w:sdt>
            <w:sdt>
              <w:sdtPr>
                <w:lock w:val="contentLocked"/>
                <w:id w:val="1967605424"/>
                <w:tag w:val="goog_rdk_87"/>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B">
                    <w:pPr>
                      <w:spacing w:after="0" w:line="276" w:lineRule="auto"/>
                      <w:jc w:val="center"/>
                      <w:rPr>
                        <w:sz w:val="20"/>
                        <w:szCs w:val="20"/>
                      </w:rPr>
                    </w:pPr>
                    <w:r w:rsidDel="00000000" w:rsidR="00000000" w:rsidRPr="00000000">
                      <w:rPr>
                        <w:sz w:val="20"/>
                        <w:szCs w:val="20"/>
                        <w:rtl w:val="0"/>
                      </w:rPr>
                      <w:t xml:space="preserve">0,04%</w:t>
                    </w:r>
                  </w:p>
                </w:tc>
              </w:sdtContent>
            </w:sdt>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C">
                <w:pPr>
                  <w:spacing w:after="0" w:line="276" w:lineRule="auto"/>
                  <w:jc w:val="left"/>
                  <w:rPr>
                    <w:sz w:val="20"/>
                    <w:szCs w:val="20"/>
                  </w:rPr>
                </w:pPr>
                <w:r w:rsidDel="00000000" w:rsidR="00000000" w:rsidRPr="00000000">
                  <w:rPr>
                    <w:b w:val="1"/>
                    <w:bCs w:val="1"/>
                    <w:sz w:val="20"/>
                    <w:szCs w:val="20"/>
                    <w:rtl w:val="0"/>
                  </w:rPr>
                  <w:t xml:space="preserve">Total viviendas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D">
                <w:pPr>
                  <w:spacing w:after="0" w:line="276" w:lineRule="auto"/>
                  <w:jc w:val="center"/>
                  <w:rPr>
                    <w:sz w:val="20"/>
                    <w:szCs w:val="20"/>
                  </w:rPr>
                </w:pPr>
                <w:r w:rsidDel="00000000" w:rsidR="00000000" w:rsidRPr="00000000">
                  <w:rPr>
                    <w:b w:val="1"/>
                    <w:bCs w:val="1"/>
                    <w:sz w:val="20"/>
                    <w:szCs w:val="20"/>
                    <w:rtl w:val="0"/>
                  </w:rPr>
                  <w:t xml:space="preserve">10.814</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2E">
                <w:pPr>
                  <w:spacing w:after="0" w:line="276" w:lineRule="auto"/>
                  <w:jc w:val="center"/>
                  <w:rPr>
                    <w:sz w:val="20"/>
                    <w:szCs w:val="20"/>
                  </w:rPr>
                </w:pPr>
                <w:r w:rsidDel="00000000" w:rsidR="00000000" w:rsidRPr="00000000">
                  <w:rPr>
                    <w:b w:val="1"/>
                    <w:bCs w:val="1"/>
                    <w:sz w:val="20"/>
                    <w:szCs w:val="20"/>
                    <w:rtl w:val="0"/>
                  </w:rPr>
                  <w:t xml:space="preserve">100%</w:t>
                </w:r>
                <w:r w:rsidDel="00000000" w:rsidR="00000000" w:rsidRPr="00000000">
                  <w:rPr>
                    <w:rtl w:val="0"/>
                  </w:rPr>
                </w:r>
              </w:p>
            </w:tc>
          </w:tr>
        </w:tbl>
      </w:sdtContent>
    </w:sdt>
    <w:p w:rsidR="00000000" w:rsidDel="00000000" w:rsidP="00000000" w:rsidRDefault="00000000" w:rsidRPr="00000000" w14:paraId="0000022F">
      <w:pPr>
        <w:spacing w:after="0" w:line="276" w:lineRule="auto"/>
        <w:ind w:left="0" w:firstLine="0"/>
        <w:jc w:val="center"/>
        <w:rPr>
          <w:highlight w:val="yellow"/>
        </w:rPr>
      </w:pPr>
      <w:r w:rsidDel="00000000" w:rsidR="00000000" w:rsidRPr="00000000">
        <w:rPr>
          <w:i w:val="1"/>
          <w:iCs w:val="1"/>
          <w:rtl w:val="0"/>
        </w:rPr>
        <w:t xml:space="preserve">Fuente: CENSO 2024, INE.</w:t>
      </w:r>
      <w:r w:rsidDel="00000000" w:rsidR="00000000" w:rsidRPr="00000000">
        <w:rPr>
          <w:rtl w:val="0"/>
        </w:rPr>
      </w:r>
    </w:p>
    <w:p w:rsidR="00000000" w:rsidDel="00000000" w:rsidP="00000000" w:rsidRDefault="00000000" w:rsidRPr="00000000" w14:paraId="00000230">
      <w:pPr>
        <w:pStyle w:val="Heading4"/>
        <w:ind w:left="0" w:firstLine="0"/>
        <w:rPr/>
      </w:pPr>
      <w:bookmarkStart w:colFirst="0" w:colLast="0" w:name="_heading=h.i3t8tnldksz1" w:id="48"/>
      <w:bookmarkEnd w:id="48"/>
      <w:r w:rsidDel="00000000" w:rsidR="00000000" w:rsidRPr="00000000">
        <w:rPr>
          <w:rtl w:val="0"/>
        </w:rPr>
        <w:t xml:space="preserve">Suministro de agua y </w:t>
      </w:r>
      <w:r w:rsidDel="00000000" w:rsidR="00000000" w:rsidRPr="00000000">
        <w:rPr>
          <w:rtl w:val="0"/>
        </w:rPr>
        <w:t xml:space="preserve">saneamiento</w:t>
      </w:r>
      <w:r w:rsidDel="00000000" w:rsidR="00000000" w:rsidRPr="00000000">
        <w:rPr>
          <w:rtl w:val="0"/>
        </w:rPr>
      </w:r>
    </w:p>
    <w:p w:rsidR="00000000" w:rsidDel="00000000" w:rsidP="00000000" w:rsidRDefault="00000000" w:rsidRPr="00000000" w14:paraId="00000231">
      <w:pPr>
        <w:rPr/>
      </w:pPr>
      <w:r w:rsidDel="00000000" w:rsidR="00000000" w:rsidRPr="00000000">
        <w:rPr>
          <w:rtl w:val="0"/>
        </w:rPr>
        <w:t xml:space="preserve">En materia de abastecimiento de agua, los datos del INE (2024), muestran que casi la totalidad de la comuna cuenta con suministro de agua de la red pública, alcanzando el 91,2% de las viviendas con moradores presentes. Por otro lado, un 5,3% depende de camiones aljibe, un 2,1% de pozos o norias y un 1,4% depende de cuerpos de agua o captación de agua lluvia, lo que refleja la falta de cobertura hacia sectores rurales. El suministro de agua en sectores urbanos se encuentra concesionado a Aguas del Valle, mientras que en sectores rurales la provisión depende de los 26 Sistemas de Agua Potable Rural (APR), que abastecen a cerca de 24.500 habitantes distribuidos en los cinco valles principales de la comuna (Ilustre Municipalidad de Monte Patria, 2024). Sin embargo, el abastecimiento del sector rural no está exento de complicaciones, ya que los APRs se pueden ver afectados por factores climáticos generando fallas en su operatividad, entre ellos; aluviones, sequía prolongada, precipitaciones intensas, inundaciones, entre otras (Fundación Amulén, 2025). Lo que aumenta la vulnerabilidad del sector rural en un escenario de cambio climático.</w:t>
      </w:r>
    </w:p>
    <w:p w:rsidR="00000000" w:rsidDel="00000000" w:rsidP="00000000" w:rsidRDefault="00000000" w:rsidRPr="00000000" w14:paraId="00000232">
      <w:pPr>
        <w:rPr>
          <w:b w:val="1"/>
          <w:bCs w:val="1"/>
        </w:rPr>
      </w:pPr>
      <w:r w:rsidDel="00000000" w:rsidR="00000000" w:rsidRPr="00000000">
        <w:rPr>
          <w:rtl w:val="0"/>
        </w:rPr>
        <w:t xml:space="preserve">En cuanto al saneamiento, una de las principales problemáticas en la comuna es la ausencia de sistemas de alcantarillado en diversas localidades rurales, como Huatulame, Los Morales, </w:t>
      </w:r>
      <w:r w:rsidDel="00000000" w:rsidR="00000000" w:rsidRPr="00000000">
        <w:rPr>
          <w:rtl w:val="0"/>
        </w:rPr>
        <w:t xml:space="preserve">Chañaral Alto, Cerro Alegre, Carén, El Palqui,</w:t>
      </w:r>
      <w:r w:rsidDel="00000000" w:rsidR="00000000" w:rsidRPr="00000000">
        <w:rPr>
          <w:rtl w:val="0"/>
        </w:rPr>
        <w:t xml:space="preserve"> Tome Alto, Macano, Chagual y Nuevo Mundo. En el caso de Chañaral Alto y El Palqui, ambas localidades cuentan con sistemas de alcantarillado en sus zonas urbanas, aunque aún existen sectores periféricos o rurales sin conexión formal. Esto genera importantes problemáticas sanitarias y ambientales, ya que se depende del uso de fosas sépticas con altos costos de mantención y frecuentes episodios de derrames, lo que provoca malos olores y riesgos de contaminación (Ilustre Municipalidad de Monte Patria, 2025).</w:t>
      </w:r>
      <w:r w:rsidDel="00000000" w:rsidR="00000000" w:rsidRPr="00000000">
        <w:rPr>
          <w:rtl w:val="0"/>
        </w:rPr>
      </w:r>
    </w:p>
    <w:p w:rsidR="00000000" w:rsidDel="00000000" w:rsidP="00000000" w:rsidRDefault="00000000" w:rsidRPr="00000000" w14:paraId="00000233">
      <w:pPr>
        <w:pStyle w:val="Heading6"/>
        <w:jc w:val="center"/>
        <w:rPr/>
      </w:pPr>
      <w:bookmarkStart w:colFirst="0" w:colLast="0" w:name="_heading=h.5610opr4gtzc" w:id="49"/>
      <w:bookmarkEnd w:id="49"/>
      <w:r w:rsidDel="00000000" w:rsidR="00000000" w:rsidRPr="00000000">
        <w:rPr>
          <w:rtl w:val="0"/>
        </w:rPr>
        <w:t xml:space="preserve">Tabla 2.4.2.2. Tipo de abastecimiento de agua</w:t>
      </w:r>
    </w:p>
    <w:sdt>
      <w:sdtPr>
        <w:lock w:val="contentLocked"/>
        <w:id w:val="-310095459"/>
        <w:tag w:val="goog_rdk_107"/>
      </w:sdtPr>
      <w:sdtContent>
        <w:tbl>
          <w:tblPr>
            <w:tblStyle w:val="Table8"/>
            <w:tblW w:w="92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10"/>
            <w:gridCol w:w="2287.5"/>
            <w:gridCol w:w="2287.5"/>
            <w:tblGridChange w:id="0">
              <w:tblGrid>
                <w:gridCol w:w="4710"/>
                <w:gridCol w:w="2287.5"/>
                <w:gridCol w:w="2287.5"/>
              </w:tblGrid>
            </w:tblGridChange>
          </w:tblGrid>
          <w:tr>
            <w:trPr>
              <w:cantSplit w:val="0"/>
              <w:trHeight w:val="360" w:hRule="atLeast"/>
              <w:tblHeader w:val="0"/>
            </w:trPr>
            <w:sdt>
              <w:sdtPr>
                <w:lock w:val="contentLocked"/>
                <w:id w:val="1537093997"/>
                <w:tag w:val="goog_rdk_89"/>
              </w:sdtPr>
              <w:sdtContent>
                <w:tc>
                  <w:tcPr>
                    <w:tcBorders>
                      <w:top w:color="000000" w:space="0" w:sz="6" w:val="single"/>
                      <w:left w:color="000000" w:space="0" w:sz="6" w:val="single"/>
                      <w:bottom w:color="000000" w:space="0" w:sz="6" w:val="single"/>
                      <w:right w:color="000000"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234">
                    <w:pPr>
                      <w:spacing w:after="0" w:line="276" w:lineRule="auto"/>
                      <w:jc w:val="center"/>
                      <w:rPr>
                        <w:sz w:val="20"/>
                        <w:szCs w:val="20"/>
                      </w:rPr>
                    </w:pPr>
                    <w:r w:rsidDel="00000000" w:rsidR="00000000" w:rsidRPr="00000000">
                      <w:rPr>
                        <w:b w:val="1"/>
                        <w:bCs w:val="1"/>
                        <w:color w:val="ffffff"/>
                        <w:sz w:val="20"/>
                        <w:szCs w:val="20"/>
                        <w:rtl w:val="0"/>
                      </w:rPr>
                      <w:t xml:space="preserve">Tipo de abastecimiento de agua</w:t>
                    </w:r>
                    <w:r w:rsidDel="00000000" w:rsidR="00000000" w:rsidRPr="00000000">
                      <w:rPr>
                        <w:rtl w:val="0"/>
                      </w:rPr>
                    </w:r>
                  </w:p>
                </w:tc>
              </w:sdtContent>
            </w:sdt>
            <w:sdt>
              <w:sdtPr>
                <w:lock w:val="contentLocked"/>
                <w:id w:val="43829659"/>
                <w:tag w:val="goog_rdk_90"/>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35">
                    <w:pPr>
                      <w:spacing w:after="0" w:line="276" w:lineRule="auto"/>
                      <w:jc w:val="center"/>
                      <w:rPr>
                        <w:sz w:val="20"/>
                        <w:szCs w:val="20"/>
                      </w:rPr>
                    </w:pPr>
                    <w:r w:rsidDel="00000000" w:rsidR="00000000" w:rsidRPr="00000000">
                      <w:rPr>
                        <w:b w:val="1"/>
                        <w:bCs w:val="1"/>
                        <w:color w:val="ffffff"/>
                        <w:sz w:val="20"/>
                        <w:szCs w:val="20"/>
                        <w:rtl w:val="0"/>
                      </w:rPr>
                      <w:t xml:space="preserve">Cantidad de viviendas</w:t>
                    </w:r>
                    <w:r w:rsidDel="00000000" w:rsidR="00000000" w:rsidRPr="00000000">
                      <w:rPr>
                        <w:rtl w:val="0"/>
                      </w:rPr>
                    </w:r>
                  </w:p>
                </w:tc>
              </w:sdtContent>
            </w:sdt>
            <w:sdt>
              <w:sdtPr>
                <w:lock w:val="contentLocked"/>
                <w:id w:val="-906118497"/>
                <w:tag w:val="goog_rdk_91"/>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36">
                    <w:pPr>
                      <w:spacing w:after="0" w:line="276" w:lineRule="auto"/>
                      <w:jc w:val="center"/>
                      <w:rPr>
                        <w:sz w:val="20"/>
                        <w:szCs w:val="20"/>
                      </w:rPr>
                    </w:pPr>
                    <w:r w:rsidDel="00000000" w:rsidR="00000000" w:rsidRPr="00000000">
                      <w:rPr>
                        <w:b w:val="1"/>
                        <w:bCs w:val="1"/>
                        <w:color w:val="ffffff"/>
                        <w:sz w:val="20"/>
                        <w:szCs w:val="20"/>
                        <w:rtl w:val="0"/>
                      </w:rPr>
                      <w:t xml:space="preserve">Porcentaje</w:t>
                    </w:r>
                    <w:r w:rsidDel="00000000" w:rsidR="00000000" w:rsidRPr="00000000">
                      <w:rPr>
                        <w:rtl w:val="0"/>
                      </w:rPr>
                    </w:r>
                  </w:p>
                </w:tc>
              </w:sdtContent>
            </w:sdt>
          </w:tr>
          <w:tr>
            <w:trPr>
              <w:cantSplit w:val="0"/>
              <w:trHeight w:val="315" w:hRule="atLeast"/>
              <w:tblHeader w:val="0"/>
            </w:trPr>
            <w:sdt>
              <w:sdtPr>
                <w:lock w:val="contentLocked"/>
                <w:id w:val="-160316777"/>
                <w:tag w:val="goog_rdk_92"/>
              </w:sdtPr>
              <w:sdtContent>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7">
                    <w:pPr>
                      <w:spacing w:after="0" w:line="276" w:lineRule="auto"/>
                      <w:jc w:val="left"/>
                      <w:rPr>
                        <w:sz w:val="18"/>
                        <w:szCs w:val="18"/>
                      </w:rPr>
                    </w:pPr>
                    <w:r w:rsidDel="00000000" w:rsidR="00000000" w:rsidRPr="00000000">
                      <w:rPr>
                        <w:sz w:val="18"/>
                        <w:szCs w:val="18"/>
                        <w:rtl w:val="0"/>
                      </w:rPr>
                      <w:t xml:space="preserve">Red pública</w:t>
                    </w:r>
                  </w:p>
                </w:tc>
              </w:sdtContent>
            </w:sdt>
            <w:sdt>
              <w:sdtPr>
                <w:lock w:val="contentLocked"/>
                <w:id w:val="-1496641533"/>
                <w:tag w:val="goog_rdk_93"/>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top"/>
                  </w:tcPr>
                  <w:p w:rsidR="00000000" w:rsidDel="00000000" w:rsidP="00000000" w:rsidRDefault="00000000" w:rsidRPr="00000000" w14:paraId="00000238">
                    <w:pPr>
                      <w:spacing w:after="0" w:line="276" w:lineRule="auto"/>
                      <w:jc w:val="center"/>
                      <w:rPr>
                        <w:sz w:val="18"/>
                        <w:szCs w:val="18"/>
                      </w:rPr>
                    </w:pPr>
                    <w:r w:rsidDel="00000000" w:rsidR="00000000" w:rsidRPr="00000000">
                      <w:rPr>
                        <w:sz w:val="18"/>
                        <w:szCs w:val="18"/>
                        <w:rtl w:val="0"/>
                      </w:rPr>
                      <w:t xml:space="preserve">9.863</w:t>
                    </w:r>
                  </w:p>
                </w:tc>
              </w:sdtContent>
            </w:sdt>
            <w:sdt>
              <w:sdtPr>
                <w:lock w:val="contentLocked"/>
                <w:id w:val="464990195"/>
                <w:tag w:val="goog_rdk_94"/>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9">
                    <w:pPr>
                      <w:spacing w:after="0" w:line="276" w:lineRule="auto"/>
                      <w:jc w:val="center"/>
                      <w:rPr>
                        <w:sz w:val="18"/>
                        <w:szCs w:val="18"/>
                      </w:rPr>
                    </w:pPr>
                    <w:r w:rsidDel="00000000" w:rsidR="00000000" w:rsidRPr="00000000">
                      <w:rPr>
                        <w:sz w:val="18"/>
                        <w:szCs w:val="18"/>
                        <w:rtl w:val="0"/>
                      </w:rPr>
                      <w:t xml:space="preserve">91,2%</w:t>
                    </w:r>
                  </w:p>
                </w:tc>
              </w:sdtContent>
            </w:sdt>
          </w:tr>
          <w:tr>
            <w:trPr>
              <w:cantSplit w:val="0"/>
              <w:trHeight w:val="315" w:hRule="atLeast"/>
              <w:tblHeader w:val="0"/>
            </w:trPr>
            <w:sdt>
              <w:sdtPr>
                <w:lock w:val="contentLocked"/>
                <w:id w:val="2053475418"/>
                <w:tag w:val="goog_rdk_95"/>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A">
                    <w:pPr>
                      <w:spacing w:after="0" w:line="276" w:lineRule="auto"/>
                      <w:jc w:val="left"/>
                      <w:rPr>
                        <w:sz w:val="18"/>
                        <w:szCs w:val="18"/>
                      </w:rPr>
                    </w:pPr>
                    <w:r w:rsidDel="00000000" w:rsidR="00000000" w:rsidRPr="00000000">
                      <w:rPr>
                        <w:sz w:val="18"/>
                        <w:szCs w:val="18"/>
                        <w:rtl w:val="0"/>
                      </w:rPr>
                      <w:t xml:space="preserve">Pozo o noria</w:t>
                    </w:r>
                  </w:p>
                </w:tc>
              </w:sdtContent>
            </w:sdt>
            <w:sdt>
              <w:sdtPr>
                <w:lock w:val="contentLocked"/>
                <w:id w:val="-726386698"/>
                <w:tag w:val="goog_rdk_9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top"/>
                  </w:tcPr>
                  <w:p w:rsidR="00000000" w:rsidDel="00000000" w:rsidP="00000000" w:rsidRDefault="00000000" w:rsidRPr="00000000" w14:paraId="0000023B">
                    <w:pPr>
                      <w:spacing w:after="0" w:line="276" w:lineRule="auto"/>
                      <w:jc w:val="center"/>
                      <w:rPr>
                        <w:sz w:val="18"/>
                        <w:szCs w:val="18"/>
                      </w:rPr>
                    </w:pPr>
                    <w:r w:rsidDel="00000000" w:rsidR="00000000" w:rsidRPr="00000000">
                      <w:rPr>
                        <w:sz w:val="18"/>
                        <w:szCs w:val="18"/>
                        <w:rtl w:val="0"/>
                      </w:rPr>
                      <w:t xml:space="preserve">229</w:t>
                    </w:r>
                  </w:p>
                </w:tc>
              </w:sdtContent>
            </w:sdt>
            <w:sdt>
              <w:sdtPr>
                <w:lock w:val="contentLocked"/>
                <w:id w:val="204945077"/>
                <w:tag w:val="goog_rdk_97"/>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C">
                    <w:pPr>
                      <w:spacing w:after="0" w:line="276" w:lineRule="auto"/>
                      <w:jc w:val="center"/>
                      <w:rPr>
                        <w:sz w:val="18"/>
                        <w:szCs w:val="18"/>
                      </w:rPr>
                    </w:pPr>
                    <w:r w:rsidDel="00000000" w:rsidR="00000000" w:rsidRPr="00000000">
                      <w:rPr>
                        <w:sz w:val="18"/>
                        <w:szCs w:val="18"/>
                        <w:rtl w:val="0"/>
                      </w:rPr>
                      <w:t xml:space="preserve">2,1%</w:t>
                    </w:r>
                  </w:p>
                </w:tc>
              </w:sdtContent>
            </w:sdt>
          </w:tr>
          <w:tr>
            <w:trPr>
              <w:cantSplit w:val="0"/>
              <w:trHeight w:val="315" w:hRule="atLeast"/>
              <w:tblHeader w:val="0"/>
            </w:trPr>
            <w:sdt>
              <w:sdtPr>
                <w:lock w:val="contentLocked"/>
                <w:id w:val="-1932500388"/>
                <w:tag w:val="goog_rdk_98"/>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D">
                    <w:pPr>
                      <w:spacing w:after="0" w:line="276" w:lineRule="auto"/>
                      <w:jc w:val="left"/>
                      <w:rPr>
                        <w:sz w:val="18"/>
                        <w:szCs w:val="18"/>
                      </w:rPr>
                    </w:pPr>
                    <w:r w:rsidDel="00000000" w:rsidR="00000000" w:rsidRPr="00000000">
                      <w:rPr>
                        <w:sz w:val="18"/>
                        <w:szCs w:val="18"/>
                        <w:rtl w:val="0"/>
                      </w:rPr>
                      <w:t xml:space="preserve">Camión aljibe</w:t>
                    </w:r>
                  </w:p>
                </w:tc>
              </w:sdtContent>
            </w:sdt>
            <w:sdt>
              <w:sdtPr>
                <w:lock w:val="contentLocked"/>
                <w:id w:val="-848621859"/>
                <w:tag w:val="goog_rdk_99"/>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top"/>
                  </w:tcPr>
                  <w:p w:rsidR="00000000" w:rsidDel="00000000" w:rsidP="00000000" w:rsidRDefault="00000000" w:rsidRPr="00000000" w14:paraId="0000023E">
                    <w:pPr>
                      <w:spacing w:after="0" w:line="276" w:lineRule="auto"/>
                      <w:jc w:val="center"/>
                      <w:rPr>
                        <w:sz w:val="18"/>
                        <w:szCs w:val="18"/>
                      </w:rPr>
                    </w:pPr>
                    <w:r w:rsidDel="00000000" w:rsidR="00000000" w:rsidRPr="00000000">
                      <w:rPr>
                        <w:sz w:val="18"/>
                        <w:szCs w:val="18"/>
                        <w:rtl w:val="0"/>
                      </w:rPr>
                      <w:t xml:space="preserve">573</w:t>
                    </w:r>
                  </w:p>
                </w:tc>
              </w:sdtContent>
            </w:sdt>
            <w:sdt>
              <w:sdtPr>
                <w:lock w:val="contentLocked"/>
                <w:id w:val="-741922420"/>
                <w:tag w:val="goog_rdk_100"/>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3F">
                    <w:pPr>
                      <w:spacing w:after="0" w:line="276" w:lineRule="auto"/>
                      <w:jc w:val="center"/>
                      <w:rPr>
                        <w:sz w:val="18"/>
                        <w:szCs w:val="18"/>
                      </w:rPr>
                    </w:pPr>
                    <w:r w:rsidDel="00000000" w:rsidR="00000000" w:rsidRPr="00000000">
                      <w:rPr>
                        <w:sz w:val="18"/>
                        <w:szCs w:val="18"/>
                        <w:rtl w:val="0"/>
                      </w:rPr>
                      <w:t xml:space="preserve">5,3%</w:t>
                    </w:r>
                  </w:p>
                </w:tc>
              </w:sdtContent>
            </w:sdt>
          </w:tr>
          <w:tr>
            <w:trPr>
              <w:cantSplit w:val="0"/>
              <w:trHeight w:val="315" w:hRule="atLeast"/>
              <w:tblHeader w:val="0"/>
            </w:trPr>
            <w:sdt>
              <w:sdtPr>
                <w:lock w:val="contentLocked"/>
                <w:id w:val="-933988783"/>
                <w:tag w:val="goog_rdk_101"/>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0">
                    <w:pPr>
                      <w:spacing w:after="0" w:line="276" w:lineRule="auto"/>
                      <w:jc w:val="left"/>
                      <w:rPr>
                        <w:sz w:val="18"/>
                        <w:szCs w:val="18"/>
                      </w:rPr>
                    </w:pPr>
                    <w:r w:rsidDel="00000000" w:rsidR="00000000" w:rsidRPr="00000000">
                      <w:rPr>
                        <w:sz w:val="18"/>
                        <w:szCs w:val="18"/>
                        <w:rtl w:val="0"/>
                      </w:rPr>
                      <w:t xml:space="preserve">Río, vertiente, estero, canal, lago, agua lluvia, etc</w:t>
                    </w:r>
                  </w:p>
                </w:tc>
              </w:sdtContent>
            </w:sdt>
            <w:sdt>
              <w:sdtPr>
                <w:lock w:val="contentLocked"/>
                <w:id w:val="-928706890"/>
                <w:tag w:val="goog_rdk_10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top"/>
                  </w:tcPr>
                  <w:p w:rsidR="00000000" w:rsidDel="00000000" w:rsidP="00000000" w:rsidRDefault="00000000" w:rsidRPr="00000000" w14:paraId="00000241">
                    <w:pPr>
                      <w:spacing w:after="0" w:line="276" w:lineRule="auto"/>
                      <w:jc w:val="center"/>
                      <w:rPr>
                        <w:sz w:val="18"/>
                        <w:szCs w:val="18"/>
                      </w:rPr>
                    </w:pPr>
                    <w:r w:rsidDel="00000000" w:rsidR="00000000" w:rsidRPr="00000000">
                      <w:rPr>
                        <w:sz w:val="18"/>
                        <w:szCs w:val="18"/>
                        <w:rtl w:val="0"/>
                      </w:rPr>
                      <w:t xml:space="preserve">147</w:t>
                    </w:r>
                  </w:p>
                </w:tc>
              </w:sdtContent>
            </w:sdt>
            <w:sdt>
              <w:sdtPr>
                <w:lock w:val="contentLocked"/>
                <w:id w:val="-529250182"/>
                <w:tag w:val="goog_rdk_103"/>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2">
                    <w:pPr>
                      <w:spacing w:after="0" w:line="276" w:lineRule="auto"/>
                      <w:jc w:val="center"/>
                      <w:rPr>
                        <w:sz w:val="18"/>
                        <w:szCs w:val="18"/>
                      </w:rPr>
                    </w:pPr>
                    <w:r w:rsidDel="00000000" w:rsidR="00000000" w:rsidRPr="00000000">
                      <w:rPr>
                        <w:sz w:val="18"/>
                        <w:szCs w:val="18"/>
                        <w:rtl w:val="0"/>
                      </w:rPr>
                      <w:t xml:space="preserve">1,4%</w:t>
                    </w:r>
                  </w:p>
                </w:tc>
              </w:sdtContent>
            </w:sdt>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3">
                <w:pPr>
                  <w:spacing w:after="0" w:line="276" w:lineRule="auto"/>
                  <w:jc w:val="left"/>
                  <w:rPr>
                    <w:sz w:val="18"/>
                    <w:szCs w:val="18"/>
                  </w:rPr>
                </w:pPr>
                <w:r w:rsidDel="00000000" w:rsidR="00000000" w:rsidRPr="00000000">
                  <w:rPr>
                    <w:sz w:val="18"/>
                    <w:szCs w:val="18"/>
                    <w:rtl w:val="0"/>
                  </w:rPr>
                  <w:t xml:space="preserve">Fuente de origen del agua no declarado</w:t>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top"/>
              </w:tcPr>
              <w:p w:rsidR="00000000" w:rsidDel="00000000" w:rsidP="00000000" w:rsidRDefault="00000000" w:rsidRPr="00000000" w14:paraId="00000244">
                <w:pPr>
                  <w:spacing w:after="0" w:line="276" w:lineRule="auto"/>
                  <w:jc w:val="center"/>
                  <w:rPr>
                    <w:sz w:val="18"/>
                    <w:szCs w:val="18"/>
                  </w:rPr>
                </w:pPr>
                <w:r w:rsidDel="00000000" w:rsidR="00000000" w:rsidRPr="00000000">
                  <w:rPr>
                    <w:sz w:val="18"/>
                    <w:szCs w:val="18"/>
                    <w:rtl w:val="0"/>
                  </w:rPr>
                  <w:t xml:space="preserve">2</w:t>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5">
                <w:pPr>
                  <w:spacing w:after="0" w:line="276" w:lineRule="auto"/>
                  <w:jc w:val="center"/>
                  <w:rPr>
                    <w:sz w:val="18"/>
                    <w:szCs w:val="18"/>
                  </w:rPr>
                </w:pPr>
                <w:r w:rsidDel="00000000" w:rsidR="00000000" w:rsidRPr="00000000">
                  <w:rPr>
                    <w:sz w:val="18"/>
                    <w:szCs w:val="18"/>
                    <w:rtl w:val="0"/>
                  </w:rPr>
                  <w:t xml:space="preserve">0,0%</w:t>
                </w:r>
              </w:p>
            </w:tc>
          </w:tr>
          <w:tr>
            <w:trPr>
              <w:cantSplit w:val="0"/>
              <w:trHeight w:val="315" w:hRule="atLeast"/>
              <w:tblHeader w:val="0"/>
            </w:trPr>
            <w:sdt>
              <w:sdtPr>
                <w:lock w:val="contentLocked"/>
                <w:id w:val="912186603"/>
                <w:tag w:val="goog_rdk_104"/>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6">
                    <w:pPr>
                      <w:spacing w:after="0" w:line="276" w:lineRule="auto"/>
                      <w:jc w:val="left"/>
                      <w:rPr>
                        <w:sz w:val="18"/>
                        <w:szCs w:val="18"/>
                      </w:rPr>
                    </w:pPr>
                    <w:r w:rsidDel="00000000" w:rsidR="00000000" w:rsidRPr="00000000">
                      <w:rPr>
                        <w:b w:val="1"/>
                        <w:bCs w:val="1"/>
                        <w:sz w:val="18"/>
                        <w:szCs w:val="18"/>
                        <w:rtl w:val="0"/>
                      </w:rPr>
                      <w:t xml:space="preserve">Total de viviendas</w:t>
                    </w:r>
                    <w:r w:rsidDel="00000000" w:rsidR="00000000" w:rsidRPr="00000000">
                      <w:rPr>
                        <w:rtl w:val="0"/>
                      </w:rPr>
                    </w:r>
                  </w:p>
                </w:tc>
              </w:sdtContent>
            </w:sdt>
            <w:sdt>
              <w:sdtPr>
                <w:lock w:val="contentLocked"/>
                <w:id w:val="683506187"/>
                <w:tag w:val="goog_rdk_10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7">
                    <w:pPr>
                      <w:spacing w:after="0" w:line="276" w:lineRule="auto"/>
                      <w:jc w:val="center"/>
                      <w:rPr>
                        <w:sz w:val="18"/>
                        <w:szCs w:val="18"/>
                      </w:rPr>
                    </w:pPr>
                    <w:r w:rsidDel="00000000" w:rsidR="00000000" w:rsidRPr="00000000">
                      <w:rPr>
                        <w:b w:val="1"/>
                        <w:bCs w:val="1"/>
                        <w:sz w:val="18"/>
                        <w:szCs w:val="18"/>
                        <w:rtl w:val="0"/>
                      </w:rPr>
                      <w:t xml:space="preserve">10.814</w:t>
                    </w:r>
                    <w:r w:rsidDel="00000000" w:rsidR="00000000" w:rsidRPr="00000000">
                      <w:rPr>
                        <w:rtl w:val="0"/>
                      </w:rPr>
                    </w:r>
                  </w:p>
                </w:tc>
              </w:sdtContent>
            </w:sdt>
            <w:sdt>
              <w:sdtPr>
                <w:lock w:val="contentLocked"/>
                <w:id w:val="1135286583"/>
                <w:tag w:val="goog_rdk_10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48">
                    <w:pPr>
                      <w:spacing w:after="0" w:line="276" w:lineRule="auto"/>
                      <w:jc w:val="center"/>
                      <w:rPr>
                        <w:sz w:val="18"/>
                        <w:szCs w:val="18"/>
                      </w:rPr>
                    </w:pPr>
                    <w:r w:rsidDel="00000000" w:rsidR="00000000" w:rsidRPr="00000000">
                      <w:rPr>
                        <w:sz w:val="18"/>
                        <w:szCs w:val="18"/>
                        <w:rtl w:val="0"/>
                      </w:rPr>
                      <w:t xml:space="preserve">100%</w:t>
                    </w:r>
                  </w:p>
                </w:tc>
              </w:sdtContent>
            </w:sdt>
          </w:tr>
        </w:tbl>
      </w:sdtContent>
    </w:sdt>
    <w:p w:rsidR="00000000" w:rsidDel="00000000" w:rsidP="00000000" w:rsidRDefault="00000000" w:rsidRPr="00000000" w14:paraId="00000249">
      <w:pPr>
        <w:ind w:left="0" w:firstLine="0"/>
        <w:jc w:val="center"/>
        <w:rPr>
          <w:i w:val="1"/>
          <w:iCs w:val="1"/>
        </w:rPr>
      </w:pPr>
      <w:r w:rsidDel="00000000" w:rsidR="00000000" w:rsidRPr="00000000">
        <w:rPr>
          <w:i w:val="1"/>
          <w:iCs w:val="1"/>
          <w:rtl w:val="0"/>
        </w:rPr>
        <w:t xml:space="preserve">Fuente: CENSO 2024, INE.</w:t>
      </w:r>
    </w:p>
    <w:p w:rsidR="00000000" w:rsidDel="00000000" w:rsidP="00000000" w:rsidRDefault="00000000" w:rsidRPr="00000000" w14:paraId="0000024A">
      <w:pPr>
        <w:pStyle w:val="Heading4"/>
        <w:ind w:left="0" w:firstLine="0"/>
        <w:rPr/>
      </w:pPr>
      <w:bookmarkStart w:colFirst="0" w:colLast="0" w:name="_heading=h.f7jmvid7xsce" w:id="50"/>
      <w:bookmarkEnd w:id="50"/>
      <w:r w:rsidDel="00000000" w:rsidR="00000000" w:rsidRPr="00000000">
        <w:rPr>
          <w:rtl w:val="0"/>
        </w:rPr>
        <w:t xml:space="preserve">Sistemas de gestión de residuos</w:t>
      </w:r>
      <w:r w:rsidDel="00000000" w:rsidR="00000000" w:rsidRPr="00000000">
        <w:rPr>
          <w:rtl w:val="0"/>
        </w:rPr>
      </w:r>
    </w:p>
    <w:p w:rsidR="00000000" w:rsidDel="00000000" w:rsidP="00000000" w:rsidRDefault="00000000" w:rsidRPr="00000000" w14:paraId="0000024B">
      <w:pPr>
        <w:rPr/>
      </w:pPr>
      <w:r w:rsidDel="00000000" w:rsidR="00000000" w:rsidRPr="00000000">
        <w:rPr>
          <w:rtl w:val="0"/>
        </w:rPr>
        <w:t xml:space="preserve">Los sistemas de gestión de residuos se describen como un servicio que opera principalmente a través de la recolección domiciliaria realizada por los servicios de aseo municipales, los cuales cubren la mayor parte de las viviendas particulares (Ilustre Municipalidad de Monte Patria, 2025). Según datos del INE (2024), un 95,38% de los hogares (10.314 viviendas) dispone de sus residuos a través de este sistema formal, lo que muestra una cobertura amplia y consolidada en la comuna (</w:t>
      </w:r>
      <w:r w:rsidDel="00000000" w:rsidR="00000000" w:rsidRPr="00000000">
        <w:rPr>
          <w:b w:val="1"/>
          <w:bCs w:val="1"/>
          <w:rtl w:val="0"/>
        </w:rPr>
        <w:t xml:space="preserve">Tabla 2.4.2.3</w:t>
      </w:r>
      <w:r w:rsidDel="00000000" w:rsidR="00000000" w:rsidRPr="00000000">
        <w:rPr>
          <w:rtl w:val="0"/>
        </w:rPr>
        <w:t xml:space="preserve">).</w:t>
      </w:r>
    </w:p>
    <w:p w:rsidR="00000000" w:rsidDel="00000000" w:rsidP="00000000" w:rsidRDefault="00000000" w:rsidRPr="00000000" w14:paraId="0000024C">
      <w:pPr>
        <w:rPr/>
      </w:pPr>
      <w:r w:rsidDel="00000000" w:rsidR="00000000" w:rsidRPr="00000000">
        <w:rPr>
          <w:rtl w:val="0"/>
        </w:rPr>
        <w:t xml:space="preserve">Sin embargo, aún existen prácticas informales de disposición final con un 3,57% de las viviendas (386 hogares) que entierra o quemar sus residuos, mientras que un porcentaje menor los deposita en terrenos eriazos, quebradas o zanjas (0,31%), e incluso en cuerpos de agua como ríos, lagunas (0,02%). Estas cifras evidencian que, aunque la recolección formal es predominante, persisten brechas en sectores rurales o apartados, donde el acceso a servicios de aseo es limitado y se mantienen prácticas que generan impactos ambientales y riesgos sanitarios. </w:t>
      </w:r>
    </w:p>
    <w:p w:rsidR="00000000" w:rsidDel="00000000" w:rsidP="00000000" w:rsidRDefault="00000000" w:rsidRPr="00000000" w14:paraId="0000024D">
      <w:pPr>
        <w:rPr/>
      </w:pPr>
      <w:r w:rsidDel="00000000" w:rsidR="00000000" w:rsidRPr="00000000">
        <w:rPr>
          <w:rtl w:val="0"/>
        </w:rPr>
        <w:t xml:space="preserve">En términos de infraestructura, la comuna cuenta con un </w:t>
      </w:r>
      <w:r w:rsidDel="00000000" w:rsidR="00000000" w:rsidRPr="00000000">
        <w:rPr>
          <w:rtl w:val="0"/>
        </w:rPr>
        <w:t xml:space="preserve">Vertedero Municipal ubicado en Cerro “E</w:t>
      </w:r>
      <w:r w:rsidDel="00000000" w:rsidR="00000000" w:rsidRPr="00000000">
        <w:rPr>
          <w:rtl w:val="0"/>
        </w:rPr>
        <w:t xml:space="preserve">l Manchado”</w:t>
      </w:r>
      <w:r w:rsidDel="00000000" w:rsidR="00000000" w:rsidRPr="00000000">
        <w:rPr>
          <w:rtl w:val="0"/>
        </w:rPr>
        <w:t xml:space="preserve">, que posee una superficie aproximada de 10,9 hectáreas y recibe en promedio más de siete mil toneladas de residuos domiciliarios al año (10,7 mil toneladas en 2023). Este sitio de disposición final cuenta con autorización sanitaria, pero no cumple con el D.S N°189 del MINSAL, ni tampoco fue ingresado al Sistema de Evaluación de Impacto Ambiental (SEIA), por lo tanto los residuos no reciben un tratamiento apropiado para evitar infiltraciones, lixiviaciones y/o vectores ambientales. Esto implica un riesgo desde la perspectiva de contaminación de suelo, aguas subterráneas y emisiones de gases contaminantes (Ilustre Municipalidad de Monte Patria, 2025).       </w:t>
      </w:r>
    </w:p>
    <w:p w:rsidR="00000000" w:rsidDel="00000000" w:rsidP="00000000" w:rsidRDefault="00000000" w:rsidRPr="00000000" w14:paraId="0000024E">
      <w:pPr>
        <w:pStyle w:val="Heading6"/>
        <w:jc w:val="center"/>
        <w:rPr/>
      </w:pPr>
      <w:bookmarkStart w:colFirst="0" w:colLast="0" w:name="_heading=h.40fcr7s2pb41" w:id="51"/>
      <w:bookmarkEnd w:id="51"/>
      <w:r w:rsidDel="00000000" w:rsidR="00000000" w:rsidRPr="00000000">
        <w:rPr>
          <w:rtl w:val="0"/>
        </w:rPr>
        <w:t xml:space="preserve">Tabla 2.4.2.3. Tipo de gestión de residuos</w:t>
      </w:r>
    </w:p>
    <w:sdt>
      <w:sdtPr>
        <w:lock w:val="contentLocked"/>
        <w:id w:val="638301278"/>
        <w:tag w:val="goog_rdk_129"/>
      </w:sdtPr>
      <w:sdtContent>
        <w:tbl>
          <w:tblPr>
            <w:tblStyle w:val="Table9"/>
            <w:tblW w:w="91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10"/>
            <w:gridCol w:w="2970"/>
            <w:gridCol w:w="1500"/>
            <w:tblGridChange w:id="0">
              <w:tblGrid>
                <w:gridCol w:w="4710"/>
                <w:gridCol w:w="2970"/>
                <w:gridCol w:w="1500"/>
              </w:tblGrid>
            </w:tblGridChange>
          </w:tblGrid>
          <w:tr>
            <w:trPr>
              <w:cantSplit w:val="0"/>
              <w:trHeight w:val="360" w:hRule="atLeast"/>
              <w:tblHeader w:val="0"/>
            </w:trPr>
            <w:sdt>
              <w:sdtPr>
                <w:lock w:val="contentLocked"/>
                <w:id w:val="-170866589"/>
                <w:tag w:val="goog_rdk_108"/>
              </w:sdtPr>
              <w:sdtContent>
                <w:tc>
                  <w:tcPr>
                    <w:tcBorders>
                      <w:top w:color="000000" w:space="0" w:sz="6" w:val="single"/>
                      <w:left w:color="000000" w:space="0" w:sz="6" w:val="single"/>
                      <w:bottom w:color="000000" w:space="0" w:sz="6" w:val="single"/>
                      <w:right w:color="000000"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24F">
                    <w:pPr>
                      <w:spacing w:after="0" w:line="276" w:lineRule="auto"/>
                      <w:jc w:val="center"/>
                      <w:rPr>
                        <w:sz w:val="20"/>
                        <w:szCs w:val="20"/>
                      </w:rPr>
                    </w:pPr>
                    <w:r w:rsidDel="00000000" w:rsidR="00000000" w:rsidRPr="00000000">
                      <w:rPr>
                        <w:b w:val="1"/>
                        <w:bCs w:val="1"/>
                        <w:color w:val="ffffff"/>
                        <w:sz w:val="20"/>
                        <w:szCs w:val="20"/>
                        <w:rtl w:val="0"/>
                      </w:rPr>
                      <w:t xml:space="preserve">Tipo de gestión de residuos</w:t>
                    </w:r>
                    <w:r w:rsidDel="00000000" w:rsidR="00000000" w:rsidRPr="00000000">
                      <w:rPr>
                        <w:rtl w:val="0"/>
                      </w:rPr>
                    </w:r>
                  </w:p>
                </w:tc>
              </w:sdtContent>
            </w:sdt>
            <w:sdt>
              <w:sdtPr>
                <w:lock w:val="contentLocked"/>
                <w:id w:val="312511449"/>
                <w:tag w:val="goog_rdk_109"/>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50">
                    <w:pPr>
                      <w:spacing w:after="0" w:line="276" w:lineRule="auto"/>
                      <w:jc w:val="center"/>
                      <w:rPr>
                        <w:sz w:val="20"/>
                        <w:szCs w:val="20"/>
                      </w:rPr>
                    </w:pPr>
                    <w:r w:rsidDel="00000000" w:rsidR="00000000" w:rsidRPr="00000000">
                      <w:rPr>
                        <w:b w:val="1"/>
                        <w:bCs w:val="1"/>
                        <w:color w:val="ffffff"/>
                        <w:sz w:val="20"/>
                        <w:szCs w:val="20"/>
                        <w:rtl w:val="0"/>
                      </w:rPr>
                      <w:t xml:space="preserve">Cantidad de viviendas</w:t>
                    </w:r>
                    <w:r w:rsidDel="00000000" w:rsidR="00000000" w:rsidRPr="00000000">
                      <w:rPr>
                        <w:rtl w:val="0"/>
                      </w:rPr>
                    </w:r>
                  </w:p>
                </w:tc>
              </w:sdtContent>
            </w:sdt>
            <w:sdt>
              <w:sdtPr>
                <w:lock w:val="contentLocked"/>
                <w:id w:val="832440249"/>
                <w:tag w:val="goog_rdk_110"/>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51">
                    <w:pPr>
                      <w:spacing w:after="0" w:line="276" w:lineRule="auto"/>
                      <w:jc w:val="center"/>
                      <w:rPr>
                        <w:sz w:val="20"/>
                        <w:szCs w:val="20"/>
                      </w:rPr>
                    </w:pPr>
                    <w:r w:rsidDel="00000000" w:rsidR="00000000" w:rsidRPr="00000000">
                      <w:rPr>
                        <w:b w:val="1"/>
                        <w:bCs w:val="1"/>
                        <w:color w:val="ffffff"/>
                        <w:sz w:val="20"/>
                        <w:szCs w:val="20"/>
                        <w:rtl w:val="0"/>
                      </w:rPr>
                      <w:t xml:space="preserve">Porcentaje</w:t>
                    </w:r>
                    <w:r w:rsidDel="00000000" w:rsidR="00000000" w:rsidRPr="00000000">
                      <w:rPr>
                        <w:rtl w:val="0"/>
                      </w:rPr>
                    </w:r>
                  </w:p>
                </w:tc>
              </w:sdtContent>
            </w:sdt>
          </w:tr>
          <w:tr>
            <w:trPr>
              <w:cantSplit w:val="0"/>
              <w:trHeight w:val="315" w:hRule="atLeast"/>
              <w:tblHeader w:val="0"/>
            </w:trPr>
            <w:sdt>
              <w:sdtPr>
                <w:lock w:val="contentLocked"/>
                <w:id w:val="1979450128"/>
                <w:tag w:val="goog_rdk_111"/>
              </w:sdtPr>
              <w:sdtContent>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2">
                    <w:pPr>
                      <w:spacing w:after="0" w:line="276" w:lineRule="auto"/>
                      <w:jc w:val="left"/>
                      <w:rPr>
                        <w:sz w:val="18"/>
                        <w:szCs w:val="18"/>
                      </w:rPr>
                    </w:pPr>
                    <w:r w:rsidDel="00000000" w:rsidR="00000000" w:rsidRPr="00000000">
                      <w:rPr>
                        <w:sz w:val="18"/>
                        <w:szCs w:val="18"/>
                        <w:rtl w:val="0"/>
                      </w:rPr>
                      <w:t xml:space="preserve">La recogen los servicios de aseo</w:t>
                    </w:r>
                  </w:p>
                </w:tc>
              </w:sdtContent>
            </w:sdt>
            <w:sdt>
              <w:sdtPr>
                <w:lock w:val="contentLocked"/>
                <w:id w:val="1105995585"/>
                <w:tag w:val="goog_rdk_112"/>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3">
                    <w:pPr>
                      <w:spacing w:after="0" w:line="276" w:lineRule="auto"/>
                      <w:jc w:val="center"/>
                      <w:rPr>
                        <w:sz w:val="18"/>
                        <w:szCs w:val="18"/>
                      </w:rPr>
                    </w:pPr>
                    <w:r w:rsidDel="00000000" w:rsidR="00000000" w:rsidRPr="00000000">
                      <w:rPr>
                        <w:sz w:val="18"/>
                        <w:szCs w:val="18"/>
                        <w:rtl w:val="0"/>
                      </w:rPr>
                      <w:t xml:space="preserve">10.314</w:t>
                    </w:r>
                  </w:p>
                </w:tc>
              </w:sdtContent>
            </w:sdt>
            <w:sdt>
              <w:sdtPr>
                <w:lock w:val="contentLocked"/>
                <w:id w:val="-666064066"/>
                <w:tag w:val="goog_rdk_113"/>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4">
                    <w:pPr>
                      <w:spacing w:after="0" w:line="276" w:lineRule="auto"/>
                      <w:jc w:val="center"/>
                      <w:rPr>
                        <w:sz w:val="18"/>
                        <w:szCs w:val="18"/>
                      </w:rPr>
                    </w:pPr>
                    <w:r w:rsidDel="00000000" w:rsidR="00000000" w:rsidRPr="00000000">
                      <w:rPr>
                        <w:sz w:val="18"/>
                        <w:szCs w:val="18"/>
                        <w:rtl w:val="0"/>
                      </w:rPr>
                      <w:t xml:space="preserve">95,38%</w:t>
                    </w:r>
                  </w:p>
                </w:tc>
              </w:sdtContent>
            </w:sdt>
          </w:tr>
          <w:tr>
            <w:trPr>
              <w:cantSplit w:val="0"/>
              <w:trHeight w:val="315" w:hRule="atLeast"/>
              <w:tblHeader w:val="0"/>
            </w:trPr>
            <w:sdt>
              <w:sdtPr>
                <w:lock w:val="contentLocked"/>
                <w:id w:val="255736899"/>
                <w:tag w:val="goog_rdk_114"/>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5">
                    <w:pPr>
                      <w:spacing w:after="0" w:line="276" w:lineRule="auto"/>
                      <w:jc w:val="left"/>
                      <w:rPr>
                        <w:sz w:val="18"/>
                        <w:szCs w:val="18"/>
                      </w:rPr>
                    </w:pPr>
                    <w:r w:rsidDel="00000000" w:rsidR="00000000" w:rsidRPr="00000000">
                      <w:rPr>
                        <w:sz w:val="18"/>
                        <w:szCs w:val="18"/>
                        <w:rtl w:val="0"/>
                      </w:rPr>
                      <w:t xml:space="preserve">La entierra y/o quema</w:t>
                    </w:r>
                  </w:p>
                </w:tc>
              </w:sdtContent>
            </w:sdt>
            <w:sdt>
              <w:sdtPr>
                <w:lock w:val="contentLocked"/>
                <w:id w:val="710014310"/>
                <w:tag w:val="goog_rdk_11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6">
                    <w:pPr>
                      <w:spacing w:after="0" w:line="276" w:lineRule="auto"/>
                      <w:jc w:val="center"/>
                      <w:rPr>
                        <w:sz w:val="18"/>
                        <w:szCs w:val="18"/>
                      </w:rPr>
                    </w:pPr>
                    <w:r w:rsidDel="00000000" w:rsidR="00000000" w:rsidRPr="00000000">
                      <w:rPr>
                        <w:sz w:val="18"/>
                        <w:szCs w:val="18"/>
                        <w:rtl w:val="0"/>
                      </w:rPr>
                      <w:t xml:space="preserve">386</w:t>
                    </w:r>
                  </w:p>
                </w:tc>
              </w:sdtContent>
            </w:sdt>
            <w:sdt>
              <w:sdtPr>
                <w:lock w:val="contentLocked"/>
                <w:id w:val="727866660"/>
                <w:tag w:val="goog_rdk_11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7">
                    <w:pPr>
                      <w:spacing w:after="0" w:line="276" w:lineRule="auto"/>
                      <w:jc w:val="center"/>
                      <w:rPr>
                        <w:sz w:val="18"/>
                        <w:szCs w:val="18"/>
                      </w:rPr>
                    </w:pPr>
                    <w:r w:rsidDel="00000000" w:rsidR="00000000" w:rsidRPr="00000000">
                      <w:rPr>
                        <w:sz w:val="18"/>
                        <w:szCs w:val="18"/>
                        <w:rtl w:val="0"/>
                      </w:rPr>
                      <w:t xml:space="preserve">3,57%</w:t>
                    </w:r>
                  </w:p>
                </w:tc>
              </w:sdtContent>
            </w:sdt>
          </w:tr>
          <w:tr>
            <w:trPr>
              <w:cantSplit w:val="0"/>
              <w:trHeight w:val="315" w:hRule="atLeast"/>
              <w:tblHeader w:val="0"/>
            </w:trPr>
            <w:sdt>
              <w:sdtPr>
                <w:lock w:val="contentLocked"/>
                <w:id w:val="567997506"/>
                <w:tag w:val="goog_rdk_117"/>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8">
                    <w:pPr>
                      <w:spacing w:after="0" w:line="276" w:lineRule="auto"/>
                      <w:jc w:val="left"/>
                      <w:rPr>
                        <w:sz w:val="18"/>
                        <w:szCs w:val="18"/>
                      </w:rPr>
                    </w:pPr>
                    <w:r w:rsidDel="00000000" w:rsidR="00000000" w:rsidRPr="00000000">
                      <w:rPr>
                        <w:sz w:val="18"/>
                        <w:szCs w:val="18"/>
                        <w:rtl w:val="0"/>
                      </w:rPr>
                      <w:t xml:space="preserve">La deja en terreno eriazo, quebrada o zanja</w:t>
                    </w:r>
                  </w:p>
                </w:tc>
              </w:sdtContent>
            </w:sdt>
            <w:sdt>
              <w:sdtPr>
                <w:lock w:val="contentLocked"/>
                <w:id w:val="499973951"/>
                <w:tag w:val="goog_rdk_118"/>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9">
                    <w:pPr>
                      <w:spacing w:after="0" w:line="276" w:lineRule="auto"/>
                      <w:jc w:val="center"/>
                      <w:rPr>
                        <w:sz w:val="18"/>
                        <w:szCs w:val="18"/>
                      </w:rPr>
                    </w:pPr>
                    <w:r w:rsidDel="00000000" w:rsidR="00000000" w:rsidRPr="00000000">
                      <w:rPr>
                        <w:sz w:val="18"/>
                        <w:szCs w:val="18"/>
                        <w:rtl w:val="0"/>
                      </w:rPr>
                      <w:t xml:space="preserve">33</w:t>
                    </w:r>
                  </w:p>
                </w:tc>
              </w:sdtContent>
            </w:sdt>
            <w:sdt>
              <w:sdtPr>
                <w:lock w:val="contentLocked"/>
                <w:id w:val="1482411582"/>
                <w:tag w:val="goog_rdk_119"/>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A">
                    <w:pPr>
                      <w:spacing w:after="0" w:line="276" w:lineRule="auto"/>
                      <w:jc w:val="center"/>
                      <w:rPr>
                        <w:sz w:val="18"/>
                        <w:szCs w:val="18"/>
                      </w:rPr>
                    </w:pPr>
                    <w:r w:rsidDel="00000000" w:rsidR="00000000" w:rsidRPr="00000000">
                      <w:rPr>
                        <w:sz w:val="18"/>
                        <w:szCs w:val="18"/>
                        <w:rtl w:val="0"/>
                      </w:rPr>
                      <w:t xml:space="preserve">0,31%</w:t>
                    </w:r>
                  </w:p>
                </w:tc>
              </w:sdtContent>
            </w:sdt>
          </w:tr>
          <w:tr>
            <w:trPr>
              <w:cantSplit w:val="0"/>
              <w:trHeight w:val="315" w:hRule="atLeast"/>
              <w:tblHeader w:val="0"/>
            </w:trPr>
            <w:sdt>
              <w:sdtPr>
                <w:lock w:val="contentLocked"/>
                <w:id w:val="753477082"/>
                <w:tag w:val="goog_rdk_120"/>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B">
                    <w:pPr>
                      <w:spacing w:after="0" w:line="276" w:lineRule="auto"/>
                      <w:jc w:val="left"/>
                      <w:rPr>
                        <w:sz w:val="18"/>
                        <w:szCs w:val="18"/>
                      </w:rPr>
                    </w:pPr>
                    <w:r w:rsidDel="00000000" w:rsidR="00000000" w:rsidRPr="00000000">
                      <w:rPr>
                        <w:sz w:val="18"/>
                        <w:szCs w:val="18"/>
                        <w:rtl w:val="0"/>
                      </w:rPr>
                      <w:t xml:space="preserve">La tira al río, laguna o mar</w:t>
                    </w:r>
                  </w:p>
                </w:tc>
              </w:sdtContent>
            </w:sdt>
            <w:sdt>
              <w:sdtPr>
                <w:lock w:val="contentLocked"/>
                <w:id w:val="1915639327"/>
                <w:tag w:val="goog_rdk_121"/>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C">
                    <w:pPr>
                      <w:spacing w:after="0" w:line="276" w:lineRule="auto"/>
                      <w:jc w:val="center"/>
                      <w:rPr>
                        <w:sz w:val="18"/>
                        <w:szCs w:val="18"/>
                      </w:rPr>
                    </w:pPr>
                    <w:r w:rsidDel="00000000" w:rsidR="00000000" w:rsidRPr="00000000">
                      <w:rPr>
                        <w:sz w:val="18"/>
                        <w:szCs w:val="18"/>
                        <w:rtl w:val="0"/>
                      </w:rPr>
                      <w:t xml:space="preserve">2</w:t>
                    </w:r>
                  </w:p>
                </w:tc>
              </w:sdtContent>
            </w:sdt>
            <w:sdt>
              <w:sdtPr>
                <w:lock w:val="contentLocked"/>
                <w:id w:val="1561287060"/>
                <w:tag w:val="goog_rdk_12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D">
                    <w:pPr>
                      <w:spacing w:after="0" w:line="276" w:lineRule="auto"/>
                      <w:jc w:val="center"/>
                      <w:rPr>
                        <w:sz w:val="18"/>
                        <w:szCs w:val="18"/>
                      </w:rPr>
                    </w:pPr>
                    <w:r w:rsidDel="00000000" w:rsidR="00000000" w:rsidRPr="00000000">
                      <w:rPr>
                        <w:sz w:val="18"/>
                        <w:szCs w:val="18"/>
                        <w:rtl w:val="0"/>
                      </w:rPr>
                      <w:t xml:space="preserve">0,02%</w:t>
                    </w:r>
                  </w:p>
                </w:tc>
              </w:sdtContent>
            </w:sdt>
          </w:tr>
          <w:tr>
            <w:trPr>
              <w:cantSplit w:val="0"/>
              <w:trHeight w:val="315" w:hRule="atLeast"/>
              <w:tblHeader w:val="0"/>
            </w:trPr>
            <w:sdt>
              <w:sdtPr>
                <w:lock w:val="contentLocked"/>
                <w:id w:val="-2096963957"/>
                <w:tag w:val="goog_rdk_123"/>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E">
                    <w:pPr>
                      <w:spacing w:after="0" w:line="276" w:lineRule="auto"/>
                      <w:jc w:val="left"/>
                      <w:rPr>
                        <w:sz w:val="18"/>
                        <w:szCs w:val="18"/>
                      </w:rPr>
                    </w:pPr>
                    <w:r w:rsidDel="00000000" w:rsidR="00000000" w:rsidRPr="00000000">
                      <w:rPr>
                        <w:sz w:val="18"/>
                        <w:szCs w:val="18"/>
                        <w:rtl w:val="0"/>
                      </w:rPr>
                      <w:t xml:space="preserve">Otro</w:t>
                    </w:r>
                  </w:p>
                </w:tc>
              </w:sdtContent>
            </w:sdt>
            <w:sdt>
              <w:sdtPr>
                <w:lock w:val="contentLocked"/>
                <w:id w:val="-494888389"/>
                <w:tag w:val="goog_rdk_124"/>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5F">
                    <w:pPr>
                      <w:spacing w:after="0" w:line="276" w:lineRule="auto"/>
                      <w:jc w:val="center"/>
                      <w:rPr>
                        <w:sz w:val="18"/>
                        <w:szCs w:val="18"/>
                      </w:rPr>
                    </w:pPr>
                    <w:r w:rsidDel="00000000" w:rsidR="00000000" w:rsidRPr="00000000">
                      <w:rPr>
                        <w:sz w:val="18"/>
                        <w:szCs w:val="18"/>
                        <w:rtl w:val="0"/>
                      </w:rPr>
                      <w:t xml:space="preserve">77</w:t>
                    </w:r>
                  </w:p>
                </w:tc>
              </w:sdtContent>
            </w:sdt>
            <w:sdt>
              <w:sdtPr>
                <w:lock w:val="contentLocked"/>
                <w:id w:val="-20735768"/>
                <w:tag w:val="goog_rdk_12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0">
                    <w:pPr>
                      <w:spacing w:after="0" w:line="276" w:lineRule="auto"/>
                      <w:jc w:val="center"/>
                      <w:rPr>
                        <w:sz w:val="18"/>
                        <w:szCs w:val="18"/>
                      </w:rPr>
                    </w:pPr>
                    <w:r w:rsidDel="00000000" w:rsidR="00000000" w:rsidRPr="00000000">
                      <w:rPr>
                        <w:sz w:val="18"/>
                        <w:szCs w:val="18"/>
                        <w:rtl w:val="0"/>
                      </w:rPr>
                      <w:t xml:space="preserve">0,71%</w:t>
                    </w:r>
                  </w:p>
                </w:tc>
              </w:sdtContent>
            </w:sdt>
          </w:tr>
          <w:tr>
            <w:trPr>
              <w:cantSplit w:val="0"/>
              <w:trHeight w:val="315" w:hRule="atLeast"/>
              <w:tblHeader w:val="0"/>
            </w:trPr>
            <w:sdt>
              <w:sdtPr>
                <w:lock w:val="contentLocked"/>
                <w:id w:val="-1612595182"/>
                <w:tag w:val="goog_rdk_126"/>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1">
                    <w:pPr>
                      <w:spacing w:after="0" w:line="276" w:lineRule="auto"/>
                      <w:jc w:val="left"/>
                      <w:rPr>
                        <w:sz w:val="18"/>
                        <w:szCs w:val="18"/>
                      </w:rPr>
                    </w:pPr>
                    <w:r w:rsidDel="00000000" w:rsidR="00000000" w:rsidRPr="00000000">
                      <w:rPr>
                        <w:sz w:val="18"/>
                        <w:szCs w:val="18"/>
                        <w:rtl w:val="0"/>
                      </w:rPr>
                      <w:t xml:space="preserve">Medio de eliminación de basura no declarado</w:t>
                    </w:r>
                  </w:p>
                </w:tc>
              </w:sdtContent>
            </w:sdt>
            <w:sdt>
              <w:sdtPr>
                <w:lock w:val="contentLocked"/>
                <w:id w:val="-2021780484"/>
                <w:tag w:val="goog_rdk_127"/>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2">
                    <w:pPr>
                      <w:spacing w:after="0" w:line="276" w:lineRule="auto"/>
                      <w:jc w:val="center"/>
                      <w:rPr>
                        <w:sz w:val="18"/>
                        <w:szCs w:val="18"/>
                      </w:rPr>
                    </w:pPr>
                    <w:r w:rsidDel="00000000" w:rsidR="00000000" w:rsidRPr="00000000">
                      <w:rPr>
                        <w:sz w:val="18"/>
                        <w:szCs w:val="18"/>
                        <w:rtl w:val="0"/>
                      </w:rPr>
                      <w:t xml:space="preserve">2</w:t>
                    </w:r>
                  </w:p>
                </w:tc>
              </w:sdtContent>
            </w:sdt>
            <w:sdt>
              <w:sdtPr>
                <w:lock w:val="contentLocked"/>
                <w:id w:val="25625021"/>
                <w:tag w:val="goog_rdk_128"/>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3">
                    <w:pPr>
                      <w:spacing w:after="0" w:line="276" w:lineRule="auto"/>
                      <w:jc w:val="center"/>
                      <w:rPr>
                        <w:sz w:val="18"/>
                        <w:szCs w:val="18"/>
                      </w:rPr>
                    </w:pPr>
                    <w:r w:rsidDel="00000000" w:rsidR="00000000" w:rsidRPr="00000000">
                      <w:rPr>
                        <w:sz w:val="18"/>
                        <w:szCs w:val="18"/>
                        <w:rtl w:val="0"/>
                      </w:rPr>
                      <w:t xml:space="preserve">0,02%</w:t>
                    </w:r>
                  </w:p>
                </w:tc>
              </w:sdtContent>
            </w:sdt>
          </w:tr>
          <w:tr>
            <w:trPr>
              <w:cantSplit w:val="0"/>
              <w:trHeight w:val="315" w:hRule="atLeast"/>
              <w:tblHeader w:val="0"/>
            </w:trPr>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4">
                <w:pPr>
                  <w:spacing w:after="0" w:line="276" w:lineRule="auto"/>
                  <w:jc w:val="left"/>
                  <w:rPr>
                    <w:sz w:val="18"/>
                    <w:szCs w:val="18"/>
                  </w:rPr>
                </w:pPr>
                <w:r w:rsidDel="00000000" w:rsidR="00000000" w:rsidRPr="00000000">
                  <w:rPr>
                    <w:b w:val="1"/>
                    <w:bCs w:val="1"/>
                    <w:sz w:val="18"/>
                    <w:szCs w:val="18"/>
                    <w:rtl w:val="0"/>
                  </w:rPr>
                  <w:t xml:space="preserve">Total viviendas particulares ocupadas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5">
                <w:pPr>
                  <w:spacing w:after="0" w:line="276" w:lineRule="auto"/>
                  <w:jc w:val="center"/>
                  <w:rPr>
                    <w:sz w:val="18"/>
                    <w:szCs w:val="18"/>
                  </w:rPr>
                </w:pPr>
                <w:r w:rsidDel="00000000" w:rsidR="00000000" w:rsidRPr="00000000">
                  <w:rPr>
                    <w:b w:val="1"/>
                    <w:bCs w:val="1"/>
                    <w:sz w:val="18"/>
                    <w:szCs w:val="18"/>
                    <w:rtl w:val="0"/>
                  </w:rPr>
                  <w:t xml:space="preserve">10.814</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66">
                <w:pPr>
                  <w:spacing w:after="0" w:line="276" w:lineRule="auto"/>
                  <w:jc w:val="center"/>
                  <w:rPr>
                    <w:sz w:val="18"/>
                    <w:szCs w:val="18"/>
                  </w:rPr>
                </w:pPr>
                <w:r w:rsidDel="00000000" w:rsidR="00000000" w:rsidRPr="00000000">
                  <w:rPr>
                    <w:b w:val="1"/>
                    <w:bCs w:val="1"/>
                    <w:sz w:val="18"/>
                    <w:szCs w:val="18"/>
                    <w:rtl w:val="0"/>
                  </w:rPr>
                  <w:t xml:space="preserve">100%</w:t>
                </w:r>
                <w:r w:rsidDel="00000000" w:rsidR="00000000" w:rsidRPr="00000000">
                  <w:rPr>
                    <w:rtl w:val="0"/>
                  </w:rPr>
                </w:r>
              </w:p>
            </w:tc>
          </w:tr>
        </w:tbl>
      </w:sdtContent>
    </w:sdt>
    <w:p w:rsidR="00000000" w:rsidDel="00000000" w:rsidP="00000000" w:rsidRDefault="00000000" w:rsidRPr="00000000" w14:paraId="00000267">
      <w:pPr>
        <w:jc w:val="center"/>
        <w:rPr>
          <w:i w:val="1"/>
          <w:iCs w:val="1"/>
        </w:rPr>
      </w:pPr>
      <w:r w:rsidDel="00000000" w:rsidR="00000000" w:rsidRPr="00000000">
        <w:rPr>
          <w:i w:val="1"/>
          <w:iCs w:val="1"/>
          <w:rtl w:val="0"/>
        </w:rPr>
        <w:t xml:space="preserve">Fuente: INE, 2024.</w:t>
      </w:r>
    </w:p>
    <w:p w:rsidR="00000000" w:rsidDel="00000000" w:rsidP="00000000" w:rsidRDefault="00000000" w:rsidRPr="00000000" w14:paraId="00000268">
      <w:pPr>
        <w:pStyle w:val="Heading5"/>
        <w:jc w:val="center"/>
        <w:rPr/>
      </w:pPr>
      <w:bookmarkStart w:colFirst="0" w:colLast="0" w:name="_heading=h.lfr1l1m0nf01" w:id="52"/>
      <w:bookmarkEnd w:id="52"/>
      <w:r w:rsidDel="00000000" w:rsidR="00000000" w:rsidRPr="00000000">
        <w:rPr>
          <w:rtl w:val="0"/>
        </w:rPr>
        <w:t xml:space="preserve">Figura 2.4.2.1. Volumen anual de residuos sólidos domiciliarios dispuestos en el Vertedero Municipal “El Manchado”, 2017–2023 (toneladas) </w:t>
      </w:r>
    </w:p>
    <w:p w:rsidR="00000000" w:rsidDel="00000000" w:rsidP="00000000" w:rsidRDefault="00000000" w:rsidRPr="00000000" w14:paraId="00000269">
      <w:pPr>
        <w:jc w:val="center"/>
        <w:rPr>
          <w:b w:val="1"/>
          <w:bCs w:val="1"/>
        </w:rPr>
      </w:pPr>
      <w:r w:rsidDel="00000000" w:rsidR="00000000" w:rsidRPr="00000000">
        <w:rPr>
          <w:b w:val="1"/>
          <w:bCs w:val="1"/>
        </w:rPr>
        <w:drawing>
          <wp:inline distB="114300" distT="114300" distL="114300" distR="114300">
            <wp:extent cx="4684558" cy="2645160"/>
            <wp:effectExtent b="0" l="0" r="0" t="0"/>
            <wp:docPr descr="Gráfico" id="1926945237" name="image56.png">
              <a:extLst>
                <a:ext uri="http://customooxmlschemas.google.com/">
                  <go:docsCustomData xmlns:go="http://customooxmlschemas.google.com/" roundtripId="130"/>
                </a:ext>
              </a:extLst>
            </wp:docPr>
            <a:graphic>
              <a:graphicData uri="http://schemas.openxmlformats.org/drawingml/2006/picture">
                <pic:pic>
                  <pic:nvPicPr>
                    <pic:cNvPr descr="Gráfico" id="0" name="image56.png"/>
                    <pic:cNvPicPr preferRelativeResize="0"/>
                  </pic:nvPicPr>
                  <pic:blipFill>
                    <a:blip r:embed="rId29"/>
                    <a:srcRect b="0" l="0" r="0" t="0"/>
                    <a:stretch>
                      <a:fillRect/>
                    </a:stretch>
                  </pic:blipFill>
                  <pic:spPr>
                    <a:xfrm>
                      <a:off x="0" y="0"/>
                      <a:ext cx="4684558" cy="264516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jc w:val="center"/>
        <w:rPr>
          <w:i w:val="1"/>
          <w:iCs w:val="1"/>
        </w:rPr>
      </w:pPr>
      <w:r w:rsidDel="00000000" w:rsidR="00000000" w:rsidRPr="00000000">
        <w:rPr>
          <w:i w:val="1"/>
          <w:iCs w:val="1"/>
          <w:rtl w:val="0"/>
        </w:rPr>
        <w:t xml:space="preserve">Fuente: Elaboración propia a partir de la Subsecretaría de Desarrollo Regional y Administrativo (SUBDERE, 2024). </w:t>
      </w:r>
    </w:p>
    <w:p w:rsidR="00000000" w:rsidDel="00000000" w:rsidP="00000000" w:rsidRDefault="00000000" w:rsidRPr="00000000" w14:paraId="0000026B">
      <w:pPr>
        <w:spacing w:before="240" w:lineRule="auto"/>
        <w:rPr>
          <w:b w:val="1"/>
          <w:bCs w:val="1"/>
        </w:rPr>
      </w:pPr>
      <w:r w:rsidDel="00000000" w:rsidR="00000000" w:rsidRPr="00000000">
        <w:rPr>
          <w:rtl w:val="0"/>
        </w:rPr>
        <w:t xml:space="preserve">Entre 2017 y 2023 se observa una tendencia sostenida al alza en la cantidad de residuos sólidos domiciliarios dispuestos en el Vertedero Municipal “El Manchado”, con incrementos que superan el 10 % en el período. Los volúmenes se mantienen por sobre las 9.800 toneladas anuales, alcanzando un máximo en 2022 (11.108 ton) según registros de SUBDERE, y una leve disminución en 2023 vinculada a ajustes operativos en la recolección municipal y al fortalecimiento de programas de reciclaje. Este comportamiento refleja la presión creciente sobre la infraestructura de disposición final y la necesidad de implementar estrategias comunales de reducción y valorización de residuos (Ilustre Municipalidad de Monte Patria, 2024; Subsecretaría de Desarrollo Regional y Administrativo [SUBDERE], 2024).</w:t>
      </w:r>
      <w:r w:rsidDel="00000000" w:rsidR="00000000" w:rsidRPr="00000000">
        <w:rPr>
          <w:rtl w:val="0"/>
        </w:rPr>
      </w:r>
    </w:p>
    <w:p w:rsidR="00000000" w:rsidDel="00000000" w:rsidP="00000000" w:rsidRDefault="00000000" w:rsidRPr="00000000" w14:paraId="0000026C">
      <w:pPr>
        <w:pStyle w:val="Heading5"/>
        <w:jc w:val="center"/>
        <w:rPr/>
      </w:pPr>
      <w:bookmarkStart w:colFirst="0" w:colLast="0" w:name="_heading=h.plzjer8btn7o" w:id="53"/>
      <w:bookmarkEnd w:id="53"/>
      <w:r w:rsidDel="00000000" w:rsidR="00000000" w:rsidRPr="00000000">
        <w:rPr>
          <w:rtl w:val="0"/>
        </w:rPr>
        <w:t xml:space="preserve">Figura 2.4.2.2. Volumen anual de residuos reciclados en la comuna de Monte Patria (2017–2024)</w:t>
      </w:r>
    </w:p>
    <w:p w:rsidR="00000000" w:rsidDel="00000000" w:rsidP="00000000" w:rsidRDefault="00000000" w:rsidRPr="00000000" w14:paraId="0000026D">
      <w:pPr>
        <w:jc w:val="center"/>
        <w:rPr>
          <w:b w:val="1"/>
          <w:bCs w:val="1"/>
        </w:rPr>
      </w:pPr>
      <w:r w:rsidDel="00000000" w:rsidR="00000000" w:rsidRPr="00000000">
        <w:rPr>
          <w:b w:val="1"/>
          <w:bCs w:val="1"/>
        </w:rPr>
        <w:drawing>
          <wp:inline distB="114300" distT="114300" distL="114300" distR="114300">
            <wp:extent cx="4814182" cy="2970288"/>
            <wp:effectExtent b="0" l="0" r="0" t="0"/>
            <wp:docPr descr="Gráfico" id="1926945238" name="image55.png">
              <a:extLst>
                <a:ext uri="http://customooxmlschemas.google.com/">
                  <go:docsCustomData xmlns:go="http://customooxmlschemas.google.com/" roundtripId="131"/>
                </a:ext>
              </a:extLst>
            </wp:docPr>
            <a:graphic>
              <a:graphicData uri="http://schemas.openxmlformats.org/drawingml/2006/picture">
                <pic:pic>
                  <pic:nvPicPr>
                    <pic:cNvPr descr="Gráfico" id="0" name="image55.png"/>
                    <pic:cNvPicPr preferRelativeResize="0"/>
                  </pic:nvPicPr>
                  <pic:blipFill>
                    <a:blip r:embed="rId30"/>
                    <a:srcRect b="0" l="0" r="0" t="0"/>
                    <a:stretch>
                      <a:fillRect/>
                    </a:stretch>
                  </pic:blipFill>
                  <pic:spPr>
                    <a:xfrm>
                      <a:off x="0" y="0"/>
                      <a:ext cx="4814182" cy="2970288"/>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jc w:val="center"/>
        <w:rPr>
          <w:i w:val="1"/>
          <w:iCs w:val="1"/>
        </w:rPr>
      </w:pPr>
      <w:r w:rsidDel="00000000" w:rsidR="00000000" w:rsidRPr="00000000">
        <w:rPr>
          <w:i w:val="1"/>
          <w:iCs w:val="1"/>
          <w:rtl w:val="0"/>
        </w:rPr>
        <w:t xml:space="preserve">Fuente: Elaboración propia a partir de Ilustre Municipalidad de Monte Patria (2024). Plan de Desarrollo Comunal 2024–2028 (PLADECO), Tabla N°49 “Residuos reciclables en la comuna de Monte Patria 2017–2023”, y proyección municipal 2024.</w:t>
      </w:r>
    </w:p>
    <w:p w:rsidR="00000000" w:rsidDel="00000000" w:rsidP="00000000" w:rsidRDefault="00000000" w:rsidRPr="00000000" w14:paraId="0000026F">
      <w:pPr>
        <w:rPr/>
      </w:pPr>
      <w:r w:rsidDel="00000000" w:rsidR="00000000" w:rsidRPr="00000000">
        <w:rPr>
          <w:rtl w:val="0"/>
        </w:rPr>
        <w:t xml:space="preserve">Tal como se menciona en el apartado anterior, </w:t>
      </w:r>
      <w:r w:rsidDel="00000000" w:rsidR="00000000" w:rsidRPr="00000000">
        <w:rPr>
          <w:rtl w:val="0"/>
        </w:rPr>
        <w:t xml:space="preserve">el volumen de residuos reciclados en Monte Patria presenta una tendencia general de crecimiento entre 2018 y 2022, alcanzando su punto más alto en este último año con más de 460.000 kg recuperados, según registros municipales. Este aumento refleja el fortalecimiento del sistema de reciclaje comunal, impulsado por la instalación de puntos limpios, campañas de educación ambiental y convenios con empresas gestoras. En 2023 se observa una disminución temporal del volumen reciclado, atribuida a una menor frecuencia de recolección diferenciada, aunque los niveles continúan siendo superiores a los primeros años del periodo analizado. La evolución evidencia el avance progresivo de la gestión local hacia la valorización de residuos y la reducción de la disposición final (Ilustre Municipalidad de Monte Patria, 2024).</w:t>
      </w:r>
    </w:p>
    <w:p w:rsidR="00000000" w:rsidDel="00000000" w:rsidP="00000000" w:rsidRDefault="00000000" w:rsidRPr="00000000" w14:paraId="00000270">
      <w:pPr>
        <w:pStyle w:val="Heading2"/>
        <w:ind w:firstLine="720"/>
        <w:rPr/>
      </w:pPr>
      <w:bookmarkStart w:colFirst="0" w:colLast="0" w:name="_heading=h.nq36cfu800xu" w:id="54"/>
      <w:bookmarkEnd w:id="54"/>
      <w:r w:rsidDel="00000000" w:rsidR="00000000" w:rsidRPr="00000000">
        <w:rPr>
          <w:rtl w:val="0"/>
        </w:rPr>
        <w:t xml:space="preserve">2.5. Ambiental</w:t>
      </w:r>
    </w:p>
    <w:p w:rsidR="00000000" w:rsidDel="00000000" w:rsidP="00000000" w:rsidRDefault="00000000" w:rsidRPr="00000000" w14:paraId="00000271">
      <w:pPr>
        <w:pStyle w:val="Heading3"/>
        <w:ind w:left="0" w:firstLine="0"/>
        <w:rPr/>
      </w:pPr>
      <w:bookmarkStart w:colFirst="0" w:colLast="0" w:name="_heading=h.fxdnyhdoks1f" w:id="55"/>
      <w:bookmarkEnd w:id="55"/>
      <w:r w:rsidDel="00000000" w:rsidR="00000000" w:rsidRPr="00000000">
        <w:rPr>
          <w:i w:val="1"/>
          <w:iCs w:val="1"/>
          <w:rtl w:val="0"/>
        </w:rPr>
        <w:t xml:space="preserve">2.5.1 </w:t>
      </w:r>
      <w:r w:rsidDel="00000000" w:rsidR="00000000" w:rsidRPr="00000000">
        <w:rPr>
          <w:i w:val="1"/>
          <w:iCs w:val="1"/>
          <w:rtl w:val="0"/>
        </w:rPr>
        <w:t xml:space="preserve">Geomorfología</w:t>
      </w:r>
      <w:r w:rsidDel="00000000" w:rsidR="00000000" w:rsidRPr="00000000">
        <w:rPr>
          <w:rtl w:val="0"/>
        </w:rPr>
      </w:r>
    </w:p>
    <w:p w:rsidR="00000000" w:rsidDel="00000000" w:rsidP="00000000" w:rsidRDefault="00000000" w:rsidRPr="00000000" w14:paraId="00000272">
      <w:pPr>
        <w:spacing w:before="240" w:lineRule="auto"/>
        <w:ind w:left="0" w:firstLine="0"/>
        <w:rPr/>
      </w:pPr>
      <w:r w:rsidDel="00000000" w:rsidR="00000000" w:rsidRPr="00000000">
        <w:rPr>
          <w:rtl w:val="0"/>
        </w:rPr>
        <w:t xml:space="preserve">La comuna de Monte Patria presenta una topografía montañosa compleja, con altitudes que oscilan entre aproximadamente 80 m y 4.151 msnm, y una altitud media estimada en alrededor de 1.387 m. Estas variaciones altitudinales reflejan una heterogeneidad de formas del relieve que incluyen cordones transversales y unidades elevadas que caracterizan su paisaje (Ilustre Municipalidad de Monte Patria, 2023).</w:t>
      </w:r>
      <w:r w:rsidDel="00000000" w:rsidR="00000000" w:rsidRPr="00000000">
        <w:rPr>
          <w:rtl w:val="0"/>
        </w:rPr>
        <w:t xml:space="preserve"> La comuna se emplaza principalmente en la zona de precordillera</w:t>
      </w:r>
      <w:r w:rsidDel="00000000" w:rsidR="00000000" w:rsidRPr="00000000">
        <w:rPr>
          <w:b w:val="1"/>
          <w:bCs w:val="1"/>
          <w:rtl w:val="0"/>
        </w:rPr>
        <w:t xml:space="preserve"> </w:t>
      </w:r>
      <w:r w:rsidDel="00000000" w:rsidR="00000000" w:rsidRPr="00000000">
        <w:rPr>
          <w:rtl w:val="0"/>
        </w:rPr>
        <w:t xml:space="preserve">y cordillera andina de la Región de Coquimbo,</w:t>
      </w:r>
      <w:r w:rsidDel="00000000" w:rsidR="00000000" w:rsidRPr="00000000">
        <w:rPr>
          <w:rtl w:val="0"/>
        </w:rPr>
        <w:t xml:space="preserve"> en un contexto morfoestructural dominado por cordones montañosos de orientación norte-sur, con valles fluviales encajonados y quebradas de alta pendiente (Pineda et al., 2008). El territorio se distribuye en dos unidades geomorfológicas principales: en el sector oeste predominan los cordones transversales, mientras que en el sector este se encuentran sierras transversales. En el límite occidental, donde se ubica el embalse La Paloma, el territorio corresponde al ambiente morfogenético denominado Sistema Montañoso Andino-Costero, modelado principalmente por procesos fluviales, los cuales han configurado el principal sistema hídrico de la provincia (Ilustre Municipalidad de Monte Patria, 2023).</w:t>
      </w:r>
    </w:p>
    <w:p w:rsidR="00000000" w:rsidDel="00000000" w:rsidP="00000000" w:rsidRDefault="00000000" w:rsidRPr="00000000" w14:paraId="00000273">
      <w:pPr>
        <w:spacing w:after="200" w:lineRule="auto"/>
        <w:ind w:left="0" w:firstLine="0"/>
        <w:rPr/>
      </w:pPr>
      <w:r w:rsidDel="00000000" w:rsidR="00000000" w:rsidRPr="00000000">
        <w:rPr>
          <w:rtl w:val="0"/>
        </w:rPr>
        <w:t xml:space="preserve">La estructura montañosa condiciona tanto el modelado del relieve como la distribución de la infraestructura vial comunal, la cual se desarrolla sobre laderas y terrazas de los valles principales. Esta disposición hace que corredores viales estratégicos queden expuestos a procesos de remoción en masa originados en quebradas y valles secundarios que confluyen hacia los cauces principales (Ilustre Municipalidad de Monte Patria, 2023).</w:t>
      </w:r>
    </w:p>
    <w:p w:rsidR="00000000" w:rsidDel="00000000" w:rsidP="00000000" w:rsidRDefault="00000000" w:rsidRPr="00000000" w14:paraId="00000274">
      <w:pPr>
        <w:spacing w:after="0" w:lineRule="auto"/>
        <w:ind w:left="0" w:firstLine="0"/>
        <w:rPr/>
      </w:pPr>
      <w:r w:rsidDel="00000000" w:rsidR="00000000" w:rsidRPr="00000000">
        <w:rPr>
          <w:rtl w:val="0"/>
        </w:rPr>
        <w:t xml:space="preserve">Los ríos Grande, Mostazal y Rapel han tallado profundos valles, configurando terrazas aluviales y generando una red de escurrimiento encajonada típica de ambientes de montaña. Esta dinámica geomorfológica contribuye a la susceptibilidad del territorio a procesos de degradación del suelo y a eventos hidrometeorológicos extremos, como aluviones y crecidas repentinas (Pineda et al., 2008). En esta línea, la pendiente del terreno constituye un factor más determinante que la cantidad de lluvia para explicar las tasas de erosión, especialmente en escalas milenarias. No obstante, los episodios de lluvia extrema, aunque poco frecuentes, generan un impacto significativo sobre la erosión promedio a largo plazo (Carretier et al., 2018).</w:t>
      </w:r>
    </w:p>
    <w:p w:rsidR="00000000" w:rsidDel="00000000" w:rsidP="00000000" w:rsidRDefault="00000000" w:rsidRPr="00000000" w14:paraId="00000275">
      <w:pPr>
        <w:spacing w:after="0" w:lineRule="auto"/>
        <w:ind w:left="720" w:firstLine="0"/>
        <w:rPr/>
      </w:pPr>
      <w:r w:rsidDel="00000000" w:rsidR="00000000" w:rsidRPr="00000000">
        <w:rPr>
          <w:rtl w:val="0"/>
        </w:rPr>
      </w:r>
    </w:p>
    <w:p w:rsidR="00000000" w:rsidDel="00000000" w:rsidP="00000000" w:rsidRDefault="00000000" w:rsidRPr="00000000" w14:paraId="00000276">
      <w:pPr>
        <w:spacing w:after="0" w:lineRule="auto"/>
        <w:rPr/>
      </w:pPr>
      <w:r w:rsidDel="00000000" w:rsidR="00000000" w:rsidRPr="00000000">
        <w:rPr>
          <w:rtl w:val="0"/>
        </w:rPr>
        <w:t xml:space="preserve">Los procesos de erosión y sedimentación están fuertemente condicionados por la topografía montañosa, así como por la heterogeneidad de suelos y litología. La escorrentía superficial concentra el flujo de agua en quebradas y valles encajonados, promoviendo la erosión en zonas de pendiente pronunciada y la acumulación de sedimentos en sectores de menor pendiente, como terrazas fluviales. Estos patrones se evidencian al integrar isolíneas de escorrentía con mapas de curvatura (perfil y tangencial), pendiente y relieve (hillshade), lo que permite identificar rutas preferentes de flujo y zonas con mayor susceptibilidad a erosión o sedimentación (Carretier et al., 2018).</w:t>
      </w:r>
    </w:p>
    <w:p w:rsidR="00000000" w:rsidDel="00000000" w:rsidP="00000000" w:rsidRDefault="00000000" w:rsidRPr="00000000" w14:paraId="00000277">
      <w:pPr>
        <w:pStyle w:val="Heading3"/>
        <w:ind w:left="0" w:firstLine="0"/>
        <w:rPr/>
      </w:pPr>
      <w:bookmarkStart w:colFirst="0" w:colLast="0" w:name="_heading=h.lrk8jvovtqv5" w:id="56"/>
      <w:bookmarkEnd w:id="56"/>
      <w:r w:rsidDel="00000000" w:rsidR="00000000" w:rsidRPr="00000000">
        <w:rPr>
          <w:i w:val="1"/>
          <w:iCs w:val="1"/>
          <w:rtl w:val="0"/>
        </w:rPr>
        <w:t xml:space="preserve">2.5.2 </w:t>
      </w:r>
      <w:r w:rsidDel="00000000" w:rsidR="00000000" w:rsidRPr="00000000">
        <w:rPr>
          <w:i w:val="1"/>
          <w:iCs w:val="1"/>
          <w:rtl w:val="0"/>
        </w:rPr>
        <w:t xml:space="preserve">Hidrografía y recursos hídricos</w:t>
      </w:r>
      <w:r w:rsidDel="00000000" w:rsidR="00000000" w:rsidRPr="00000000">
        <w:rPr>
          <w:rtl w:val="0"/>
        </w:rPr>
      </w:r>
    </w:p>
    <w:p w:rsidR="00000000" w:rsidDel="00000000" w:rsidP="00000000" w:rsidRDefault="00000000" w:rsidRPr="00000000" w14:paraId="00000278">
      <w:pPr>
        <w:spacing w:before="240" w:lineRule="auto"/>
        <w:rPr/>
      </w:pPr>
      <w:r w:rsidDel="00000000" w:rsidR="00000000" w:rsidRPr="00000000">
        <w:rPr>
          <w:rtl w:val="0"/>
        </w:rPr>
        <w:t xml:space="preserve">La comuna se encuentra estructurada por un sistema hidrográfico dominado por el Río Grande, principal afluente del Río Limarí, cuya cuenca alcanza los 7.461 km² y constituye el eje articulador de la red hídrica comunal. El Río Grande nace en la cordillera andina a unos 1.800 m s.n.m., por la confluencia de los ríos Gordito y Las Cuevas, recorriendo cerca de 115 km en dirección noroeste, y concentra los principales usos del agua en el territorio: consumo humano, riego agrícola y generación de energía (Ilustre Municipalidad de Monte Patria, 2025).</w:t>
      </w:r>
    </w:p>
    <w:p w:rsidR="00000000" w:rsidDel="00000000" w:rsidP="00000000" w:rsidRDefault="00000000" w:rsidRPr="00000000" w14:paraId="00000279">
      <w:pPr>
        <w:spacing w:before="240" w:lineRule="auto"/>
        <w:rPr/>
      </w:pPr>
      <w:r w:rsidDel="00000000" w:rsidR="00000000" w:rsidRPr="00000000">
        <w:rPr>
          <w:rtl w:val="0"/>
        </w:rPr>
        <w:t xml:space="preserve">De acuerdo con el Instituto Geográfico Militar (IGM), Monte Patria presenta 9.239 cauces naturales de régimen intermitente (Ilustre Municipalidad de Monte Patria, 2023), los que configuran una densa red de drenaje estacional que influye en la dinámica de erosión y sedimentación. Esta red hídrica es clave para comprender la vulnerabilidad del territorio frente a escenarios de cambio climático, donde eventos extremos de precipitación pueden alterar los patrones de escorrentía y disponibilidad hídrica. </w:t>
      </w:r>
    </w:p>
    <w:p w:rsidR="00000000" w:rsidDel="00000000" w:rsidP="00000000" w:rsidRDefault="00000000" w:rsidRPr="00000000" w14:paraId="0000027A">
      <w:pPr>
        <w:spacing w:before="240" w:lineRule="auto"/>
        <w:rPr/>
      </w:pPr>
      <w:r w:rsidDel="00000000" w:rsidR="00000000" w:rsidRPr="00000000">
        <w:rPr>
          <w:rtl w:val="0"/>
        </w:rPr>
        <w:t xml:space="preserve">En este contexto, la comuna enfrenta una condición de </w:t>
      </w:r>
      <w:r w:rsidDel="00000000" w:rsidR="00000000" w:rsidRPr="00000000">
        <w:rPr>
          <w:rtl w:val="0"/>
        </w:rPr>
        <w:t xml:space="preserve">escasez hídrica estructural</w:t>
      </w:r>
      <w:r w:rsidDel="00000000" w:rsidR="00000000" w:rsidRPr="00000000">
        <w:rPr>
          <w:rtl w:val="0"/>
        </w:rPr>
        <w:t xml:space="preserve">, asociada a la disminución de caudales y la sobreexplotación de acuíferos. En este contexto, el Embalse La Paloma cumple un rol estratégico al regular y distribuir el recurso hídrico destinado al riego y al consumo humano, a través de una red de más de 1.500 km de canales y obras de derivación que sostienen la matriz agrícola local. Asimismo, se plantea como desafío fortalecer la coordinación entre las organizaciones de usuarios de agua y los sistemas de Agua Potable Rural (APR), con el fin de avanzar hacia una gestión más eficiente y equitativa del recurso (Ilustre Municipalidad de Monte Patria, 2023).</w:t>
      </w:r>
    </w:p>
    <w:p w:rsidR="00000000" w:rsidDel="00000000" w:rsidP="00000000" w:rsidRDefault="00000000" w:rsidRPr="00000000" w14:paraId="0000027B">
      <w:pPr>
        <w:spacing w:before="240" w:lineRule="auto"/>
        <w:rPr/>
      </w:pPr>
      <w:r w:rsidDel="00000000" w:rsidR="00000000" w:rsidRPr="00000000">
        <w:rPr>
          <w:rtl w:val="0"/>
        </w:rPr>
        <w:t xml:space="preserve">Por otra parte, el sistema hidrológico se estructura en cinco subcuencas exorreicas y pluviales: Río Grande, Río Ponio, Río Rapel, Río Mostazal y Río Huatulame (Ilustre Municipalidad de Monte Patria, 2023). Estos cursos de agua, con origen en la cordillera andina y media montaña, presentan regímenes nival–pluviales que combinan el deshielo estival con las precipitaciones invernales. Por ejemplo, el Río Huatulame, afluente del Río Grande, presenta un caudal medio de 3 m³/s, mientras que el Río Mostazal, de 50 km de longitud, sigue un régimen similar con dirección oeste, y el Río Rapel nace a 2.200 m s.n.m., incorporándose desde el oriente de la comuna (Ilustre Municipalidad de Monte Patria, 2025). En la </w:t>
      </w:r>
      <w:r w:rsidDel="00000000" w:rsidR="00000000" w:rsidRPr="00000000">
        <w:rPr>
          <w:b w:val="1"/>
          <w:bCs w:val="1"/>
          <w:rtl w:val="0"/>
        </w:rPr>
        <w:t xml:space="preserve">Figura 2.5.2.1,</w:t>
      </w:r>
      <w:r w:rsidDel="00000000" w:rsidR="00000000" w:rsidRPr="00000000">
        <w:rPr>
          <w:rtl w:val="0"/>
        </w:rPr>
        <w:t xml:space="preserve"> se presenta la red hidrográfica junto con la delimitación de las subcuencas, masas de agua permanentes, humedales y glaciares, permitiendo visualizar la distribución de los cursos de agua a nivel comunal.</w:t>
      </w:r>
    </w:p>
    <w:p w:rsidR="00000000" w:rsidDel="00000000" w:rsidP="00000000" w:rsidRDefault="00000000" w:rsidRPr="00000000" w14:paraId="0000027C">
      <w:pPr>
        <w:spacing w:after="0" w:before="0" w:lineRule="auto"/>
        <w:jc w:val="center"/>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27D">
      <w:pPr>
        <w:pStyle w:val="Heading5"/>
        <w:spacing w:after="0" w:lineRule="auto"/>
        <w:jc w:val="center"/>
        <w:rPr>
          <w:b w:val="1"/>
          <w:bCs w:val="1"/>
        </w:rPr>
      </w:pPr>
      <w:bookmarkStart w:colFirst="0" w:colLast="0" w:name="_heading=h.mgp24louofcm" w:id="57"/>
      <w:bookmarkEnd w:id="57"/>
      <w:r w:rsidDel="00000000" w:rsidR="00000000" w:rsidRPr="00000000">
        <w:rPr>
          <w:b w:val="1"/>
          <w:bCs w:val="1"/>
          <w:rtl w:val="0"/>
        </w:rPr>
        <w:t xml:space="preserve">Figura 2.5.2.1</w:t>
      </w:r>
      <w:r w:rsidDel="00000000" w:rsidR="00000000" w:rsidRPr="00000000">
        <w:rPr>
          <w:rtl w:val="0"/>
        </w:rPr>
        <w:t xml:space="preserve">. </w:t>
      </w:r>
      <w:r w:rsidDel="00000000" w:rsidR="00000000" w:rsidRPr="00000000">
        <w:rPr>
          <w:b w:val="1"/>
          <w:bCs w:val="1"/>
          <w:rtl w:val="0"/>
        </w:rPr>
        <w:t xml:space="preserve">Hidrografía de la comuna de Monte Patria.</w:t>
      </w:r>
    </w:p>
    <w:p w:rsidR="00000000" w:rsidDel="00000000" w:rsidP="00000000" w:rsidRDefault="00000000" w:rsidRPr="00000000" w14:paraId="0000027E">
      <w:pPr>
        <w:spacing w:after="0" w:before="0" w:lineRule="auto"/>
        <w:jc w:val="center"/>
        <w:rPr/>
      </w:pPr>
      <w:r w:rsidDel="00000000" w:rsidR="00000000" w:rsidRPr="00000000">
        <w:rPr/>
        <w:drawing>
          <wp:inline distB="114300" distT="114300" distL="114300" distR="114300">
            <wp:extent cx="5981905" cy="4220111"/>
            <wp:effectExtent b="0" l="0" r="0" t="0"/>
            <wp:docPr id="1926945239" name="image66.png"/>
            <a:graphic>
              <a:graphicData uri="http://schemas.openxmlformats.org/drawingml/2006/picture">
                <pic:pic>
                  <pic:nvPicPr>
                    <pic:cNvPr id="0" name="image66.png"/>
                    <pic:cNvPicPr preferRelativeResize="0"/>
                  </pic:nvPicPr>
                  <pic:blipFill>
                    <a:blip r:embed="rId31"/>
                    <a:srcRect b="0" l="0" r="0" t="0"/>
                    <a:stretch>
                      <a:fillRect/>
                    </a:stretch>
                  </pic:blipFill>
                  <pic:spPr>
                    <a:xfrm>
                      <a:off x="0" y="0"/>
                      <a:ext cx="5981905" cy="4220111"/>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0" w:before="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280">
      <w:pPr>
        <w:spacing w:before="240" w:line="240" w:lineRule="auto"/>
        <w:rPr/>
      </w:pPr>
      <w:r w:rsidDel="00000000" w:rsidR="00000000" w:rsidRPr="00000000">
        <w:rPr>
          <w:rtl w:val="0"/>
        </w:rPr>
        <w:t xml:space="preserve">En la confluencia de los ríos Grande y Huatulame se emplaza el Embalse La Paloma, infraestructura de riego clave de la región, con capacidad de almacenamiento estimada en 740–750 millones de m³ y una red de distribución de más de 1.500 km de canales y obras de derivación, que sostiene la matriz agrícola comunal, especialmente los cultivos frutícolas orientados a la exportación (Ilustre Municipalidad de Monte Patria, 2023). La </w:t>
      </w:r>
      <w:r w:rsidDel="00000000" w:rsidR="00000000" w:rsidRPr="00000000">
        <w:rPr>
          <w:b w:val="1"/>
          <w:bCs w:val="1"/>
          <w:rtl w:val="0"/>
        </w:rPr>
        <w:t xml:space="preserve">Figura 2.5.2.2</w:t>
      </w:r>
      <w:r w:rsidDel="00000000" w:rsidR="00000000" w:rsidRPr="00000000">
        <w:rPr>
          <w:rtl w:val="0"/>
        </w:rPr>
        <w:t xml:space="preserve"> presenta la infraestructura de gestión hídrica de la comuna, incluyendo canales, bocatomas, grifos y calidad de las aguas, evidenciando cómo se distribuye el recurso para uso agrícola y otras demandas.</w:t>
      </w:r>
    </w:p>
    <w:p w:rsidR="00000000" w:rsidDel="00000000" w:rsidP="00000000" w:rsidRDefault="00000000" w:rsidRPr="00000000" w14:paraId="00000281">
      <w:pPr>
        <w:spacing w:after="0" w:before="0" w:line="276" w:lineRule="auto"/>
        <w:jc w:val="center"/>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282">
      <w:pPr>
        <w:pStyle w:val="Heading5"/>
        <w:spacing w:after="0" w:line="276" w:lineRule="auto"/>
        <w:jc w:val="center"/>
        <w:rPr>
          <w:b w:val="1"/>
          <w:bCs w:val="1"/>
        </w:rPr>
      </w:pPr>
      <w:bookmarkStart w:colFirst="0" w:colLast="0" w:name="_heading=h.4bo3leuw577p" w:id="58"/>
      <w:bookmarkEnd w:id="58"/>
      <w:r w:rsidDel="00000000" w:rsidR="00000000" w:rsidRPr="00000000">
        <w:rPr>
          <w:b w:val="1"/>
          <w:bCs w:val="1"/>
          <w:rtl w:val="0"/>
        </w:rPr>
        <w:t xml:space="preserve">Figura 2.5.2.2</w:t>
      </w:r>
      <w:r w:rsidDel="00000000" w:rsidR="00000000" w:rsidRPr="00000000">
        <w:rPr>
          <w:rtl w:val="0"/>
        </w:rPr>
        <w:t xml:space="preserve">. </w:t>
      </w:r>
      <w:r w:rsidDel="00000000" w:rsidR="00000000" w:rsidRPr="00000000">
        <w:rPr>
          <w:b w:val="1"/>
          <w:bCs w:val="1"/>
          <w:rtl w:val="0"/>
        </w:rPr>
        <w:t xml:space="preserve">Infraestructura de gestión hídrica en Monte Patria.</w:t>
      </w:r>
    </w:p>
    <w:p w:rsidR="00000000" w:rsidDel="00000000" w:rsidP="00000000" w:rsidRDefault="00000000" w:rsidRPr="00000000" w14:paraId="00000283">
      <w:pPr>
        <w:spacing w:after="0" w:before="0" w:line="276" w:lineRule="auto"/>
        <w:jc w:val="center"/>
        <w:rPr/>
      </w:pPr>
      <w:r w:rsidDel="00000000" w:rsidR="00000000" w:rsidRPr="00000000">
        <w:rPr/>
        <w:drawing>
          <wp:inline distB="114300" distT="114300" distL="114300" distR="114300">
            <wp:extent cx="5939480" cy="4203700"/>
            <wp:effectExtent b="0" l="0" r="0" t="0"/>
            <wp:docPr id="1926945240" name="image65.png"/>
            <a:graphic>
              <a:graphicData uri="http://schemas.openxmlformats.org/drawingml/2006/picture">
                <pic:pic>
                  <pic:nvPicPr>
                    <pic:cNvPr id="0" name="image65.png"/>
                    <pic:cNvPicPr preferRelativeResize="0"/>
                  </pic:nvPicPr>
                  <pic:blipFill>
                    <a:blip r:embed="rId32"/>
                    <a:srcRect b="0" l="0" r="0" t="0"/>
                    <a:stretch>
                      <a:fillRect/>
                    </a:stretch>
                  </pic:blipFill>
                  <pic:spPr>
                    <a:xfrm>
                      <a:off x="0" y="0"/>
                      <a:ext cx="593948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spacing w:after="0" w:before="0" w:line="276" w:lineRule="auto"/>
        <w:ind w:left="720" w:firstLine="0"/>
        <w:jc w:val="center"/>
        <w:r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0285">
      <w:pPr>
        <w:pStyle w:val="Heading3"/>
        <w:ind w:left="0" w:firstLine="0"/>
        <w:rPr/>
      </w:pPr>
      <w:bookmarkStart w:colFirst="0" w:colLast="0" w:name="_heading=h.yco46vsgpkdp" w:id="59"/>
      <w:bookmarkEnd w:id="59"/>
      <w:r w:rsidDel="00000000" w:rsidR="00000000" w:rsidRPr="00000000">
        <w:rPr>
          <w:i w:val="1"/>
          <w:iCs w:val="1"/>
          <w:rtl w:val="0"/>
        </w:rPr>
        <w:t xml:space="preserve">2.5.3 </w:t>
      </w:r>
      <w:r w:rsidDel="00000000" w:rsidR="00000000" w:rsidRPr="00000000">
        <w:rPr>
          <w:i w:val="1"/>
          <w:iCs w:val="1"/>
          <w:rtl w:val="0"/>
        </w:rPr>
        <w:t xml:space="preserve">Clima</w:t>
      </w:r>
      <w:r w:rsidDel="00000000" w:rsidR="00000000" w:rsidRPr="00000000">
        <w:rPr>
          <w:rtl w:val="0"/>
        </w:rPr>
      </w:r>
    </w:p>
    <w:p w:rsidR="00000000" w:rsidDel="00000000" w:rsidP="00000000" w:rsidRDefault="00000000" w:rsidRPr="00000000" w14:paraId="00000286">
      <w:pPr>
        <w:spacing w:after="0" w:line="276" w:lineRule="auto"/>
        <w:ind w:left="0" w:firstLine="0"/>
        <w:rPr/>
      </w:pPr>
      <w:r w:rsidDel="00000000" w:rsidR="00000000" w:rsidRPr="00000000">
        <w:rPr>
          <w:rtl w:val="0"/>
        </w:rPr>
        <w:t xml:space="preserve">La comuna de Monte Patria se encuentra en una zona transicional entre el valle de Limarí y la cordillera andina, lo que genera variaciones climáticas significativas. En los valles predominan climas mediterráneo-semiáridos (BSk(s), según la clasificación Köppen), caracterizados por estaciones secas prolongadas, escasa nubosidad y oscilaciones térmicas marcadas entre día y noche. </w:t>
      </w:r>
      <w:r w:rsidDel="00000000" w:rsidR="00000000" w:rsidRPr="00000000">
        <w:rPr>
          <w:rtl w:val="0"/>
        </w:rPr>
        <w:t xml:space="preserve">Por encima de los 1.800-2.000 m s. n. m., el clima corresponde a tundra fría (ET/ETH), con temperaturas bajas y precipitaciones sólidas que se concentran en invierno (Sarricolea et al., 2017)</w:t>
      </w:r>
      <w:r w:rsidDel="00000000" w:rsidR="00000000" w:rsidRPr="00000000">
        <w:rPr>
          <w:rtl w:val="0"/>
        </w:rPr>
        <w:t xml:space="preserve">. La temperatura media anual es mayor en los valles interiores que en la franja costera, y la precipitación se concentra principalmente entre mayo y septiembre, manteniéndose un período seco de 8 a 10 meses. Desde 2010, la región enfrenta la “megasequía”, con déficits pluviométricos del 25-30%, afectando caudales, recarga de acuíferos y sistemas productivos (CR2, 2015; Garreaud et al., 2019). </w:t>
      </w:r>
    </w:p>
    <w:p w:rsidR="00000000" w:rsidDel="00000000" w:rsidP="00000000" w:rsidRDefault="00000000" w:rsidRPr="00000000" w14:paraId="00000287">
      <w:pPr>
        <w:spacing w:after="0" w:line="276" w:lineRule="auto"/>
        <w:ind w:left="0" w:firstLine="0"/>
        <w:rPr/>
      </w:pPr>
      <w:r w:rsidDel="00000000" w:rsidR="00000000" w:rsidRPr="00000000">
        <w:rPr>
          <w:rtl w:val="0"/>
        </w:rPr>
      </w:r>
    </w:p>
    <w:p w:rsidR="00000000" w:rsidDel="00000000" w:rsidP="00000000" w:rsidRDefault="00000000" w:rsidRPr="00000000" w14:paraId="00000288">
      <w:pPr>
        <w:spacing w:after="0" w:line="276" w:lineRule="auto"/>
        <w:ind w:left="0" w:firstLine="0"/>
        <w:rPr/>
      </w:pPr>
      <w:r w:rsidDel="00000000" w:rsidR="00000000" w:rsidRPr="00000000">
        <w:rPr>
          <w:rtl w:val="0"/>
        </w:rPr>
        <w:t xml:space="preserve">En este contexto, la comuna se encuentra formalmente incluida en la zona de escasez hídrica decretada por la Dirección General de Aguas (DGA) del Ministerio de Obras Públicas. El Decreto MOP N.º 87, de 5 de julio de 2024, declaró zona de escasez hídrica a la provincia de Limarí, medida que fue prorrogada en 2025 mediante el Decreto MOP N.º 74, publicado en el Diario Oficial el 6 de agosto de 2025, manteniendo la condición de escasez hídrica ante las persistentes condiciones de sequía severa en el territorio (Diario Oficial de la República de Chile, 2025)</w:t>
      </w:r>
      <w:r w:rsidDel="00000000" w:rsidR="00000000" w:rsidRPr="00000000">
        <w:rPr>
          <w:rtl w:val="0"/>
        </w:rPr>
        <w:t xml:space="preserve">.</w:t>
      </w:r>
      <w:r w:rsidDel="00000000" w:rsidR="00000000" w:rsidRPr="00000000">
        <w:rPr>
          <w:rtl w:val="0"/>
        </w:rPr>
        <w:t xml:space="preserve"> Desde entonces, la comuna mantiene de manera continua dicha condición, con renovaciones periódicas en respuesta a la persistencia de la mega sequía y los déficits pluviométricos sostenidos, que han afectado los caudales superficiales, la recarga de acuíferos y el abastecimiento de agua para riego y consumo humano. </w:t>
      </w:r>
    </w:p>
    <w:p w:rsidR="00000000" w:rsidDel="00000000" w:rsidP="00000000" w:rsidRDefault="00000000" w:rsidRPr="00000000" w14:paraId="00000289">
      <w:pPr>
        <w:spacing w:after="0" w:line="276" w:lineRule="auto"/>
        <w:ind w:left="0" w:firstLine="0"/>
        <w:rPr/>
      </w:pPr>
      <w:r w:rsidDel="00000000" w:rsidR="00000000" w:rsidRPr="00000000">
        <w:rPr>
          <w:rtl w:val="0"/>
        </w:rPr>
      </w:r>
    </w:p>
    <w:p w:rsidR="00000000" w:rsidDel="00000000" w:rsidP="00000000" w:rsidRDefault="00000000" w:rsidRPr="00000000" w14:paraId="0000028A">
      <w:pPr>
        <w:spacing w:after="0" w:line="276" w:lineRule="auto"/>
        <w:ind w:left="0" w:firstLine="0"/>
        <w:rPr/>
      </w:pPr>
      <w:r w:rsidDel="00000000" w:rsidR="00000000" w:rsidRPr="00000000">
        <w:rPr>
          <w:rtl w:val="0"/>
        </w:rPr>
        <w:t xml:space="preserve">Para analizar la variabilidad climática local, se levantaron  los datos históricos de temperatura y precipitación se hizo revisión en distintas fuentes de información que consolidan datos meteorológicos, entre ellas la Dirección Meteorológica de Chile (DMC), Explorador Climático del Centro de Ciencia del Clima y Resiliencia (CR2) y el Instituto Nacional de Investigación Agropecuario (INIA). Finalmente, se seleccionó la estación Embalse la Paloma de la Dirección General de Aguas (DGA) por contar con una serie temporal extensa que permite analizar el comportamiento de ambas variables. </w:t>
      </w:r>
    </w:p>
    <w:p w:rsidR="00000000" w:rsidDel="00000000" w:rsidP="00000000" w:rsidRDefault="00000000" w:rsidRPr="00000000" w14:paraId="0000028B">
      <w:pPr>
        <w:spacing w:before="240" w:lineRule="auto"/>
        <w:rPr/>
      </w:pPr>
      <w:r w:rsidDel="00000000" w:rsidR="00000000" w:rsidRPr="00000000">
        <w:rPr>
          <w:rtl w:val="0"/>
        </w:rPr>
        <w:t xml:space="preserve">La </w:t>
      </w:r>
      <w:r w:rsidDel="00000000" w:rsidR="00000000" w:rsidRPr="00000000">
        <w:rPr>
          <w:b w:val="1"/>
          <w:bCs w:val="1"/>
          <w:rtl w:val="0"/>
        </w:rPr>
        <w:t xml:space="preserve">Figura 2.5.3.1</w:t>
      </w:r>
      <w:r w:rsidDel="00000000" w:rsidR="00000000" w:rsidRPr="00000000">
        <w:rPr>
          <w:rtl w:val="0"/>
        </w:rPr>
        <w:t xml:space="preserve"> presenta la evolución de las temperaturas máxima (Tmax), mínima (Tmin) y media (Tmedia) en Monte Patria entre 1965 y 2014. Se observa que la Tmax se mantiene en un rango cercano a los 24–25 °C, con fluctuaciones menores a lo largo de las décadas. La Tmedia oscila entre 15 y 17 °C, con variaciones interanuales que muestran cierta dispersión, mientras que la Tmin se ubica principalmente entre 9 y 11 °C, con leves cambios de un año a otro.</w:t>
      </w:r>
    </w:p>
    <w:p w:rsidR="00000000" w:rsidDel="00000000" w:rsidP="00000000" w:rsidRDefault="00000000" w:rsidRPr="00000000" w14:paraId="0000028C">
      <w:pPr>
        <w:spacing w:before="240" w:lineRule="auto"/>
        <w:rPr>
          <w:b w:val="1"/>
          <w:bCs w:val="1"/>
        </w:rPr>
      </w:pPr>
      <w:r w:rsidDel="00000000" w:rsidR="00000000" w:rsidRPr="00000000">
        <w:rPr>
          <w:rtl w:val="0"/>
        </w:rPr>
        <w:t xml:space="preserve">Cabe señalar que en la serie existe una ausencia de datos cercana a 10 años, lo que genera un vacío temporal en la información y puede afectar la continuidad de la tendencia. Aun así, el registro permite visualizar de manera comparativa la evolución de los tres indicadores, donde las máximas se mantienen más estables, las mínimas presentan mayor variabilidad y la media se mantiene en un nivel intermedio entre ambas.</w:t>
      </w:r>
      <w:r w:rsidDel="00000000" w:rsidR="00000000" w:rsidRPr="00000000">
        <w:rPr>
          <w:rtl w:val="0"/>
        </w:rPr>
      </w:r>
    </w:p>
    <w:p w:rsidR="00000000" w:rsidDel="00000000" w:rsidP="00000000" w:rsidRDefault="00000000" w:rsidRPr="00000000" w14:paraId="0000028D">
      <w:pPr>
        <w:pStyle w:val="Heading5"/>
        <w:spacing w:after="0" w:lineRule="auto"/>
        <w:jc w:val="center"/>
        <w:rPr/>
      </w:pPr>
      <w:bookmarkStart w:colFirst="0" w:colLast="0" w:name="_heading=h.m71fnmsn4h2m" w:id="60"/>
      <w:bookmarkEnd w:id="60"/>
      <w:r w:rsidDel="00000000" w:rsidR="00000000" w:rsidRPr="00000000">
        <w:rPr>
          <w:b w:val="1"/>
          <w:bCs w:val="1"/>
          <w:rtl w:val="0"/>
        </w:rPr>
        <w:t xml:space="preserve">Figura 2.5.3.1 Temperatura máxima, mínima y media de Monte Patria (1965-2014)</w:t>
      </w:r>
      <w:r w:rsidDel="00000000" w:rsidR="00000000" w:rsidRPr="00000000">
        <w:rPr>
          <w:rtl w:val="0"/>
        </w:rPr>
        <w:t xml:space="preserve"> </w:t>
      </w:r>
    </w:p>
    <w:p w:rsidR="00000000" w:rsidDel="00000000" w:rsidP="00000000" w:rsidRDefault="00000000" w:rsidRPr="00000000" w14:paraId="0000028E">
      <w:pPr>
        <w:spacing w:after="0" w:line="276" w:lineRule="auto"/>
        <w:ind w:left="0" w:firstLine="0"/>
        <w:rPr/>
      </w:pPr>
      <w:r w:rsidDel="00000000" w:rsidR="00000000" w:rsidRPr="00000000">
        <w:rPr>
          <w:rtl w:val="0"/>
        </w:rPr>
      </w:r>
    </w:p>
    <w:p w:rsidR="00000000" w:rsidDel="00000000" w:rsidP="00000000" w:rsidRDefault="00000000" w:rsidRPr="00000000" w14:paraId="0000028F">
      <w:pPr>
        <w:spacing w:after="0" w:line="276" w:lineRule="auto"/>
        <w:ind w:left="0" w:firstLine="0"/>
        <w:rPr/>
      </w:pPr>
      <w:r w:rsidDel="00000000" w:rsidR="00000000" w:rsidRPr="00000000">
        <w:rPr/>
        <w:drawing>
          <wp:inline distB="114300" distT="114300" distL="114300" distR="114300">
            <wp:extent cx="5939480" cy="2895600"/>
            <wp:effectExtent b="0" l="0" r="0" t="0"/>
            <wp:docPr id="1926945241" name="image64.png"/>
            <a:graphic>
              <a:graphicData uri="http://schemas.openxmlformats.org/drawingml/2006/picture">
                <pic:pic>
                  <pic:nvPicPr>
                    <pic:cNvPr id="0" name="image64.png"/>
                    <pic:cNvPicPr preferRelativeResize="0"/>
                  </pic:nvPicPr>
                  <pic:blipFill>
                    <a:blip r:embed="rId33"/>
                    <a:srcRect b="0" l="0" r="0" t="0"/>
                    <a:stretch>
                      <a:fillRect/>
                    </a:stretch>
                  </pic:blipFill>
                  <pic:spPr>
                    <a:xfrm>
                      <a:off x="0" y="0"/>
                      <a:ext cx="593948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spacing w:after="0" w:line="276" w:lineRule="auto"/>
        <w:ind w:left="720" w:firstLine="0"/>
        <w:jc w:val="center"/>
        <w:rPr/>
      </w:pPr>
      <w:r w:rsidDel="00000000" w:rsidR="00000000" w:rsidRPr="00000000">
        <w:rPr>
          <w:i w:val="1"/>
          <w:iCs w:val="1"/>
          <w:rtl w:val="0"/>
        </w:rPr>
        <w:t xml:space="preserve">Fuente: Elaboración propia a partir de la estación Embalse La Paloma (DGA), 2025.</w:t>
      </w:r>
      <w:r w:rsidDel="00000000" w:rsidR="00000000" w:rsidRPr="00000000">
        <w:rPr>
          <w:rtl w:val="0"/>
        </w:rPr>
      </w:r>
    </w:p>
    <w:p w:rsidR="00000000" w:rsidDel="00000000" w:rsidP="00000000" w:rsidRDefault="00000000" w:rsidRPr="00000000" w14:paraId="00000291">
      <w:pPr>
        <w:spacing w:after="0" w:lineRule="auto"/>
        <w:ind w:left="0" w:firstLine="0"/>
        <w:rPr/>
      </w:pPr>
      <w:r w:rsidDel="00000000" w:rsidR="00000000" w:rsidRPr="00000000">
        <w:rPr>
          <w:rtl w:val="0"/>
        </w:rPr>
      </w:r>
    </w:p>
    <w:p w:rsidR="00000000" w:rsidDel="00000000" w:rsidP="00000000" w:rsidRDefault="00000000" w:rsidRPr="00000000" w14:paraId="00000292">
      <w:pPr>
        <w:spacing w:after="0" w:line="240" w:lineRule="auto"/>
        <w:ind w:left="0" w:firstLine="0"/>
        <w:rPr/>
      </w:pPr>
      <w:r w:rsidDel="00000000" w:rsidR="00000000" w:rsidRPr="00000000">
        <w:rPr>
          <w:rtl w:val="0"/>
        </w:rPr>
        <w:t xml:space="preserve">Respecto a las precipitaciones, la </w:t>
      </w:r>
      <w:r w:rsidDel="00000000" w:rsidR="00000000" w:rsidRPr="00000000">
        <w:rPr>
          <w:b w:val="1"/>
          <w:bCs w:val="1"/>
          <w:rtl w:val="0"/>
        </w:rPr>
        <w:t xml:space="preserve">Figura 2.5.3.2</w:t>
      </w:r>
      <w:r w:rsidDel="00000000" w:rsidR="00000000" w:rsidRPr="00000000">
        <w:rPr>
          <w:rtl w:val="0"/>
        </w:rPr>
        <w:t xml:space="preserve"> muestra la precipitación acumulada en el período 1944-2017, donde se observan marcadas variaciones interanuales, con años que superan los 300 mm y otros que apenas alcanzan valores cercanos a 50 mm. La serie refleja una alta irregularidad en la distribución de las lluvias, destacando máximos en años como 1957 (341,3 mm), 1963 (279,9), 1965 (333,1), 1972 (291,3), 1984 (309,4) y 1997 (364,6), contrastados con mínimos muy bajos en años intermedios, lo que evidencia un comportamiento altamente variable en la cantidad de agua caída anualmente.</w:t>
      </w:r>
    </w:p>
    <w:p w:rsidR="00000000" w:rsidDel="00000000" w:rsidP="00000000" w:rsidRDefault="00000000" w:rsidRPr="00000000" w14:paraId="00000293">
      <w:pPr>
        <w:spacing w:before="240" w:line="240" w:lineRule="auto"/>
        <w:rPr/>
      </w:pPr>
      <w:r w:rsidDel="00000000" w:rsidR="00000000" w:rsidRPr="00000000">
        <w:rPr>
          <w:rtl w:val="0"/>
        </w:rPr>
        <w:t xml:space="preserve">La segunda </w:t>
      </w:r>
      <w:r w:rsidDel="00000000" w:rsidR="00000000" w:rsidRPr="00000000">
        <w:rPr>
          <w:b w:val="1"/>
          <w:bCs w:val="1"/>
          <w:rtl w:val="0"/>
        </w:rPr>
        <w:t xml:space="preserve">Figura 2.5.3.3</w:t>
      </w:r>
      <w:r w:rsidDel="00000000" w:rsidR="00000000" w:rsidRPr="00000000">
        <w:rPr>
          <w:rtl w:val="0"/>
        </w:rPr>
        <w:t xml:space="preserve"> presenta la anomalía de precipitación en el mismo período, es decir, la diferencia respecto al promedio histórico. Aquí se aprecia de manera más clara la alternancia entre años con superávit (barras azules) y déficit (barras naranjas). En varios momentos de la serie las anomalías positivas superan los 100 mm, mientras que las negativas llegan a descensos de más de -150 mm, reflejando años extremadamente secos. Esta representación complementa la figura anterior, resaltando no solo la magnitud de la precipitación anual, sino también su desviación frente a los valores medios.</w:t>
      </w:r>
    </w:p>
    <w:p w:rsidR="00000000" w:rsidDel="00000000" w:rsidP="00000000" w:rsidRDefault="00000000" w:rsidRPr="00000000" w14:paraId="00000294">
      <w:pPr>
        <w:spacing w:before="240" w:line="240" w:lineRule="auto"/>
        <w:rPr>
          <w:b w:val="1"/>
          <w:bCs w:val="1"/>
        </w:rPr>
      </w:pPr>
      <w:r w:rsidDel="00000000" w:rsidR="00000000" w:rsidRPr="00000000">
        <w:rPr>
          <w:rtl w:val="0"/>
        </w:rPr>
        <w:t xml:space="preserve">En conjunto, ambas figuras permiten evidenciar la marcada variabilidad climática de la zona durante más de siete décadas, con ciclos de sequías y lluvias intensas que han caracterizado el comportamiento de la precipitación en la cuenca del Embalse La Paloma.</w:t>
      </w:r>
      <w:r w:rsidDel="00000000" w:rsidR="00000000" w:rsidRPr="00000000">
        <w:rPr>
          <w:rtl w:val="0"/>
        </w:rPr>
      </w:r>
    </w:p>
    <w:p w:rsidR="00000000" w:rsidDel="00000000" w:rsidP="00000000" w:rsidRDefault="00000000" w:rsidRPr="00000000" w14:paraId="00000295">
      <w:pPr>
        <w:pStyle w:val="Heading5"/>
        <w:spacing w:after="0" w:line="276" w:lineRule="auto"/>
        <w:jc w:val="center"/>
        <w:rPr/>
      </w:pPr>
      <w:bookmarkStart w:colFirst="0" w:colLast="0" w:name="_heading=h.uveu3z5pn2en" w:id="61"/>
      <w:bookmarkEnd w:id="61"/>
      <w:r w:rsidDel="00000000" w:rsidR="00000000" w:rsidRPr="00000000">
        <w:rPr>
          <w:rtl w:val="0"/>
        </w:rPr>
        <w:t xml:space="preserve">Figura 2.5.3.2. Precipitación acumulada periodo 1944-2017.</w:t>
      </w:r>
    </w:p>
    <w:p w:rsidR="00000000" w:rsidDel="00000000" w:rsidP="00000000" w:rsidRDefault="00000000" w:rsidRPr="00000000" w14:paraId="00000296">
      <w:pPr>
        <w:spacing w:after="0" w:line="240" w:lineRule="auto"/>
        <w:jc w:val="center"/>
        <w:rPr/>
      </w:pPr>
      <w:r w:rsidDel="00000000" w:rsidR="00000000" w:rsidRPr="00000000">
        <w:rPr/>
        <w:drawing>
          <wp:inline distB="0" distT="0" distL="0" distR="0">
            <wp:extent cx="5564343" cy="1803427"/>
            <wp:effectExtent b="0" l="0" r="0" t="0"/>
            <wp:docPr id="1926945163" name="image25.png"/>
            <a:graphic>
              <a:graphicData uri="http://schemas.openxmlformats.org/drawingml/2006/picture">
                <pic:pic>
                  <pic:nvPicPr>
                    <pic:cNvPr id="0" name="image25.png"/>
                    <pic:cNvPicPr preferRelativeResize="0"/>
                  </pic:nvPicPr>
                  <pic:blipFill>
                    <a:blip r:embed="rId34"/>
                    <a:srcRect b="4996" l="0" r="0" t="0"/>
                    <a:stretch>
                      <a:fillRect/>
                    </a:stretch>
                  </pic:blipFill>
                  <pic:spPr>
                    <a:xfrm>
                      <a:off x="0" y="0"/>
                      <a:ext cx="5564343" cy="1803427"/>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after="0" w:line="240" w:lineRule="auto"/>
        <w:ind w:left="720" w:firstLine="0"/>
        <w:jc w:val="center"/>
        <w:rPr/>
      </w:pPr>
      <w:r w:rsidDel="00000000" w:rsidR="00000000" w:rsidRPr="00000000">
        <w:rPr>
          <w:i w:val="1"/>
          <w:iCs w:val="1"/>
          <w:rtl w:val="0"/>
        </w:rPr>
        <w:t xml:space="preserve">Fuente: Elaboración propia a partir de la estación Embalse La Paloma (DGA), 2025.</w:t>
      </w:r>
      <w:r w:rsidDel="00000000" w:rsidR="00000000" w:rsidRPr="00000000">
        <w:rPr>
          <w:rtl w:val="0"/>
        </w:rPr>
      </w:r>
    </w:p>
    <w:p w:rsidR="00000000" w:rsidDel="00000000" w:rsidP="00000000" w:rsidRDefault="00000000" w:rsidRPr="00000000" w14:paraId="00000298">
      <w:pPr>
        <w:pStyle w:val="Heading5"/>
        <w:spacing w:after="0" w:lineRule="auto"/>
        <w:jc w:val="center"/>
        <w:rPr/>
      </w:pPr>
      <w:bookmarkStart w:colFirst="0" w:colLast="0" w:name="_heading=h.xr6c2tuhyy5" w:id="62"/>
      <w:bookmarkEnd w:id="62"/>
      <w:r w:rsidDel="00000000" w:rsidR="00000000" w:rsidRPr="00000000">
        <w:rPr>
          <w:rtl w:val="0"/>
        </w:rPr>
      </w:r>
    </w:p>
    <w:p w:rsidR="00000000" w:rsidDel="00000000" w:rsidP="00000000" w:rsidRDefault="00000000" w:rsidRPr="00000000" w14:paraId="00000299">
      <w:pPr>
        <w:pStyle w:val="Heading5"/>
        <w:spacing w:after="0" w:lineRule="auto"/>
        <w:jc w:val="center"/>
        <w:rPr/>
      </w:pPr>
      <w:bookmarkStart w:colFirst="0" w:colLast="0" w:name="_heading=h.83mo2prcrev0" w:id="63"/>
      <w:bookmarkEnd w:id="63"/>
      <w:r w:rsidDel="00000000" w:rsidR="00000000" w:rsidRPr="00000000">
        <w:rPr>
          <w:rtl w:val="0"/>
        </w:rPr>
        <w:t xml:space="preserve">Figura 2.5.3.3. Anomalía de precipitación periodo 1944-2017.</w:t>
      </w:r>
    </w:p>
    <w:p w:rsidR="00000000" w:rsidDel="00000000" w:rsidP="00000000" w:rsidRDefault="00000000" w:rsidRPr="00000000" w14:paraId="0000029A">
      <w:pPr>
        <w:spacing w:after="0" w:lineRule="auto"/>
        <w:ind w:left="0" w:firstLine="0"/>
        <w:rPr/>
      </w:pPr>
      <w:r w:rsidDel="00000000" w:rsidR="00000000" w:rsidRPr="00000000">
        <w:rPr/>
        <w:drawing>
          <wp:inline distB="114300" distT="114300" distL="114300" distR="114300">
            <wp:extent cx="5695633" cy="2218011"/>
            <wp:effectExtent b="0" l="0" r="0" t="0"/>
            <wp:docPr id="1926945211" name="image38.png"/>
            <a:graphic>
              <a:graphicData uri="http://schemas.openxmlformats.org/drawingml/2006/picture">
                <pic:pic>
                  <pic:nvPicPr>
                    <pic:cNvPr id="0" name="image38.png"/>
                    <pic:cNvPicPr preferRelativeResize="0"/>
                  </pic:nvPicPr>
                  <pic:blipFill>
                    <a:blip r:embed="rId35"/>
                    <a:srcRect b="7774" l="0" r="0" t="0"/>
                    <a:stretch>
                      <a:fillRect/>
                    </a:stretch>
                  </pic:blipFill>
                  <pic:spPr>
                    <a:xfrm>
                      <a:off x="0" y="0"/>
                      <a:ext cx="5695633" cy="2218011"/>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0" w:lineRule="auto"/>
        <w:ind w:left="720" w:firstLine="0"/>
        <w:jc w:val="center"/>
        <w:rPr/>
      </w:pPr>
      <w:r w:rsidDel="00000000" w:rsidR="00000000" w:rsidRPr="00000000">
        <w:rPr>
          <w:i w:val="1"/>
          <w:iCs w:val="1"/>
          <w:rtl w:val="0"/>
        </w:rPr>
        <w:t xml:space="preserve">Fuente: Elaboración propia a partir de la estación Embalse La Paloma (DGA), 2025.</w:t>
      </w:r>
      <w:r w:rsidDel="00000000" w:rsidR="00000000" w:rsidRPr="00000000">
        <w:rPr>
          <w:rtl w:val="0"/>
        </w:rPr>
      </w:r>
    </w:p>
    <w:p w:rsidR="00000000" w:rsidDel="00000000" w:rsidP="00000000" w:rsidRDefault="00000000" w:rsidRPr="00000000" w14:paraId="0000029C">
      <w:pPr>
        <w:pStyle w:val="Heading3"/>
        <w:ind w:left="0" w:firstLine="0"/>
        <w:rPr/>
      </w:pPr>
      <w:bookmarkStart w:colFirst="0" w:colLast="0" w:name="_heading=h.7qs1jyb487td" w:id="64"/>
      <w:bookmarkEnd w:id="64"/>
      <w:r w:rsidDel="00000000" w:rsidR="00000000" w:rsidRPr="00000000">
        <w:rPr>
          <w:i w:val="1"/>
          <w:iCs w:val="1"/>
          <w:rtl w:val="0"/>
        </w:rPr>
        <w:t xml:space="preserve">2.5.4 </w:t>
      </w:r>
      <w:r w:rsidDel="00000000" w:rsidR="00000000" w:rsidRPr="00000000">
        <w:rPr>
          <w:i w:val="1"/>
          <w:iCs w:val="1"/>
          <w:rtl w:val="0"/>
        </w:rPr>
        <w:t xml:space="preserve">Tipos y usos de suelo</w:t>
      </w:r>
      <w:r w:rsidDel="00000000" w:rsidR="00000000" w:rsidRPr="00000000">
        <w:rPr>
          <w:rtl w:val="0"/>
        </w:rPr>
      </w:r>
    </w:p>
    <w:p w:rsidR="00000000" w:rsidDel="00000000" w:rsidP="00000000" w:rsidRDefault="00000000" w:rsidRPr="00000000" w14:paraId="0000029D">
      <w:pPr>
        <w:spacing w:before="240" w:lineRule="auto"/>
        <w:rPr>
          <w:b w:val="1"/>
          <w:bCs w:val="1"/>
        </w:rPr>
      </w:pPr>
      <w:r w:rsidDel="00000000" w:rsidR="00000000" w:rsidRPr="00000000">
        <w:rPr>
          <w:rtl w:val="0"/>
        </w:rPr>
        <w:t xml:space="preserve">Respecto a los tipos y usos de suelo, la comuna presenta una marcada heterogeneidad producto de la interacción entre factores climáticos, geomorfológicos e hídricos, que determinan su potencial agrícola, urbano y de conservación (Ilustre Municipalidad de Monte Patria, 2025). A través del catastro realizado por el Ministerio de Agricultura entre 2001 y 2021, se identificaron coberturas de bosque, áreas sometidas a procesos de deforestación y otros usos permanentes del suelo (MINAGRI, 2019), información que se complementa con la clasificación de uso del territorio (CUT) de la comuna. Esta información se refleja en la cartografía de cobertura y cambios de uso de suelo (</w:t>
      </w:r>
      <w:r w:rsidDel="00000000" w:rsidR="00000000" w:rsidRPr="00000000">
        <w:rPr>
          <w:b w:val="1"/>
          <w:bCs w:val="1"/>
          <w:rtl w:val="0"/>
        </w:rPr>
        <w:t xml:space="preserve">Figura 2.5.4.1</w:t>
      </w:r>
      <w:r w:rsidDel="00000000" w:rsidR="00000000" w:rsidRPr="00000000">
        <w:rPr>
          <w:rtl w:val="0"/>
        </w:rPr>
        <w:t xml:space="preserve">), que permite visualizar la distribución y transformación de los distintos usos del suelo en el tiempo. </w:t>
      </w:r>
      <w:r w:rsidDel="00000000" w:rsidR="00000000" w:rsidRPr="00000000">
        <w:rPr>
          <w:rtl w:val="0"/>
        </w:rPr>
      </w:r>
    </w:p>
    <w:p w:rsidR="00000000" w:rsidDel="00000000" w:rsidP="00000000" w:rsidRDefault="00000000" w:rsidRPr="00000000" w14:paraId="0000029E">
      <w:pPr>
        <w:pStyle w:val="Heading5"/>
        <w:spacing w:after="0" w:lineRule="auto"/>
        <w:jc w:val="center"/>
        <w:rPr>
          <w:b w:val="1"/>
          <w:bCs w:val="1"/>
        </w:rPr>
      </w:pPr>
      <w:bookmarkStart w:colFirst="0" w:colLast="0" w:name="_heading=h.i7g4ai5j0q45" w:id="65"/>
      <w:bookmarkEnd w:id="65"/>
      <w:r w:rsidDel="00000000" w:rsidR="00000000" w:rsidRPr="00000000">
        <w:rPr>
          <w:b w:val="1"/>
          <w:bCs w:val="1"/>
          <w:rtl w:val="0"/>
        </w:rPr>
        <w:t xml:space="preserve">Figura 2.5.4.1.</w:t>
      </w:r>
      <w:r w:rsidDel="00000000" w:rsidR="00000000" w:rsidRPr="00000000">
        <w:rPr>
          <w:rtl w:val="0"/>
        </w:rPr>
        <w:t xml:space="preserve"> </w:t>
      </w:r>
      <w:r w:rsidDel="00000000" w:rsidR="00000000" w:rsidRPr="00000000">
        <w:rPr>
          <w:b w:val="1"/>
          <w:bCs w:val="1"/>
          <w:rtl w:val="0"/>
        </w:rPr>
        <w:t xml:space="preserve">Clasificación de uso del  suelo en Monte Patria (2001–2021).</w:t>
      </w:r>
    </w:p>
    <w:p w:rsidR="00000000" w:rsidDel="00000000" w:rsidP="00000000" w:rsidRDefault="00000000" w:rsidRPr="00000000" w14:paraId="0000029F">
      <w:pPr>
        <w:spacing w:after="0" w:lineRule="auto"/>
        <w:ind w:left="0" w:firstLine="0"/>
        <w:jc w:val="center"/>
        <w:rPr/>
      </w:pPr>
      <w:r w:rsidDel="00000000" w:rsidR="00000000" w:rsidRPr="00000000">
        <w:rPr/>
        <w:drawing>
          <wp:inline distB="114300" distT="114300" distL="114300" distR="114300">
            <wp:extent cx="5609908" cy="3964694"/>
            <wp:effectExtent b="0" l="0" r="0" t="0"/>
            <wp:docPr id="1926945212" name="image47.png"/>
            <a:graphic>
              <a:graphicData uri="http://schemas.openxmlformats.org/drawingml/2006/picture">
                <pic:pic>
                  <pic:nvPicPr>
                    <pic:cNvPr id="0" name="image47.png"/>
                    <pic:cNvPicPr preferRelativeResize="0"/>
                  </pic:nvPicPr>
                  <pic:blipFill>
                    <a:blip r:embed="rId36"/>
                    <a:srcRect b="0" l="0" r="0" t="0"/>
                    <a:stretch>
                      <a:fillRect/>
                    </a:stretch>
                  </pic:blipFill>
                  <pic:spPr>
                    <a:xfrm>
                      <a:off x="0" y="0"/>
                      <a:ext cx="5609908" cy="3964694"/>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spacing w:after="0" w:lineRule="auto"/>
        <w:ind w:left="720" w:firstLine="0"/>
        <w:jc w:val="center"/>
        <w:r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02A1">
      <w:pPr>
        <w:spacing w:before="240" w:lineRule="auto"/>
        <w:rPr/>
      </w:pPr>
      <w:r w:rsidDel="00000000" w:rsidR="00000000" w:rsidRPr="00000000">
        <w:rPr>
          <w:rtl w:val="0"/>
        </w:rPr>
        <w:t xml:space="preserve">Según la Clasificación de la Capacidad de Uso de Suelos (CUS) de CIREN y MINAGRI, la comuna presenta clases II, III, IV, VI, VII y VIII (Municipalidad de Monte Patria, 2025). Los suelos de clase II y III, ubicados en terrazas fluviales y valles transversales, concentran las mejores condiciones agrícolas, representando apenas un 20,8% del territorio y requiriendo protección frente a expansión urbana o industrial (Ilustre Municipalidad de Monte Patria, 2025). En contraste, los suelos de clases VI y VII, con pendientes pronunciadas y alta susceptibilidad a erosión, son más adecuados para pastoreo o uso forestal, mientras que los suelos de clase VIII, en lechos de cauces y zonas húmedas, carecen de aptitud agrícola pero cumplen funciones ecosistémicas clave en la recarga hídrica y conservación de la biodiversidad (Ilustre Municipalidad de Monte Patria, 2025).</w:t>
      </w:r>
    </w:p>
    <w:p w:rsidR="00000000" w:rsidDel="00000000" w:rsidP="00000000" w:rsidRDefault="00000000" w:rsidRPr="00000000" w14:paraId="000002A2">
      <w:pPr>
        <w:spacing w:before="240" w:lineRule="auto"/>
        <w:rPr/>
      </w:pPr>
      <w:r w:rsidDel="00000000" w:rsidR="00000000" w:rsidRPr="00000000">
        <w:rPr>
          <w:rtl w:val="0"/>
        </w:rPr>
        <w:t xml:space="preserve">En términos edáficos, los suelos de Monte Patria se agrupan en dos unidades principales: los de valles intermontanos, formados por sedimentos aluviales con textura gruesa y gravilla de cuarzo; y los de posición de cerro, derivados de materiales graníticos, localizados en pendientes de 20–60% con contenido orgánico relativamente alto (Ilustre Municipalidad de Monte Patria, 2023). Esta configuración condiciona la capacidad de uso del suelo y su aptitud agrícola, aspectos críticos dada la relevancia de la producción agroindustrial en la comuna (Ilustre Municipalidad de Monte Patria, 2025).</w:t>
      </w:r>
    </w:p>
    <w:p w:rsidR="00000000" w:rsidDel="00000000" w:rsidP="00000000" w:rsidRDefault="00000000" w:rsidRPr="00000000" w14:paraId="000002A3">
      <w:pPr>
        <w:pStyle w:val="Heading3"/>
        <w:ind w:left="0" w:firstLine="0"/>
        <w:rPr/>
      </w:pPr>
      <w:bookmarkStart w:colFirst="0" w:colLast="0" w:name="_heading=h.ps0ytdmsmc4m" w:id="66"/>
      <w:bookmarkEnd w:id="66"/>
      <w:r w:rsidDel="00000000" w:rsidR="00000000" w:rsidRPr="00000000">
        <w:rPr>
          <w:i w:val="1"/>
          <w:iCs w:val="1"/>
          <w:rtl w:val="0"/>
        </w:rPr>
        <w:t xml:space="preserve">2.5.5 </w:t>
      </w:r>
      <w:r w:rsidDel="00000000" w:rsidR="00000000" w:rsidRPr="00000000">
        <w:rPr>
          <w:i w:val="1"/>
          <w:iCs w:val="1"/>
          <w:rtl w:val="0"/>
        </w:rPr>
        <w:t xml:space="preserve">Biodiversidad</w:t>
      </w:r>
      <w:r w:rsidDel="00000000" w:rsidR="00000000" w:rsidRPr="00000000">
        <w:rPr>
          <w:rtl w:val="0"/>
        </w:rPr>
      </w:r>
    </w:p>
    <w:p w:rsidR="00000000" w:rsidDel="00000000" w:rsidP="00000000" w:rsidRDefault="00000000" w:rsidRPr="00000000" w14:paraId="000002A4">
      <w:pPr>
        <w:spacing w:after="0" w:lineRule="auto"/>
        <w:rPr/>
      </w:pPr>
      <w:r w:rsidDel="00000000" w:rsidR="00000000" w:rsidRPr="00000000">
        <w:rPr>
          <w:rtl w:val="0"/>
        </w:rPr>
        <w:t xml:space="preserve">En cuanto a la flora, la comuna presenta una marcada diversidad asociada a la transición entre ecosistemas áridos y semiáridos, con presencia de especies adaptadas a condiciones de sequedad y variabilidad climática. Se destacan formaciones de matorral esclerófilo y herbazales mediterráneos andinos, junto con relictos de bosques nativos en quebradas y sectores de mayor humedad (Municipalidad de Monte Patria, 2025). Entre las especies relevantes se encuentran el quillay (</w:t>
      </w:r>
      <w:r w:rsidDel="00000000" w:rsidR="00000000" w:rsidRPr="00000000">
        <w:rPr>
          <w:i w:val="1"/>
          <w:iCs w:val="1"/>
          <w:rtl w:val="0"/>
        </w:rPr>
        <w:t xml:space="preserve">Quillaja saponaria</w:t>
      </w:r>
      <w:r w:rsidDel="00000000" w:rsidR="00000000" w:rsidRPr="00000000">
        <w:rPr>
          <w:rtl w:val="0"/>
        </w:rPr>
        <w:t xml:space="preserve">), litre (</w:t>
      </w:r>
      <w:r w:rsidDel="00000000" w:rsidR="00000000" w:rsidRPr="00000000">
        <w:rPr>
          <w:i w:val="1"/>
          <w:iCs w:val="1"/>
          <w:rtl w:val="0"/>
        </w:rPr>
        <w:t xml:space="preserve">Lithraea caustica</w:t>
      </w:r>
      <w:r w:rsidDel="00000000" w:rsidR="00000000" w:rsidRPr="00000000">
        <w:rPr>
          <w:rtl w:val="0"/>
        </w:rPr>
        <w:t xml:space="preserve">), algarrobo (</w:t>
      </w:r>
      <w:r w:rsidDel="00000000" w:rsidR="00000000" w:rsidRPr="00000000">
        <w:rPr>
          <w:i w:val="1"/>
          <w:iCs w:val="1"/>
          <w:rtl w:val="0"/>
        </w:rPr>
        <w:t xml:space="preserve">Prosopis chilensis</w:t>
      </w:r>
      <w:r w:rsidDel="00000000" w:rsidR="00000000" w:rsidRPr="00000000">
        <w:rPr>
          <w:rtl w:val="0"/>
        </w:rPr>
        <w:t xml:space="preserve">), guayacán (</w:t>
      </w:r>
      <w:r w:rsidDel="00000000" w:rsidR="00000000" w:rsidRPr="00000000">
        <w:rPr>
          <w:i w:val="1"/>
          <w:iCs w:val="1"/>
          <w:rtl w:val="0"/>
        </w:rPr>
        <w:t xml:space="preserve">Porlieria chilensis</w:t>
      </w:r>
      <w:r w:rsidDel="00000000" w:rsidR="00000000" w:rsidRPr="00000000">
        <w:rPr>
          <w:rtl w:val="0"/>
        </w:rPr>
        <w:t xml:space="preserve">), además de herbáceas endémicas como </w:t>
      </w:r>
      <w:r w:rsidDel="00000000" w:rsidR="00000000" w:rsidRPr="00000000">
        <w:rPr>
          <w:i w:val="1"/>
          <w:iCs w:val="1"/>
          <w:rtl w:val="0"/>
        </w:rPr>
        <w:t xml:space="preserve">Nastanthus spathulatus</w:t>
      </w:r>
      <w:r w:rsidDel="00000000" w:rsidR="00000000" w:rsidRPr="00000000">
        <w:rPr>
          <w:rtl w:val="0"/>
        </w:rPr>
        <w:t xml:space="preserve"> y </w:t>
      </w:r>
      <w:r w:rsidDel="00000000" w:rsidR="00000000" w:rsidRPr="00000000">
        <w:rPr>
          <w:i w:val="1"/>
          <w:iCs w:val="1"/>
          <w:rtl w:val="0"/>
        </w:rPr>
        <w:t xml:space="preserve">Menonvillea spathulata </w:t>
      </w:r>
      <w:r w:rsidDel="00000000" w:rsidR="00000000" w:rsidRPr="00000000">
        <w:rPr>
          <w:rtl w:val="0"/>
        </w:rPr>
        <w:t xml:space="preserve">(Municipalidad de Monte Patria, 2025). Estas comunidades vegetales no solo cumplen un rol ecológico fundamental en la regulación hídrica y la protección de suelos frente a la erosión, sino que también constituyen hábitats críticos para la fauna local. La cartografía de catastro de flora (</w:t>
      </w:r>
      <w:r w:rsidDel="00000000" w:rsidR="00000000" w:rsidRPr="00000000">
        <w:rPr>
          <w:b w:val="1"/>
          <w:bCs w:val="1"/>
          <w:rtl w:val="0"/>
        </w:rPr>
        <w:t xml:space="preserve">Figura 2.5.5.1</w:t>
      </w:r>
      <w:r w:rsidDel="00000000" w:rsidR="00000000" w:rsidRPr="00000000">
        <w:rPr>
          <w:rtl w:val="0"/>
        </w:rPr>
        <w:t xml:space="preserve">) permite visualizar la distribución espacial de estas especies y ecosistemas, aportando una herramienta clave para la identificación de áreas prioritarias de conservación y el diseño de estrategias de adaptación frente al cambio climático.</w:t>
      </w:r>
    </w:p>
    <w:p w:rsidR="00000000" w:rsidDel="00000000" w:rsidP="00000000" w:rsidRDefault="00000000" w:rsidRPr="00000000" w14:paraId="000002A5">
      <w:pPr>
        <w:spacing w:after="0" w:lineRule="auto"/>
        <w:jc w:val="center"/>
        <w:rPr>
          <w:b w:val="1"/>
          <w:bCs w:val="1"/>
        </w:rPr>
      </w:pPr>
      <w:r w:rsidDel="00000000" w:rsidR="00000000" w:rsidRPr="00000000">
        <w:rPr>
          <w:rtl w:val="0"/>
        </w:rPr>
      </w:r>
    </w:p>
    <w:p w:rsidR="00000000" w:rsidDel="00000000" w:rsidP="00000000" w:rsidRDefault="00000000" w:rsidRPr="00000000" w14:paraId="000002A6">
      <w:pPr>
        <w:pStyle w:val="Heading5"/>
        <w:spacing w:after="0" w:lineRule="auto"/>
        <w:jc w:val="center"/>
        <w:rPr/>
      </w:pPr>
      <w:bookmarkStart w:colFirst="0" w:colLast="0" w:name="_heading=h.90x4e3pu57x5" w:id="67"/>
      <w:bookmarkEnd w:id="67"/>
      <w:r w:rsidDel="00000000" w:rsidR="00000000" w:rsidRPr="00000000">
        <w:rPr>
          <w:rtl w:val="0"/>
        </w:rPr>
        <w:t xml:space="preserve">Figura 2.5.5.1. </w:t>
      </w:r>
      <w:r w:rsidDel="00000000" w:rsidR="00000000" w:rsidRPr="00000000">
        <w:rPr>
          <w:rtl w:val="0"/>
        </w:rPr>
        <w:t xml:space="preserve">Distribución espacial de las especies de flora en la comuna de Monte Patria.</w:t>
      </w:r>
      <w:r w:rsidDel="00000000" w:rsidR="00000000" w:rsidRPr="00000000">
        <w:rPr>
          <w:rtl w:val="0"/>
        </w:rPr>
      </w:r>
    </w:p>
    <w:p w:rsidR="00000000" w:rsidDel="00000000" w:rsidP="00000000" w:rsidRDefault="00000000" w:rsidRPr="00000000" w14:paraId="000002A7">
      <w:pPr>
        <w:spacing w:after="0" w:lineRule="auto"/>
        <w:jc w:val="center"/>
        <w:rPr/>
      </w:pPr>
      <w:r w:rsidDel="00000000" w:rsidR="00000000" w:rsidRPr="00000000">
        <w:rPr/>
        <w:drawing>
          <wp:inline distB="114300" distT="114300" distL="114300" distR="114300">
            <wp:extent cx="5751702" cy="4061237"/>
            <wp:effectExtent b="0" l="0" r="0" t="0"/>
            <wp:docPr id="1926945213" name="image58.png"/>
            <a:graphic>
              <a:graphicData uri="http://schemas.openxmlformats.org/drawingml/2006/picture">
                <pic:pic>
                  <pic:nvPicPr>
                    <pic:cNvPr id="0" name="image58.png"/>
                    <pic:cNvPicPr preferRelativeResize="0"/>
                  </pic:nvPicPr>
                  <pic:blipFill>
                    <a:blip r:embed="rId37"/>
                    <a:srcRect b="0" l="0" r="0" t="0"/>
                    <a:stretch>
                      <a:fillRect/>
                    </a:stretch>
                  </pic:blipFill>
                  <pic:spPr>
                    <a:xfrm>
                      <a:off x="0" y="0"/>
                      <a:ext cx="5751702" cy="4061237"/>
                    </a:xfrm>
                    <a:prstGeom prst="rect"/>
                    <a:ln/>
                  </pic:spPr>
                </pic:pic>
              </a:graphicData>
            </a:graphic>
          </wp:inline>
        </w:drawing>
      </w:r>
      <w:r w:rsidDel="00000000" w:rsidR="00000000" w:rsidRPr="00000000">
        <w:rPr>
          <w:rtl w:val="0"/>
        </w:rPr>
      </w:r>
    </w:p>
    <w:p w:rsidR="00000000" w:rsidDel="00000000" w:rsidP="00000000" w:rsidRDefault="00000000" w:rsidRPr="00000000" w14:paraId="000002A8">
      <w:pPr>
        <w:spacing w:after="0" w:lineRule="auto"/>
        <w:ind w:left="720" w:firstLine="0"/>
        <w:jc w:val="center"/>
        <w:rPr/>
      </w:pPr>
      <w:r w:rsidDel="00000000" w:rsidR="00000000" w:rsidRPr="00000000">
        <w:rPr>
          <w:i w:val="1"/>
          <w:iCs w:val="1"/>
          <w:rtl w:val="0"/>
        </w:rPr>
        <w:t xml:space="preserve">Fuente: Elaboración propia en base al Ministerio</w:t>
      </w:r>
      <w:r w:rsidDel="00000000" w:rsidR="00000000" w:rsidRPr="00000000">
        <w:rPr>
          <w:i w:val="1"/>
          <w:iCs w:val="1"/>
          <w:rtl w:val="0"/>
        </w:rPr>
        <w:t xml:space="preserve"> de Agricultura, 2019</w:t>
      </w:r>
      <w:r w:rsidDel="00000000" w:rsidR="00000000" w:rsidRPr="00000000">
        <w:rPr>
          <w:i w:val="1"/>
          <w:iCs w:val="1"/>
          <w:rtl w:val="0"/>
        </w:rPr>
        <w:t xml:space="preserve">.</w:t>
      </w:r>
      <w:r w:rsidDel="00000000" w:rsidR="00000000" w:rsidRPr="00000000">
        <w:rPr>
          <w:rtl w:val="0"/>
        </w:rPr>
      </w:r>
    </w:p>
    <w:p w:rsidR="00000000" w:rsidDel="00000000" w:rsidP="00000000" w:rsidRDefault="00000000" w:rsidRPr="00000000" w14:paraId="000002A9">
      <w:pPr>
        <w:spacing w:after="0" w:lineRule="auto"/>
        <w:rPr/>
      </w:pPr>
      <w:r w:rsidDel="00000000" w:rsidR="00000000" w:rsidRPr="00000000">
        <w:rPr>
          <w:rtl w:val="0"/>
        </w:rPr>
      </w:r>
    </w:p>
    <w:p w:rsidR="00000000" w:rsidDel="00000000" w:rsidP="00000000" w:rsidRDefault="00000000" w:rsidRPr="00000000" w14:paraId="000002AA">
      <w:pPr>
        <w:spacing w:after="0" w:lineRule="auto"/>
        <w:rPr/>
      </w:pPr>
      <w:r w:rsidDel="00000000" w:rsidR="00000000" w:rsidRPr="00000000">
        <w:rPr>
          <w:rtl w:val="0"/>
        </w:rPr>
        <w:t xml:space="preserve">Respecto a la fauna, la comuna de Monte Patria alberga una diversidad de especies propias de ambientes áridos y de montaña, muchas de ellas adaptadas a la escasez hídrica y a las variaciones extremas de temperatura. Entre los mamíferos destacan el zorro culpeo (</w:t>
      </w:r>
      <w:r w:rsidDel="00000000" w:rsidR="00000000" w:rsidRPr="00000000">
        <w:rPr>
          <w:i w:val="1"/>
          <w:iCs w:val="1"/>
          <w:rtl w:val="0"/>
        </w:rPr>
        <w:t xml:space="preserve">Lycalopex culpaeus</w:t>
      </w:r>
      <w:r w:rsidDel="00000000" w:rsidR="00000000" w:rsidRPr="00000000">
        <w:rPr>
          <w:rtl w:val="0"/>
        </w:rPr>
        <w:t xml:space="preserve">), el zorro chilla (</w:t>
      </w:r>
      <w:r w:rsidDel="00000000" w:rsidR="00000000" w:rsidRPr="00000000">
        <w:rPr>
          <w:i w:val="1"/>
          <w:iCs w:val="1"/>
          <w:rtl w:val="0"/>
        </w:rPr>
        <w:t xml:space="preserve">Lycalopex griseus</w:t>
      </w:r>
      <w:r w:rsidDel="00000000" w:rsidR="00000000" w:rsidRPr="00000000">
        <w:rPr>
          <w:rtl w:val="0"/>
        </w:rPr>
        <w:t xml:space="preserve">), la vizcacha de la sierra (</w:t>
      </w:r>
      <w:r w:rsidDel="00000000" w:rsidR="00000000" w:rsidRPr="00000000">
        <w:rPr>
          <w:i w:val="1"/>
          <w:iCs w:val="1"/>
          <w:rtl w:val="0"/>
        </w:rPr>
        <w:t xml:space="preserve">Lagidium viscacia</w:t>
      </w:r>
      <w:r w:rsidDel="00000000" w:rsidR="00000000" w:rsidRPr="00000000">
        <w:rPr>
          <w:rtl w:val="0"/>
        </w:rPr>
        <w:t xml:space="preserve">) y el guanaco (</w:t>
      </w:r>
      <w:r w:rsidDel="00000000" w:rsidR="00000000" w:rsidRPr="00000000">
        <w:rPr>
          <w:i w:val="1"/>
          <w:iCs w:val="1"/>
          <w:rtl w:val="0"/>
        </w:rPr>
        <w:t xml:space="preserve">Lama guanicoe</w:t>
      </w:r>
      <w:r w:rsidDel="00000000" w:rsidR="00000000" w:rsidRPr="00000000">
        <w:rPr>
          <w:rtl w:val="0"/>
        </w:rPr>
        <w:t xml:space="preserve">), especie de importancia ecológica por su rol en la dinámica de los pastizales altoandinos. En cuanto a la avifauna, son frecuentes el cóndor andino (</w:t>
      </w:r>
      <w:r w:rsidDel="00000000" w:rsidR="00000000" w:rsidRPr="00000000">
        <w:rPr>
          <w:i w:val="1"/>
          <w:iCs w:val="1"/>
          <w:rtl w:val="0"/>
        </w:rPr>
        <w:t xml:space="preserve">Vultur gryphus</w:t>
      </w:r>
      <w:r w:rsidDel="00000000" w:rsidR="00000000" w:rsidRPr="00000000">
        <w:rPr>
          <w:rtl w:val="0"/>
        </w:rPr>
        <w:t xml:space="preserve">), el aguilucho (</w:t>
      </w:r>
      <w:r w:rsidDel="00000000" w:rsidR="00000000" w:rsidRPr="00000000">
        <w:rPr>
          <w:i w:val="1"/>
          <w:iCs w:val="1"/>
          <w:rtl w:val="0"/>
        </w:rPr>
        <w:t xml:space="preserve">Geranoaetus polyosoma</w:t>
      </w:r>
      <w:r w:rsidDel="00000000" w:rsidR="00000000" w:rsidRPr="00000000">
        <w:rPr>
          <w:rtl w:val="0"/>
        </w:rPr>
        <w:t xml:space="preserve">), la perdiz chilena (</w:t>
      </w:r>
      <w:r w:rsidDel="00000000" w:rsidR="00000000" w:rsidRPr="00000000">
        <w:rPr>
          <w:i w:val="1"/>
          <w:iCs w:val="1"/>
          <w:rtl w:val="0"/>
        </w:rPr>
        <w:t xml:space="preserve">Nothoprocta perdicaria</w:t>
      </w:r>
      <w:r w:rsidDel="00000000" w:rsidR="00000000" w:rsidRPr="00000000">
        <w:rPr>
          <w:rtl w:val="0"/>
        </w:rPr>
        <w:t xml:space="preserve">) y el picaflor chico (</w:t>
      </w:r>
      <w:r w:rsidDel="00000000" w:rsidR="00000000" w:rsidRPr="00000000">
        <w:rPr>
          <w:i w:val="1"/>
          <w:iCs w:val="1"/>
          <w:rtl w:val="0"/>
        </w:rPr>
        <w:t xml:space="preserve">Sephanoides sephaniodes</w:t>
      </w:r>
      <w:r w:rsidDel="00000000" w:rsidR="00000000" w:rsidRPr="00000000">
        <w:rPr>
          <w:rtl w:val="0"/>
        </w:rPr>
        <w:t xml:space="preserve">), entre otros (Municipalidad de Monte Patria, 2025). Los cursos de agua y humedales de altura también constituyen hábitats para anfibios y reptiles endémicos, como el sapito de Atacama (</w:t>
      </w:r>
      <w:r w:rsidDel="00000000" w:rsidR="00000000" w:rsidRPr="00000000">
        <w:rPr>
          <w:i w:val="1"/>
          <w:iCs w:val="1"/>
          <w:rtl w:val="0"/>
        </w:rPr>
        <w:t xml:space="preserve">Rhinella atacamensis</w:t>
      </w:r>
      <w:r w:rsidDel="00000000" w:rsidR="00000000" w:rsidRPr="00000000">
        <w:rPr>
          <w:rtl w:val="0"/>
        </w:rPr>
        <w:t xml:space="preserve">) y la iguana chilena (</w:t>
      </w:r>
      <w:r w:rsidDel="00000000" w:rsidR="00000000" w:rsidRPr="00000000">
        <w:rPr>
          <w:i w:val="1"/>
          <w:iCs w:val="1"/>
          <w:rtl w:val="0"/>
        </w:rPr>
        <w:t xml:space="preserve">Callopistes palluma</w:t>
      </w:r>
      <w:r w:rsidDel="00000000" w:rsidR="00000000" w:rsidRPr="00000000">
        <w:rPr>
          <w:rtl w:val="0"/>
        </w:rPr>
        <w:t xml:space="preserve">) (Municipalidad de Monte Patria, 2025).</w:t>
      </w:r>
    </w:p>
    <w:p w:rsidR="00000000" w:rsidDel="00000000" w:rsidP="00000000" w:rsidRDefault="00000000" w:rsidRPr="00000000" w14:paraId="000002AB">
      <w:pPr>
        <w:spacing w:after="0" w:lineRule="auto"/>
        <w:rPr/>
      </w:pPr>
      <w:r w:rsidDel="00000000" w:rsidR="00000000" w:rsidRPr="00000000">
        <w:rPr>
          <w:rtl w:val="0"/>
        </w:rPr>
      </w:r>
    </w:p>
    <w:p w:rsidR="00000000" w:rsidDel="00000000" w:rsidP="00000000" w:rsidRDefault="00000000" w:rsidRPr="00000000" w14:paraId="000002AC">
      <w:pPr>
        <w:pStyle w:val="Heading6"/>
        <w:jc w:val="center"/>
        <w:rPr/>
      </w:pPr>
      <w:bookmarkStart w:colFirst="0" w:colLast="0" w:name="_heading=h.hwph7s3nyq9l" w:id="68"/>
      <w:bookmarkEnd w:id="68"/>
      <w:r w:rsidDel="00000000" w:rsidR="00000000" w:rsidRPr="00000000">
        <w:rPr>
          <w:rtl w:val="0"/>
        </w:rPr>
        <w:t xml:space="preserve">Tabla 2.5.5.1. Especies representativas de fauna en la comuna de Monte Patria</w:t>
      </w:r>
    </w:p>
    <w:sdt>
      <w:sdtPr>
        <w:lock w:val="contentLocked"/>
        <w:id w:val="-1024216172"/>
        <w:tag w:val="goog_rdk_147"/>
      </w:sdtPr>
      <w:sdtContent>
        <w:tbl>
          <w:tblPr>
            <w:tblStyle w:val="Table1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00"/>
            <w:gridCol w:w="2610"/>
            <w:gridCol w:w="2475"/>
            <w:gridCol w:w="3075"/>
            <w:tblGridChange w:id="0">
              <w:tblGrid>
                <w:gridCol w:w="1200"/>
                <w:gridCol w:w="2610"/>
                <w:gridCol w:w="2475"/>
                <w:gridCol w:w="3075"/>
              </w:tblGrid>
            </w:tblGridChange>
          </w:tblGrid>
          <w:tr>
            <w:trPr>
              <w:cantSplit w:val="0"/>
              <w:trHeight w:val="360" w:hRule="atLeast"/>
              <w:tblHeader w:val="0"/>
            </w:trPr>
            <w:sdt>
              <w:sdtPr>
                <w:lock w:val="contentLocked"/>
                <w:id w:val="245796242"/>
                <w:tag w:val="goog_rdk_132"/>
              </w:sdtPr>
              <w:sdtContent>
                <w:tc>
                  <w:tcPr>
                    <w:tcBorders>
                      <w:top w:color="000000" w:space="0" w:sz="6" w:val="single"/>
                      <w:left w:color="000000" w:space="0" w:sz="6" w:val="single"/>
                      <w:bottom w:color="000000" w:space="0" w:sz="6" w:val="single"/>
                      <w:right w:color="000000" w:space="0" w:sz="6" w:val="single"/>
                    </w:tcBorders>
                    <w:shd w:fill="980000" w:val="clear"/>
                    <w:tcMar>
                      <w:top w:w="40.0" w:type="dxa"/>
                      <w:left w:w="40.0" w:type="dxa"/>
                      <w:bottom w:w="40.0" w:type="dxa"/>
                      <w:right w:w="40.0" w:type="dxa"/>
                    </w:tcMar>
                    <w:vAlign w:val="bottom"/>
                  </w:tcPr>
                  <w:p w:rsidR="00000000" w:rsidDel="00000000" w:rsidP="00000000" w:rsidRDefault="00000000" w:rsidRPr="00000000" w14:paraId="000002AD">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Grupo</w:t>
                    </w:r>
                  </w:p>
                </w:tc>
              </w:sdtContent>
            </w:sdt>
            <w:sdt>
              <w:sdtPr>
                <w:lock w:val="contentLocked"/>
                <w:id w:val="1567306441"/>
                <w:tag w:val="goog_rdk_133"/>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AE">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Especies Representativas</w:t>
                    </w:r>
                  </w:p>
                </w:tc>
              </w:sdtContent>
            </w:sdt>
            <w:sdt>
              <w:sdtPr>
                <w:id w:val="-1887144823"/>
                <w:tag w:val="goog_rdk_134"/>
              </w:sdtPr>
              <w:sdtConten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AF">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Nombre Científico</w:t>
                    </w:r>
                  </w:p>
                </w:tc>
              </w:sdtContent>
            </w:sdt>
            <w:tc>
              <w:tcPr>
                <w:tcBorders>
                  <w:top w:color="000000" w:space="0" w:sz="6" w:val="single"/>
                  <w:left w:color="cccccc" w:space="0" w:sz="6" w:val="single"/>
                  <w:bottom w:color="000000" w:space="0" w:sz="6" w:val="single"/>
                  <w:right w:color="000000" w:space="0" w:sz="6" w:val="single"/>
                </w:tcBorders>
                <w:shd w:fill="696969" w:val="clear"/>
                <w:tcMar>
                  <w:top w:w="40.0" w:type="dxa"/>
                  <w:left w:w="40.0" w:type="dxa"/>
                  <w:bottom w:w="40.0" w:type="dxa"/>
                  <w:right w:w="40.0" w:type="dxa"/>
                </w:tcMar>
                <w:vAlign w:val="bottom"/>
              </w:tcPr>
              <w:p w:rsidR="00000000" w:rsidDel="00000000" w:rsidP="00000000" w:rsidRDefault="00000000" w:rsidRPr="00000000" w14:paraId="000002B0">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Observaciones</w:t>
                </w:r>
              </w:p>
            </w:tc>
          </w:tr>
          <w:tr>
            <w:trPr>
              <w:cantSplit w:val="0"/>
              <w:trHeight w:val="315" w:hRule="atLeast"/>
              <w:tblHeader w:val="0"/>
            </w:trPr>
            <w:sdt>
              <w:sdtPr>
                <w:lock w:val="contentLocked"/>
                <w:id w:val="-850757799"/>
                <w:tag w:val="goog_rdk_135"/>
              </w:sdtPr>
              <w:sdtContent>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1">
                    <w:pPr>
                      <w:spacing w:after="0" w:line="276" w:lineRule="auto"/>
                      <w:jc w:val="left"/>
                      <w:rPr>
                        <w:sz w:val="18"/>
                        <w:szCs w:val="18"/>
                      </w:rPr>
                    </w:pPr>
                    <w:r w:rsidDel="00000000" w:rsidR="00000000" w:rsidRPr="00000000">
                      <w:rPr>
                        <w:sz w:val="18"/>
                        <w:szCs w:val="18"/>
                        <w:rtl w:val="0"/>
                      </w:rPr>
                      <w:t xml:space="preserve">Mamíferos</w:t>
                    </w:r>
                  </w:p>
                </w:tc>
              </w:sdtContent>
            </w:sdt>
            <w:sdt>
              <w:sdtPr>
                <w:lock w:val="contentLocked"/>
                <w:id w:val="-904311549"/>
                <w:tag w:val="goog_rdk_136"/>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2">
                    <w:pPr>
                      <w:spacing w:after="0" w:line="276" w:lineRule="auto"/>
                      <w:jc w:val="left"/>
                      <w:rPr>
                        <w:sz w:val="18"/>
                        <w:szCs w:val="18"/>
                      </w:rPr>
                    </w:pPr>
                    <w:r w:rsidDel="00000000" w:rsidR="00000000" w:rsidRPr="00000000">
                      <w:rPr>
                        <w:sz w:val="18"/>
                        <w:szCs w:val="18"/>
                        <w:rtl w:val="0"/>
                      </w:rPr>
                      <w:t xml:space="preserve">- Zorro culpeo                                                                                                                                                                                   - Zorro chilla                                                                                                                                                                              - Vizcacha de la sierra                                                                                                                                                                    - Guanaco</w:t>
                    </w:r>
                  </w:p>
                </w:tc>
              </w:sdtContent>
            </w:sdt>
            <w:sdt>
              <w:sdtPr>
                <w:id w:val="274819210"/>
                <w:tag w:val="goog_rdk_137"/>
              </w:sdtPr>
              <w:sdtConten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3">
                    <w:pPr>
                      <w:spacing w:after="0" w:line="276" w:lineRule="auto"/>
                      <w:jc w:val="left"/>
                      <w:rPr>
                        <w:i w:val="1"/>
                        <w:iCs w:val="1"/>
                        <w:sz w:val="18"/>
                        <w:szCs w:val="18"/>
                      </w:rPr>
                    </w:pPr>
                    <w:r w:rsidDel="00000000" w:rsidR="00000000" w:rsidRPr="00000000">
                      <w:rPr>
                        <w:i w:val="1"/>
                        <w:iCs w:val="1"/>
                        <w:sz w:val="18"/>
                        <w:szCs w:val="18"/>
                        <w:rtl w:val="0"/>
                      </w:rPr>
                      <w:t xml:space="preserve">- Lycalopex culpaeus                                                                                                                          - Lycalopex griseus                                                                                                                                         - Lagidium viscacia                                                                                                                             - Lama guanicoe</w:t>
                    </w:r>
                  </w:p>
                </w:tc>
              </w:sdtContent>
            </w:sdt>
            <w:tc>
              <w:tcPr>
                <w:tcBorders>
                  <w:top w:color="000000"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4">
                <w:pPr>
                  <w:spacing w:after="0" w:line="276" w:lineRule="auto"/>
                  <w:rPr>
                    <w:sz w:val="18"/>
                    <w:szCs w:val="18"/>
                  </w:rPr>
                </w:pPr>
                <w:r w:rsidDel="00000000" w:rsidR="00000000" w:rsidRPr="00000000">
                  <w:rPr>
                    <w:sz w:val="18"/>
                    <w:szCs w:val="18"/>
                    <w:rtl w:val="0"/>
                  </w:rPr>
                  <w:t xml:space="preserve">Adaptados a ambientes áridos y de montaña; el guanaco cumple un rol ecológico clave en los pastizales altoandinos.</w:t>
                </w:r>
              </w:p>
            </w:tc>
          </w:tr>
          <w:tr>
            <w:trPr>
              <w:cantSplit w:val="0"/>
              <w:trHeight w:val="315" w:hRule="atLeast"/>
              <w:tblHeader w:val="0"/>
            </w:trPr>
            <w:sdt>
              <w:sdtPr>
                <w:lock w:val="contentLocked"/>
                <w:id w:val="1759006548"/>
                <w:tag w:val="goog_rdk_138"/>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5">
                    <w:pPr>
                      <w:spacing w:after="0" w:line="276" w:lineRule="auto"/>
                      <w:jc w:val="left"/>
                      <w:rPr>
                        <w:sz w:val="18"/>
                        <w:szCs w:val="18"/>
                      </w:rPr>
                    </w:pPr>
                    <w:r w:rsidDel="00000000" w:rsidR="00000000" w:rsidRPr="00000000">
                      <w:rPr>
                        <w:sz w:val="18"/>
                        <w:szCs w:val="18"/>
                        <w:rtl w:val="0"/>
                      </w:rPr>
                      <w:t xml:space="preserve">Aves</w:t>
                    </w:r>
                  </w:p>
                </w:tc>
              </w:sdtContent>
            </w:sdt>
            <w:sdt>
              <w:sdtPr>
                <w:lock w:val="contentLocked"/>
                <w:id w:val="1412660472"/>
                <w:tag w:val="goog_rdk_139"/>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6">
                    <w:pPr>
                      <w:spacing w:after="0" w:line="276" w:lineRule="auto"/>
                      <w:jc w:val="left"/>
                      <w:rPr>
                        <w:sz w:val="18"/>
                        <w:szCs w:val="18"/>
                      </w:rPr>
                    </w:pPr>
                    <w:r w:rsidDel="00000000" w:rsidR="00000000" w:rsidRPr="00000000">
                      <w:rPr>
                        <w:sz w:val="18"/>
                        <w:szCs w:val="18"/>
                        <w:rtl w:val="0"/>
                      </w:rPr>
                      <w:t xml:space="preserve">- Cóndor andino                                                                                                                                                                                                - Aguilucho                                                                                                                                                                                            - Perdiz chilena                                                                                                                                                                                   - Picaflor chico</w:t>
                    </w:r>
                  </w:p>
                </w:tc>
              </w:sdtContent>
            </w:sdt>
            <w:sdt>
              <w:sdtPr>
                <w:id w:val="1750127794"/>
                <w:tag w:val="goog_rdk_140"/>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7">
                    <w:pPr>
                      <w:spacing w:after="0" w:line="276" w:lineRule="auto"/>
                      <w:jc w:val="left"/>
                      <w:rPr>
                        <w:i w:val="1"/>
                        <w:iCs w:val="1"/>
                        <w:sz w:val="18"/>
                        <w:szCs w:val="18"/>
                      </w:rPr>
                    </w:pPr>
                    <w:r w:rsidDel="00000000" w:rsidR="00000000" w:rsidRPr="00000000">
                      <w:rPr>
                        <w:i w:val="1"/>
                        <w:iCs w:val="1"/>
                        <w:sz w:val="18"/>
                        <w:szCs w:val="18"/>
                        <w:rtl w:val="0"/>
                      </w:rPr>
                      <w:t xml:space="preserve">- Vultur gryphus                                                                                                                       - Geranoaetus polyosoma                                                                                                                     - Nothoprocta perdicaria                                                                                                                        - Sephanoides sephaniodes</w:t>
                    </w:r>
                  </w:p>
                </w:tc>
              </w:sdtContent>
            </w:sd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8">
                <w:pPr>
                  <w:spacing w:after="0" w:line="276" w:lineRule="auto"/>
                  <w:rPr>
                    <w:sz w:val="18"/>
                    <w:szCs w:val="18"/>
                  </w:rPr>
                </w:pPr>
                <w:r w:rsidDel="00000000" w:rsidR="00000000" w:rsidRPr="00000000">
                  <w:rPr>
                    <w:sz w:val="18"/>
                    <w:szCs w:val="18"/>
                    <w:rtl w:val="0"/>
                  </w:rPr>
                  <w:t xml:space="preserve">Asociadas a cordones montañosos y quebradas; algunas con distribución amplia en el norte semiárido.</w:t>
                </w:r>
              </w:p>
            </w:tc>
          </w:tr>
          <w:tr>
            <w:trPr>
              <w:cantSplit w:val="0"/>
              <w:trHeight w:val="315" w:hRule="atLeast"/>
              <w:tblHeader w:val="0"/>
            </w:trPr>
            <w:sdt>
              <w:sdtPr>
                <w:lock w:val="contentLocked"/>
                <w:id w:val="181872650"/>
                <w:tag w:val="goog_rdk_141"/>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9">
                    <w:pPr>
                      <w:spacing w:after="0" w:line="276" w:lineRule="auto"/>
                      <w:jc w:val="left"/>
                      <w:rPr>
                        <w:sz w:val="18"/>
                        <w:szCs w:val="18"/>
                      </w:rPr>
                    </w:pPr>
                    <w:r w:rsidDel="00000000" w:rsidR="00000000" w:rsidRPr="00000000">
                      <w:rPr>
                        <w:sz w:val="18"/>
                        <w:szCs w:val="18"/>
                        <w:rtl w:val="0"/>
                      </w:rPr>
                      <w:t xml:space="preserve">Reptiles</w:t>
                    </w:r>
                  </w:p>
                </w:tc>
              </w:sdtContent>
            </w:sdt>
            <w:sdt>
              <w:sdtPr>
                <w:lock w:val="contentLocked"/>
                <w:id w:val="1672639619"/>
                <w:tag w:val="goog_rdk_142"/>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A">
                    <w:pPr>
                      <w:spacing w:after="0" w:line="276" w:lineRule="auto"/>
                      <w:jc w:val="left"/>
                      <w:rPr>
                        <w:sz w:val="18"/>
                        <w:szCs w:val="18"/>
                      </w:rPr>
                    </w:pPr>
                    <w:r w:rsidDel="00000000" w:rsidR="00000000" w:rsidRPr="00000000">
                      <w:rPr>
                        <w:sz w:val="18"/>
                        <w:szCs w:val="18"/>
                        <w:rtl w:val="0"/>
                      </w:rPr>
                      <w:t xml:space="preserve">Iguana Chilena</w:t>
                    </w:r>
                  </w:p>
                </w:tc>
              </w:sdtContent>
            </w:sdt>
            <w:sdt>
              <w:sdtPr>
                <w:id w:val="-1715506271"/>
                <w:tag w:val="goog_rdk_143"/>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B">
                    <w:pPr>
                      <w:spacing w:after="0" w:line="276" w:lineRule="auto"/>
                      <w:jc w:val="left"/>
                      <w:rPr>
                        <w:i w:val="1"/>
                        <w:iCs w:val="1"/>
                        <w:sz w:val="18"/>
                        <w:szCs w:val="18"/>
                      </w:rPr>
                    </w:pPr>
                    <w:r w:rsidDel="00000000" w:rsidR="00000000" w:rsidRPr="00000000">
                      <w:rPr>
                        <w:i w:val="1"/>
                        <w:iCs w:val="1"/>
                        <w:sz w:val="18"/>
                        <w:szCs w:val="18"/>
                        <w:rtl w:val="0"/>
                      </w:rPr>
                      <w:t xml:space="preserve">Callopistes palluma</w:t>
                    </w:r>
                  </w:p>
                </w:tc>
              </w:sdtContent>
            </w:sd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C">
                <w:pPr>
                  <w:spacing w:after="0" w:line="276" w:lineRule="auto"/>
                  <w:rPr>
                    <w:sz w:val="18"/>
                    <w:szCs w:val="18"/>
                  </w:rPr>
                </w:pPr>
                <w:r w:rsidDel="00000000" w:rsidR="00000000" w:rsidRPr="00000000">
                  <w:rPr>
                    <w:sz w:val="18"/>
                    <w:szCs w:val="18"/>
                    <w:rtl w:val="0"/>
                  </w:rPr>
                  <w:t xml:space="preserve">Endémica del norte y centro de Chile; habita zonas rocosas de clima árido.</w:t>
                </w:r>
              </w:p>
            </w:tc>
          </w:tr>
          <w:tr>
            <w:trPr>
              <w:cantSplit w:val="0"/>
              <w:trHeight w:val="315" w:hRule="atLeast"/>
              <w:tblHeader w:val="0"/>
            </w:trPr>
            <w:sdt>
              <w:sdtPr>
                <w:lock w:val="contentLocked"/>
                <w:id w:val="-1258672158"/>
                <w:tag w:val="goog_rdk_144"/>
              </w:sdtPr>
              <w:sdtContent>
                <w:tc>
                  <w:tcPr>
                    <w:tcBorders>
                      <w:top w:color="cccccc"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D">
                    <w:pPr>
                      <w:spacing w:after="0" w:line="276" w:lineRule="auto"/>
                      <w:jc w:val="left"/>
                      <w:rPr>
                        <w:sz w:val="18"/>
                        <w:szCs w:val="18"/>
                      </w:rPr>
                    </w:pPr>
                    <w:r w:rsidDel="00000000" w:rsidR="00000000" w:rsidRPr="00000000">
                      <w:rPr>
                        <w:sz w:val="18"/>
                        <w:szCs w:val="18"/>
                        <w:rtl w:val="0"/>
                      </w:rPr>
                      <w:t xml:space="preserve">Anfibios</w:t>
                    </w:r>
                  </w:p>
                </w:tc>
              </w:sdtContent>
            </w:sdt>
            <w:sdt>
              <w:sdtPr>
                <w:lock w:val="contentLocked"/>
                <w:id w:val="729110850"/>
                <w:tag w:val="goog_rdk_145"/>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E">
                    <w:pPr>
                      <w:spacing w:after="0" w:line="276" w:lineRule="auto"/>
                      <w:jc w:val="left"/>
                      <w:rPr>
                        <w:sz w:val="18"/>
                        <w:szCs w:val="18"/>
                      </w:rPr>
                    </w:pPr>
                    <w:r w:rsidDel="00000000" w:rsidR="00000000" w:rsidRPr="00000000">
                      <w:rPr>
                        <w:sz w:val="18"/>
                        <w:szCs w:val="18"/>
                        <w:rtl w:val="0"/>
                      </w:rPr>
                      <w:t xml:space="preserve">Sapito de Atacama</w:t>
                    </w:r>
                  </w:p>
                </w:tc>
              </w:sdtContent>
            </w:sdt>
            <w:sdt>
              <w:sdtPr>
                <w:id w:val="-1090363559"/>
                <w:tag w:val="goog_rdk_146"/>
              </w:sdtPr>
              <w:sdtConten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BF">
                    <w:pPr>
                      <w:spacing w:after="0" w:line="276" w:lineRule="auto"/>
                      <w:jc w:val="left"/>
                      <w:rPr>
                        <w:i w:val="1"/>
                        <w:iCs w:val="1"/>
                        <w:sz w:val="18"/>
                        <w:szCs w:val="18"/>
                      </w:rPr>
                    </w:pPr>
                    <w:r w:rsidDel="00000000" w:rsidR="00000000" w:rsidRPr="00000000">
                      <w:rPr>
                        <w:i w:val="1"/>
                        <w:iCs w:val="1"/>
                        <w:sz w:val="18"/>
                        <w:szCs w:val="18"/>
                        <w:rtl w:val="0"/>
                      </w:rPr>
                      <w:t xml:space="preserve">Rhinella atacamensis</w:t>
                    </w:r>
                  </w:p>
                </w:tc>
              </w:sdtContent>
            </w:sdt>
            <w:tc>
              <w:tcPr>
                <w:tcBorders>
                  <w:top w:color="cccccc" w:space="0" w:sz="4" w:val="single"/>
                  <w:left w:color="cccccc" w:space="0" w:sz="4" w:val="single"/>
                  <w:bottom w:color="000000"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2C0">
                <w:pPr>
                  <w:spacing w:after="0" w:line="276" w:lineRule="auto"/>
                  <w:rPr>
                    <w:sz w:val="18"/>
                    <w:szCs w:val="18"/>
                  </w:rPr>
                </w:pPr>
                <w:r w:rsidDel="00000000" w:rsidR="00000000" w:rsidRPr="00000000">
                  <w:rPr>
                    <w:sz w:val="18"/>
                    <w:szCs w:val="18"/>
                    <w:rtl w:val="0"/>
                  </w:rPr>
                  <w:t xml:space="preserve">Especie endémica vulnerable, asociada a cursos de agua y humedales altoandinos.</w:t>
                </w:r>
              </w:p>
            </w:tc>
          </w:tr>
        </w:tbl>
      </w:sdtContent>
    </w:sdt>
    <w:p w:rsidR="00000000" w:rsidDel="00000000" w:rsidP="00000000" w:rsidRDefault="00000000" w:rsidRPr="00000000" w14:paraId="000002C1">
      <w:pPr>
        <w:jc w:val="center"/>
        <w:rPr/>
      </w:pPr>
      <w:r w:rsidDel="00000000" w:rsidR="00000000" w:rsidRPr="00000000">
        <w:rPr>
          <w:i w:val="1"/>
          <w:iCs w:val="1"/>
          <w:rtl w:val="0"/>
        </w:rPr>
        <w:t xml:space="preserve">Fuente: Elaboración propia a partir de Ilustre Municipalidad de Monte Patria (2025).</w:t>
      </w:r>
      <w:r w:rsidDel="00000000" w:rsidR="00000000" w:rsidRPr="00000000">
        <w:rPr>
          <w:rtl w:val="0"/>
        </w:rPr>
      </w:r>
    </w:p>
    <w:p w:rsidR="00000000" w:rsidDel="00000000" w:rsidP="00000000" w:rsidRDefault="00000000" w:rsidRPr="00000000" w14:paraId="000002C2">
      <w:pPr>
        <w:spacing w:before="240" w:lineRule="auto"/>
        <w:rPr/>
      </w:pPr>
      <w:r w:rsidDel="00000000" w:rsidR="00000000" w:rsidRPr="00000000">
        <w:rPr>
          <w:rtl w:val="0"/>
        </w:rPr>
        <w:t xml:space="preserve">La comuna de Monte Patria cuenta con ecosistemas de alto valor ecológico reconocidos mediante figuras de conservación y otros en proceso de tramitación.</w:t>
      </w:r>
      <w:r w:rsidDel="00000000" w:rsidR="00000000" w:rsidRPr="00000000">
        <w:rPr>
          <w:rtl w:val="0"/>
        </w:rPr>
        <w:t xml:space="preserve"> </w:t>
      </w:r>
      <w:r w:rsidDel="00000000" w:rsidR="00000000" w:rsidRPr="00000000">
        <w:rPr>
          <w:rtl w:val="0"/>
        </w:rPr>
        <w:t xml:space="preserve">El Santuario de la Naturaleza Río Sasso,</w:t>
      </w:r>
      <w:r w:rsidDel="00000000" w:rsidR="00000000" w:rsidRPr="00000000">
        <w:rPr>
          <w:rtl w:val="0"/>
        </w:rPr>
        <w:t xml:space="preserve"> aprobado administrativamente en 2023 y actualmente en proceso judicial tras una apelación</w:t>
      </w:r>
      <w:r w:rsidDel="00000000" w:rsidR="00000000" w:rsidRPr="00000000">
        <w:rPr>
          <w:rtl w:val="0"/>
        </w:rPr>
        <w:t xml:space="preserve">, contempla una superficie aproximada de 14.000 hectáreas en el valle del río Mostazal. Su ecosistema resguarda humedales altoandinos, glaciares rocosos, flora y fauna endémica, además de patrimonio cultural como petroglifos y ganadería trashumante (Ilustre Municipalidad de Monte Patria, 2025). Actualmente, se encuentra a la espera de la definición de su plan de gestión, con apoyo del Ministerio del Medio Ambiente.</w:t>
      </w:r>
    </w:p>
    <w:p w:rsidR="00000000" w:rsidDel="00000000" w:rsidP="00000000" w:rsidRDefault="00000000" w:rsidRPr="00000000" w14:paraId="000002C3">
      <w:pPr>
        <w:spacing w:before="240" w:lineRule="auto"/>
        <w:rPr/>
      </w:pPr>
      <w:r w:rsidDel="00000000" w:rsidR="00000000" w:rsidRPr="00000000">
        <w:rPr>
          <w:rtl w:val="0"/>
        </w:rPr>
        <w:t xml:space="preserve">En paralelo, la Municipalidad solicitó el reconocimiento del Humedal Urbano del Río Grande en 2023. Considera dos tramos: 3 km en el sector urbano de Monte Patria y 20 km en La Cisterna,</w:t>
      </w:r>
      <w:r w:rsidDel="00000000" w:rsidR="00000000" w:rsidRPr="00000000">
        <w:rPr>
          <w:rtl w:val="0"/>
        </w:rPr>
        <w:t xml:space="preserve"> donde ambos concentran alta biodiversidad y son hábitats clave para especies que dependen de estos ecosistemas (Ilustre Municipalidad de Monte Patria, 2025). La declaratoria beneficiará localidades como El Tayán, Carén, Semita y Monte Patria, contribuyendo a la protección de ecosistemas críticos.</w:t>
      </w:r>
    </w:p>
    <w:p w:rsidR="00000000" w:rsidDel="00000000" w:rsidP="00000000" w:rsidRDefault="00000000" w:rsidRPr="00000000" w14:paraId="000002C4">
      <w:pPr>
        <w:spacing w:before="240" w:lineRule="auto"/>
        <w:rPr/>
      </w:pPr>
      <w:r w:rsidDel="00000000" w:rsidR="00000000" w:rsidRPr="00000000">
        <w:rPr>
          <w:rtl w:val="0"/>
        </w:rPr>
        <w:t xml:space="preserve">El PLADETUR (2023) también identificó sitios naturales relevantes, como el Parque Ecológico La Gallardina, el Cerro Tulahuén, el Cerro Bandurrias, quebradas de Panguesillo y Colliguay, y las Loreras de loros tricahue en el valle del río Ponio (Ilustre Municipalidad de Monte Patria, 2025)</w:t>
      </w:r>
      <w:sdt>
        <w:sdtPr>
          <w:id w:val="1964399137"/>
          <w:tag w:val="goog_rdk_148"/>
        </w:sdtPr>
        <w:sdtContent>
          <w:commentRangeStart w:id="2"/>
        </w:sdtContent>
      </w:sdt>
      <w:sdt>
        <w:sdtPr>
          <w:id w:val="1731319468"/>
          <w:tag w:val="goog_rdk_149"/>
        </w:sdtPr>
        <w:sdtContent>
          <w:commentRangeStart w:id="3"/>
        </w:sdtContent>
      </w:sdt>
      <w:r w:rsidDel="00000000" w:rsidR="00000000" w:rsidRPr="00000000">
        <w:rPr>
          <w:rtl w:val="0"/>
        </w:rPr>
        <w:t xml:space="preserve">.</w:t>
      </w:r>
      <w:commentRangeEnd w:id="2"/>
      <w:r w:rsidDel="00000000" w:rsidR="00000000" w:rsidRPr="00000000">
        <w:commentReference w:id="2"/>
      </w:r>
      <w:commentRangeEnd w:id="3"/>
      <w:r w:rsidDel="00000000" w:rsidR="00000000" w:rsidRPr="00000000">
        <w:commentReference w:id="3"/>
      </w:r>
      <w:r w:rsidDel="00000000" w:rsidR="00000000" w:rsidRPr="00000000">
        <w:rPr>
          <w:rtl w:val="0"/>
        </w:rPr>
        <w:t xml:space="preserve"> Estos sitios cumplen un rol en la conectividad ecológica, representado espacios de biodiversidad, turismo sustentable y educación ambiental.</w:t>
      </w:r>
    </w:p>
    <w:p w:rsidR="00000000" w:rsidDel="00000000" w:rsidP="00000000" w:rsidRDefault="00000000" w:rsidRPr="00000000" w14:paraId="000002C5">
      <w:pPr>
        <w:spacing w:after="0" w:lineRule="auto"/>
        <w:ind w:left="0" w:firstLine="0"/>
        <w:rPr/>
      </w:pPr>
      <w:r w:rsidDel="00000000" w:rsidR="00000000" w:rsidRPr="00000000">
        <w:rPr>
          <w:rtl w:val="0"/>
        </w:rPr>
        <w:t xml:space="preserve">La biodiversidad del territorio se relaciona estrechamente con la distribución de la vegetación nativa y los pisos vegetacionales. El Catastro de Recursos Vegetacionales Nativos de Luebert y Pliscoff (2017) permite identificar los principales pisos vegetacionales de la comuna y la distribución de ecosistemas críticos, como bosques nativos, matorrales y pastizales. La cartografía de los pisos vegetacionales (</w:t>
      </w:r>
      <w:r w:rsidDel="00000000" w:rsidR="00000000" w:rsidRPr="00000000">
        <w:rPr>
          <w:b w:val="1"/>
          <w:bCs w:val="1"/>
          <w:rtl w:val="0"/>
        </w:rPr>
        <w:t xml:space="preserve">Figura 2.5.5.2</w:t>
      </w:r>
      <w:r w:rsidDel="00000000" w:rsidR="00000000" w:rsidRPr="00000000">
        <w:rPr>
          <w:rtl w:val="0"/>
        </w:rPr>
        <w:t xml:space="preserve">) proporciona una visión integral de la diversidad ecológica, facilitando la identificación de áreas prioritarias para la conservación y la planificación de medidas de adaptación al cambio climático.</w:t>
      </w:r>
    </w:p>
    <w:p w:rsidR="00000000" w:rsidDel="00000000" w:rsidP="00000000" w:rsidRDefault="00000000" w:rsidRPr="00000000" w14:paraId="000002C6">
      <w:pPr>
        <w:spacing w:after="0" w:lineRule="auto"/>
        <w:ind w:left="0" w:firstLine="0"/>
        <w:rPr/>
      </w:pPr>
      <w:r w:rsidDel="00000000" w:rsidR="00000000" w:rsidRPr="00000000">
        <w:rPr>
          <w:rtl w:val="0"/>
        </w:rPr>
      </w:r>
    </w:p>
    <w:p w:rsidR="00000000" w:rsidDel="00000000" w:rsidP="00000000" w:rsidRDefault="00000000" w:rsidRPr="00000000" w14:paraId="000002C7">
      <w:pPr>
        <w:pStyle w:val="Heading5"/>
        <w:spacing w:after="0" w:lineRule="auto"/>
        <w:jc w:val="center"/>
        <w:rPr/>
      </w:pPr>
      <w:bookmarkStart w:colFirst="0" w:colLast="0" w:name="_heading=h.omxkv7i7l5kz" w:id="69"/>
      <w:bookmarkEnd w:id="69"/>
      <w:r w:rsidDel="00000000" w:rsidR="00000000" w:rsidRPr="00000000">
        <w:rPr>
          <w:rtl w:val="0"/>
        </w:rPr>
        <w:t xml:space="preserve">Figura 2.5.5.2. Pisos vegetacionales de Monte Patria (Luebert y Pliscoff, 2017).</w:t>
      </w:r>
    </w:p>
    <w:p w:rsidR="00000000" w:rsidDel="00000000" w:rsidP="00000000" w:rsidRDefault="00000000" w:rsidRPr="00000000" w14:paraId="000002C8">
      <w:pPr>
        <w:spacing w:after="0" w:lineRule="auto"/>
        <w:ind w:left="0" w:firstLine="0"/>
        <w:rPr/>
      </w:pPr>
      <w:r w:rsidDel="00000000" w:rsidR="00000000" w:rsidRPr="00000000">
        <w:rPr/>
        <w:drawing>
          <wp:inline distB="114300" distT="114300" distL="114300" distR="114300">
            <wp:extent cx="5939480" cy="4203700"/>
            <wp:effectExtent b="0" l="0" r="0" t="0"/>
            <wp:docPr id="1926945214" name="image57.png"/>
            <a:graphic>
              <a:graphicData uri="http://schemas.openxmlformats.org/drawingml/2006/picture">
                <pic:pic>
                  <pic:nvPicPr>
                    <pic:cNvPr id="0" name="image57.png"/>
                    <pic:cNvPicPr preferRelativeResize="0"/>
                  </pic:nvPicPr>
                  <pic:blipFill>
                    <a:blip r:embed="rId38"/>
                    <a:srcRect b="0" l="0" r="0" t="0"/>
                    <a:stretch>
                      <a:fillRect/>
                    </a:stretch>
                  </pic:blipFill>
                  <pic:spPr>
                    <a:xfrm>
                      <a:off x="0" y="0"/>
                      <a:ext cx="593948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spacing w:after="0" w:lineRule="auto"/>
        <w:ind w:left="0" w:firstLine="0"/>
        <w:jc w:val="center"/>
        <w:rPr>
          <w:i w:val="1"/>
          <w:iCs w:val="1"/>
        </w:rPr>
      </w:pPr>
      <w:r w:rsidDel="00000000" w:rsidR="00000000" w:rsidRPr="00000000">
        <w:rPr>
          <w:i w:val="1"/>
          <w:iCs w:val="1"/>
          <w:rtl w:val="0"/>
        </w:rPr>
        <w:t xml:space="preserve">Fuente: Elaboración propia, 2025. </w:t>
      </w:r>
    </w:p>
    <w:p w:rsidR="00000000" w:rsidDel="00000000" w:rsidP="00000000" w:rsidRDefault="00000000" w:rsidRPr="00000000" w14:paraId="000002CA">
      <w:pPr>
        <w:spacing w:after="0" w:lineRule="auto"/>
        <w:ind w:left="0" w:firstLine="0"/>
        <w:rPr/>
      </w:pPr>
      <w:r w:rsidDel="00000000" w:rsidR="00000000" w:rsidRPr="00000000">
        <w:rPr>
          <w:rtl w:val="0"/>
        </w:rPr>
      </w:r>
    </w:p>
    <w:p w:rsidR="00000000" w:rsidDel="00000000" w:rsidP="00000000" w:rsidRDefault="00000000" w:rsidRPr="00000000" w14:paraId="000002CB">
      <w:pPr>
        <w:pStyle w:val="Heading2"/>
        <w:ind w:firstLine="720"/>
        <w:rPr/>
      </w:pPr>
      <w:bookmarkStart w:colFirst="0" w:colLast="0" w:name="_heading=h.s8zdtb5o6w4e" w:id="70"/>
      <w:bookmarkEnd w:id="70"/>
      <w:r w:rsidDel="00000000" w:rsidR="00000000" w:rsidRPr="00000000">
        <w:rPr>
          <w:rtl w:val="0"/>
        </w:rPr>
        <w:t xml:space="preserve">2.6 Político e institucional</w:t>
      </w:r>
    </w:p>
    <w:p w:rsidR="00000000" w:rsidDel="00000000" w:rsidP="00000000" w:rsidRDefault="00000000" w:rsidRPr="00000000" w14:paraId="000002CC">
      <w:pPr>
        <w:rPr/>
      </w:pPr>
      <w:r w:rsidDel="00000000" w:rsidR="00000000" w:rsidRPr="00000000">
        <w:rPr>
          <w:rtl w:val="0"/>
        </w:rPr>
        <w:t xml:space="preserve">En este apartado se hace un levantamiento de los</w:t>
      </w:r>
      <w:r w:rsidDel="00000000" w:rsidR="00000000" w:rsidRPr="00000000">
        <w:rPr>
          <w:rtl w:val="0"/>
        </w:rPr>
        <w:t xml:space="preserve"> instrumentos</w:t>
      </w:r>
      <w:r w:rsidDel="00000000" w:rsidR="00000000" w:rsidRPr="00000000">
        <w:rPr>
          <w:rtl w:val="0"/>
        </w:rPr>
        <w:t xml:space="preserve"> sectoriales, regionales y locales que fomentan, a través de sus ejes de trabajo, la acción climática que podría estar en sinergia con las acciones propuestas por el PACCC (</w:t>
      </w:r>
      <w:r w:rsidDel="00000000" w:rsidR="00000000" w:rsidRPr="00000000">
        <w:rPr>
          <w:b w:val="1"/>
          <w:bCs w:val="1"/>
          <w:rtl w:val="0"/>
        </w:rPr>
        <w:t xml:space="preserve">Tabla 2.6.1</w:t>
      </w:r>
      <w:r w:rsidDel="00000000" w:rsidR="00000000" w:rsidRPr="00000000">
        <w:rPr>
          <w:rtl w:val="0"/>
        </w:rPr>
        <w:t xml:space="preserve">). A través de su vinculación, se busca dar coherencia y aplicabilidad a los distintos lineamientos para enfrentar el cambio climático.</w:t>
      </w:r>
    </w:p>
    <w:p w:rsidR="00000000" w:rsidDel="00000000" w:rsidP="00000000" w:rsidRDefault="00000000" w:rsidRPr="00000000" w14:paraId="000002CD">
      <w:pPr>
        <w:jc w:val="center"/>
        <w:rPr>
          <w:b w:val="1"/>
          <w:bCs w:val="1"/>
        </w:rPr>
      </w:pPr>
      <w:r w:rsidDel="00000000" w:rsidR="00000000" w:rsidRPr="00000000">
        <w:rPr>
          <w:rtl w:val="0"/>
        </w:rPr>
      </w:r>
    </w:p>
    <w:p w:rsidR="00000000" w:rsidDel="00000000" w:rsidP="00000000" w:rsidRDefault="00000000" w:rsidRPr="00000000" w14:paraId="000002CE">
      <w:pPr>
        <w:jc w:val="center"/>
        <w:rPr>
          <w:b w:val="1"/>
          <w:bCs w:val="1"/>
        </w:rPr>
      </w:pPr>
      <w:r w:rsidDel="00000000" w:rsidR="00000000" w:rsidRPr="00000000">
        <w:rPr>
          <w:rtl w:val="0"/>
        </w:rPr>
      </w:r>
    </w:p>
    <w:p w:rsidR="00000000" w:rsidDel="00000000" w:rsidP="00000000" w:rsidRDefault="00000000" w:rsidRPr="00000000" w14:paraId="000002CF">
      <w:pPr>
        <w:jc w:val="center"/>
        <w:rPr>
          <w:b w:val="1"/>
          <w:bCs w:val="1"/>
        </w:rPr>
      </w:pPr>
      <w:r w:rsidDel="00000000" w:rsidR="00000000" w:rsidRPr="00000000">
        <w:rPr>
          <w:rtl w:val="0"/>
        </w:rPr>
      </w:r>
    </w:p>
    <w:p w:rsidR="00000000" w:rsidDel="00000000" w:rsidP="00000000" w:rsidRDefault="00000000" w:rsidRPr="00000000" w14:paraId="000002D0">
      <w:pPr>
        <w:jc w:val="center"/>
        <w:rPr>
          <w:b w:val="1"/>
          <w:bCs w:val="1"/>
        </w:rPr>
      </w:pPr>
      <w:r w:rsidDel="00000000" w:rsidR="00000000" w:rsidRPr="00000000">
        <w:rPr>
          <w:rtl w:val="0"/>
        </w:rPr>
      </w:r>
    </w:p>
    <w:p w:rsidR="00000000" w:rsidDel="00000000" w:rsidP="00000000" w:rsidRDefault="00000000" w:rsidRPr="00000000" w14:paraId="000002D1">
      <w:pPr>
        <w:jc w:val="center"/>
        <w:rPr>
          <w:b w:val="1"/>
          <w:bCs w:val="1"/>
        </w:rPr>
      </w:pPr>
      <w:r w:rsidDel="00000000" w:rsidR="00000000" w:rsidRPr="00000000">
        <w:rPr>
          <w:rtl w:val="0"/>
        </w:rPr>
      </w:r>
    </w:p>
    <w:p w:rsidR="00000000" w:rsidDel="00000000" w:rsidP="00000000" w:rsidRDefault="00000000" w:rsidRPr="00000000" w14:paraId="000002D2">
      <w:pPr>
        <w:jc w:val="center"/>
        <w:rPr>
          <w:b w:val="1"/>
          <w:bCs w:val="1"/>
        </w:rPr>
      </w:pPr>
      <w:r w:rsidDel="00000000" w:rsidR="00000000" w:rsidRPr="00000000">
        <w:rPr>
          <w:rtl w:val="0"/>
        </w:rPr>
      </w:r>
    </w:p>
    <w:p w:rsidR="00000000" w:rsidDel="00000000" w:rsidP="00000000" w:rsidRDefault="00000000" w:rsidRPr="00000000" w14:paraId="000002D3">
      <w:pPr>
        <w:pStyle w:val="Heading6"/>
        <w:jc w:val="center"/>
        <w:rPr/>
      </w:pPr>
      <w:bookmarkStart w:colFirst="0" w:colLast="0" w:name="_heading=h.kiui5773ddgi" w:id="71"/>
      <w:bookmarkEnd w:id="71"/>
      <w:r w:rsidDel="00000000" w:rsidR="00000000" w:rsidRPr="00000000">
        <w:rPr>
          <w:rtl w:val="0"/>
        </w:rPr>
        <w:t xml:space="preserve">Tabla 2.6.1. Instrumentos regionales y comunales </w:t>
      </w:r>
    </w:p>
    <w:sdt>
      <w:sdtPr>
        <w:lock w:val="contentLocked"/>
        <w:id w:val="-67050800"/>
        <w:tag w:val="goog_rdk_218"/>
      </w:sdtPr>
      <w:sdtContent>
        <w:tbl>
          <w:tblPr>
            <w:tblStyle w:val="Table11"/>
            <w:tblW w:w="9375.0" w:type="dxa"/>
            <w:jc w:val="left"/>
            <w:tblInd w:w="-9.000000000000128"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1350"/>
            <w:gridCol w:w="2580"/>
            <w:gridCol w:w="3735"/>
            <w:tblGridChange w:id="0">
              <w:tblGrid>
                <w:gridCol w:w="1710"/>
                <w:gridCol w:w="1350"/>
                <w:gridCol w:w="2580"/>
                <w:gridCol w:w="3735"/>
              </w:tblGrid>
            </w:tblGridChange>
          </w:tblGrid>
          <w:tr>
            <w:trPr>
              <w:cantSplit w:val="0"/>
              <w:trHeight w:val="315" w:hRule="atLeast"/>
              <w:tblHeader w:val="0"/>
            </w:trPr>
            <w:sdt>
              <w:sdtPr>
                <w:lock w:val="contentLocked"/>
                <w:id w:val="407242258"/>
                <w:tag w:val="goog_rdk_150"/>
              </w:sdtPr>
              <w:sdtContent>
                <w:tc>
                  <w:tcPr>
                    <w:tcBorders>
                      <w:top w:color="000000" w:space="0" w:sz="6" w:val="single"/>
                      <w:left w:color="000000" w:space="0" w:sz="6" w:val="single"/>
                      <w:bottom w:color="000000" w:space="0" w:sz="6" w:val="single"/>
                      <w:right w:color="000000" w:space="0" w:sz="6" w:val="single"/>
                    </w:tcBorders>
                    <w:shd w:fill="434343" w:val="clear"/>
                    <w:tcMar>
                      <w:top w:w="40.0" w:type="dxa"/>
                      <w:left w:w="40.0" w:type="dxa"/>
                      <w:bottom w:w="40.0" w:type="dxa"/>
                      <w:right w:w="40.0" w:type="dxa"/>
                    </w:tcMar>
                    <w:vAlign w:val="center"/>
                  </w:tcPr>
                  <w:p w:rsidR="00000000" w:rsidDel="00000000" w:rsidP="00000000" w:rsidRDefault="00000000" w:rsidRPr="00000000" w14:paraId="000002D4">
                    <w:pPr>
                      <w:spacing w:after="0" w:line="276" w:lineRule="auto"/>
                      <w:jc w:val="center"/>
                      <w:rPr>
                        <w:sz w:val="20"/>
                        <w:szCs w:val="20"/>
                      </w:rPr>
                    </w:pPr>
                    <w:r w:rsidDel="00000000" w:rsidR="00000000" w:rsidRPr="00000000">
                      <w:rPr>
                        <w:b w:val="1"/>
                        <w:bCs w:val="1"/>
                        <w:color w:val="ffffff"/>
                        <w:sz w:val="20"/>
                        <w:szCs w:val="20"/>
                        <w:rtl w:val="0"/>
                      </w:rPr>
                      <w:t xml:space="preserve">Instrumento</w:t>
                    </w:r>
                    <w:r w:rsidDel="00000000" w:rsidR="00000000" w:rsidRPr="00000000">
                      <w:rPr>
                        <w:rtl w:val="0"/>
                      </w:rPr>
                    </w:r>
                  </w:p>
                </w:tc>
              </w:sdtContent>
            </w:sdt>
            <w:sdt>
              <w:sdtPr>
                <w:lock w:val="contentLocked"/>
                <w:id w:val="295052831"/>
                <w:tag w:val="goog_rdk_151"/>
              </w:sdtPr>
              <w:sdtContent>
                <w:tc>
                  <w:tcPr>
                    <w:tcBorders>
                      <w:top w:color="000000"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center"/>
                  </w:tcPr>
                  <w:p w:rsidR="00000000" w:rsidDel="00000000" w:rsidP="00000000" w:rsidRDefault="00000000" w:rsidRPr="00000000" w14:paraId="000002D5">
                    <w:pPr>
                      <w:spacing w:after="0" w:line="276" w:lineRule="auto"/>
                      <w:jc w:val="center"/>
                      <w:rPr>
                        <w:sz w:val="20"/>
                        <w:szCs w:val="20"/>
                      </w:rPr>
                    </w:pPr>
                    <w:r w:rsidDel="00000000" w:rsidR="00000000" w:rsidRPr="00000000">
                      <w:rPr>
                        <w:b w:val="1"/>
                        <w:bCs w:val="1"/>
                        <w:color w:val="ffffff"/>
                        <w:sz w:val="20"/>
                        <w:szCs w:val="20"/>
                        <w:rtl w:val="0"/>
                      </w:rPr>
                      <w:t xml:space="preserve">Nivel</w:t>
                    </w:r>
                    <w:r w:rsidDel="00000000" w:rsidR="00000000" w:rsidRPr="00000000">
                      <w:rPr>
                        <w:rtl w:val="0"/>
                      </w:rPr>
                    </w:r>
                  </w:p>
                </w:tc>
              </w:sdtContent>
            </w:sdt>
            <w:sdt>
              <w:sdtPr>
                <w:lock w:val="contentLocked"/>
                <w:id w:val="-305870556"/>
                <w:tag w:val="goog_rdk_152"/>
              </w:sdtPr>
              <w:sdtContent>
                <w:tc>
                  <w:tcPr>
                    <w:tcBorders>
                      <w:top w:color="000000"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center"/>
                  </w:tcPr>
                  <w:p w:rsidR="00000000" w:rsidDel="00000000" w:rsidP="00000000" w:rsidRDefault="00000000" w:rsidRPr="00000000" w14:paraId="000002D6">
                    <w:pPr>
                      <w:spacing w:after="0" w:line="276" w:lineRule="auto"/>
                      <w:jc w:val="center"/>
                      <w:rPr>
                        <w:sz w:val="20"/>
                        <w:szCs w:val="20"/>
                      </w:rPr>
                    </w:pPr>
                    <w:r w:rsidDel="00000000" w:rsidR="00000000" w:rsidRPr="00000000">
                      <w:rPr>
                        <w:b w:val="1"/>
                        <w:bCs w:val="1"/>
                        <w:color w:val="ffffff"/>
                        <w:sz w:val="20"/>
                        <w:szCs w:val="20"/>
                        <w:rtl w:val="0"/>
                      </w:rPr>
                      <w:t xml:space="preserve">Descripción </w:t>
                    </w:r>
                    <w:r w:rsidDel="00000000" w:rsidR="00000000" w:rsidRPr="00000000">
                      <w:rPr>
                        <w:rtl w:val="0"/>
                      </w:rPr>
                    </w:r>
                  </w:p>
                </w:tc>
              </w:sdtContent>
            </w:sdt>
            <w:sdt>
              <w:sdtPr>
                <w:lock w:val="contentLocked"/>
                <w:id w:val="-339002213"/>
                <w:tag w:val="goog_rdk_153"/>
              </w:sdtPr>
              <w:sdtContent>
                <w:tc>
                  <w:tcPr>
                    <w:tcBorders>
                      <w:top w:color="000000" w:space="0" w:sz="6" w:val="single"/>
                      <w:left w:color="cccccc" w:space="0" w:sz="6" w:val="single"/>
                      <w:bottom w:color="000000" w:space="0" w:sz="6" w:val="single"/>
                      <w:right w:color="000000" w:space="0" w:sz="6" w:val="single"/>
                    </w:tcBorders>
                    <w:shd w:fill="434343" w:val="clear"/>
                    <w:tcMar>
                      <w:top w:w="40.0" w:type="dxa"/>
                      <w:left w:w="40.0" w:type="dxa"/>
                      <w:bottom w:w="40.0" w:type="dxa"/>
                      <w:right w:w="40.0" w:type="dxa"/>
                    </w:tcMar>
                    <w:vAlign w:val="center"/>
                  </w:tcPr>
                  <w:p w:rsidR="00000000" w:rsidDel="00000000" w:rsidP="00000000" w:rsidRDefault="00000000" w:rsidRPr="00000000" w14:paraId="000002D7">
                    <w:pPr>
                      <w:spacing w:after="0" w:line="276" w:lineRule="auto"/>
                      <w:jc w:val="center"/>
                      <w:rPr>
                        <w:sz w:val="20"/>
                        <w:szCs w:val="20"/>
                      </w:rPr>
                    </w:pPr>
                    <w:r w:rsidDel="00000000" w:rsidR="00000000" w:rsidRPr="00000000">
                      <w:rPr>
                        <w:b w:val="1"/>
                        <w:bCs w:val="1"/>
                        <w:color w:val="ffffff"/>
                        <w:sz w:val="20"/>
                        <w:szCs w:val="20"/>
                        <w:rtl w:val="0"/>
                      </w:rPr>
                      <w:t xml:space="preserve">Ejes de trabajo asociados a gestión climática</w:t>
                    </w:r>
                    <w:r w:rsidDel="00000000" w:rsidR="00000000" w:rsidRPr="00000000">
                      <w:rPr>
                        <w:rtl w:val="0"/>
                      </w:rPr>
                    </w:r>
                  </w:p>
                </w:tc>
              </w:sdtContent>
            </w:sdt>
          </w:tr>
          <w:tr>
            <w:trPr>
              <w:cantSplit w:val="0"/>
              <w:trHeight w:val="3248.730468749999" w:hRule="atLeast"/>
              <w:tblHeader w:val="0"/>
            </w:trPr>
            <w:sdt>
              <w:sdtPr>
                <w:lock w:val="contentLocked"/>
                <w:id w:val="-698184542"/>
                <w:tag w:val="goog_rdk_154"/>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8">
                    <w:pPr>
                      <w:spacing w:after="0" w:line="276" w:lineRule="auto"/>
                      <w:jc w:val="left"/>
                      <w:rPr>
                        <w:sz w:val="20"/>
                        <w:szCs w:val="20"/>
                      </w:rPr>
                    </w:pPr>
                    <w:r w:rsidDel="00000000" w:rsidR="00000000" w:rsidRPr="00000000">
                      <w:rPr>
                        <w:sz w:val="20"/>
                        <w:szCs w:val="20"/>
                        <w:rtl w:val="0"/>
                      </w:rPr>
                      <w:t xml:space="preserve">Ley 21600 Crea el Servicio de Biodiversidad y áreas protegidas y el Sistema Nacional de Áreas Protegidas (2023)</w:t>
                    </w:r>
                  </w:p>
                </w:tc>
              </w:sdtContent>
            </w:sdt>
            <w:sdt>
              <w:sdtPr>
                <w:lock w:val="contentLocked"/>
                <w:id w:val="503806489"/>
                <w:tag w:val="goog_rdk_15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9">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796945897"/>
                <w:tag w:val="goog_rdk_156"/>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A">
                    <w:pPr>
                      <w:spacing w:after="0" w:line="276" w:lineRule="auto"/>
                      <w:rPr>
                        <w:sz w:val="20"/>
                        <w:szCs w:val="20"/>
                      </w:rPr>
                    </w:pPr>
                    <w:r w:rsidDel="00000000" w:rsidR="00000000" w:rsidRPr="00000000">
                      <w:rPr>
                        <w:sz w:val="20"/>
                        <w:szCs w:val="20"/>
                        <w:rtl w:val="0"/>
                      </w:rPr>
                      <w:t xml:space="preserve">Instrumento nacional que establece el SBAP, regula la creación, administración y conservación de áreas protegidas terrestres y acuáticas, promoviendo la preservación de la biodiversidad y el uso sustentable de los recursos naturales.</w:t>
                    </w:r>
                  </w:p>
                </w:tc>
              </w:sdtContent>
            </w:sdt>
            <w:sdt>
              <w:sdtPr>
                <w:lock w:val="contentLocked"/>
                <w:id w:val="-813693042"/>
                <w:tag w:val="goog_rdk_15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B">
                    <w:pPr>
                      <w:spacing w:after="0" w:line="276" w:lineRule="auto"/>
                      <w:rPr>
                        <w:sz w:val="20"/>
                        <w:szCs w:val="20"/>
                      </w:rPr>
                    </w:pPr>
                    <w:r w:rsidDel="00000000" w:rsidR="00000000" w:rsidRPr="00000000">
                      <w:rPr>
                        <w:b w:val="1"/>
                        <w:bCs w:val="1"/>
                        <w:sz w:val="20"/>
                        <w:szCs w:val="20"/>
                        <w:rtl w:val="0"/>
                      </w:rPr>
                      <w:t xml:space="preserve">- Art. 92, 93 y 94: </w:t>
                    </w:r>
                    <w:r w:rsidDel="00000000" w:rsidR="00000000" w:rsidRPr="00000000">
                      <w:rPr>
                        <w:sz w:val="20"/>
                        <w:szCs w:val="20"/>
                        <w:rtl w:val="0"/>
                      </w:rPr>
                      <w:t xml:space="preserve">requisitos de compatibilidad de proyectos e infraestructura con objetivos de conservación; prohibición de concesiones en parques nacionales, reservas y monumentos naturales; permisos condicionados al plan de manejo.</w:t>
                    </w:r>
                  </w:p>
                  <w:p w:rsidR="00000000" w:rsidDel="00000000" w:rsidP="00000000" w:rsidRDefault="00000000" w:rsidRPr="00000000" w14:paraId="000002DC">
                    <w:pPr>
                      <w:spacing w:after="0" w:line="276" w:lineRule="auto"/>
                      <w:rPr>
                        <w:sz w:val="20"/>
                        <w:szCs w:val="20"/>
                      </w:rPr>
                    </w:pPr>
                    <w:r w:rsidDel="00000000" w:rsidR="00000000" w:rsidRPr="00000000">
                      <w:rPr>
                        <w:b w:val="1"/>
                        <w:bCs w:val="1"/>
                        <w:sz w:val="20"/>
                        <w:szCs w:val="20"/>
                        <w:rtl w:val="0"/>
                      </w:rPr>
                      <w:t xml:space="preserve">- Art. 39, 40 y 41:</w:t>
                    </w:r>
                    <w:r w:rsidDel="00000000" w:rsidR="00000000" w:rsidRPr="00000000">
                      <w:rPr>
                        <w:sz w:val="20"/>
                        <w:szCs w:val="20"/>
                        <w:rtl w:val="0"/>
                      </w:rPr>
                      <w:t xml:space="preserve"> inventario nacional de humedales; criterios de uso sustentable; prohibición de alteración física de humedales prioritarios y permisos obligatorios para otros humedales inventariados.</w:t>
                    </w:r>
                  </w:p>
                  <w:p w:rsidR="00000000" w:rsidDel="00000000" w:rsidP="00000000" w:rsidRDefault="00000000" w:rsidRPr="00000000" w14:paraId="000002DD">
                    <w:pPr>
                      <w:spacing w:after="0" w:line="276" w:lineRule="auto"/>
                      <w:rPr>
                        <w:sz w:val="20"/>
                        <w:szCs w:val="20"/>
                      </w:rPr>
                    </w:pPr>
                    <w:r w:rsidDel="00000000" w:rsidR="00000000" w:rsidRPr="00000000">
                      <w:rPr>
                        <w:b w:val="1"/>
                        <w:bCs w:val="1"/>
                        <w:sz w:val="20"/>
                        <w:szCs w:val="20"/>
                        <w:rtl w:val="0"/>
                      </w:rPr>
                      <w:t xml:space="preserve">- Art. 108:</w:t>
                    </w:r>
                    <w:r w:rsidDel="00000000" w:rsidR="00000000" w:rsidRPr="00000000">
                      <w:rPr>
                        <w:sz w:val="20"/>
                        <w:szCs w:val="20"/>
                        <w:rtl w:val="0"/>
                      </w:rPr>
                      <w:t xml:space="preserve"> prohibición de liberar, vaciar o depositar residuos en lugares no habilitados; prohibición de sustancias peligrosas en sistemas hídricos y suelo; prohibición de contaminación acústica, lumínica o atmosférica.</w:t>
                    </w:r>
                  </w:p>
                </w:tc>
              </w:sdtContent>
            </w:sdt>
          </w:tr>
          <w:tr>
            <w:trPr>
              <w:cantSplit w:val="0"/>
              <w:trHeight w:val="1425" w:hRule="atLeast"/>
              <w:tblHeader w:val="0"/>
            </w:trPr>
            <w:sdt>
              <w:sdtPr>
                <w:lock w:val="contentLocked"/>
                <w:id w:val="-755972189"/>
                <w:tag w:val="goog_rdk_158"/>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E">
                    <w:pPr>
                      <w:spacing w:after="0" w:line="276" w:lineRule="auto"/>
                      <w:jc w:val="left"/>
                      <w:rPr>
                        <w:sz w:val="20"/>
                        <w:szCs w:val="20"/>
                      </w:rPr>
                    </w:pPr>
                    <w:r w:rsidDel="00000000" w:rsidR="00000000" w:rsidRPr="00000000">
                      <w:rPr>
                        <w:sz w:val="20"/>
                        <w:szCs w:val="20"/>
                        <w:rtl w:val="0"/>
                      </w:rPr>
                      <w:t xml:space="preserve">Estrategia Nacional de Biodiversidad (2017–2030)</w:t>
                    </w:r>
                  </w:p>
                </w:tc>
              </w:sdtContent>
            </w:sdt>
            <w:sdt>
              <w:sdtPr>
                <w:lock w:val="contentLocked"/>
                <w:id w:val="884845712"/>
                <w:tag w:val="goog_rdk_159"/>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DF">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583898284"/>
                <w:tag w:val="goog_rdk_160"/>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0">
                    <w:pPr>
                      <w:spacing w:after="0" w:line="276" w:lineRule="auto"/>
                      <w:rPr>
                        <w:sz w:val="20"/>
                        <w:szCs w:val="20"/>
                      </w:rPr>
                    </w:pPr>
                    <w:r w:rsidDel="00000000" w:rsidR="00000000" w:rsidRPr="00000000">
                      <w:rPr>
                        <w:sz w:val="20"/>
                        <w:szCs w:val="20"/>
                        <w:rtl w:val="0"/>
                      </w:rPr>
                      <w:t xml:space="preserve">Instrumento nacional que orienta la conservación y uso sostenible de la biodiversidad en Chile al 2030.</w:t>
                    </w:r>
                  </w:p>
                </w:tc>
              </w:sdtContent>
            </w:sdt>
            <w:sdt>
              <w:sdtPr>
                <w:lock w:val="contentLocked"/>
                <w:id w:val="1545273981"/>
                <w:tag w:val="goog_rdk_16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1">
                    <w:pPr>
                      <w:spacing w:after="0" w:line="276" w:lineRule="auto"/>
                      <w:rPr>
                        <w:sz w:val="20"/>
                        <w:szCs w:val="20"/>
                      </w:rPr>
                    </w:pPr>
                    <w:r w:rsidDel="00000000" w:rsidR="00000000" w:rsidRPr="00000000">
                      <w:rPr>
                        <w:b w:val="1"/>
                        <w:bCs w:val="1"/>
                        <w:sz w:val="20"/>
                        <w:szCs w:val="20"/>
                        <w:rtl w:val="0"/>
                      </w:rPr>
                      <w:t xml:space="preserve">- Conservación de ecosistemas y especies:</w:t>
                    </w:r>
                    <w:r w:rsidDel="00000000" w:rsidR="00000000" w:rsidRPr="00000000">
                      <w:rPr>
                        <w:sz w:val="20"/>
                        <w:szCs w:val="20"/>
                        <w:rtl w:val="0"/>
                      </w:rPr>
                      <w:t xml:space="preserve"> Ampliar áreas protegidas terrestres y marinas; implementar planes de conservación de especies prioritarias.</w:t>
                    </w:r>
                  </w:p>
                  <w:p w:rsidR="00000000" w:rsidDel="00000000" w:rsidP="00000000" w:rsidRDefault="00000000" w:rsidRPr="00000000" w14:paraId="000002E2">
                    <w:pPr>
                      <w:spacing w:after="0" w:line="276" w:lineRule="auto"/>
                      <w:rPr>
                        <w:sz w:val="20"/>
                        <w:szCs w:val="20"/>
                      </w:rPr>
                    </w:pPr>
                    <w:r w:rsidDel="00000000" w:rsidR="00000000" w:rsidRPr="00000000">
                      <w:rPr>
                        <w:b w:val="1"/>
                        <w:bCs w:val="1"/>
                        <w:sz w:val="20"/>
                        <w:szCs w:val="20"/>
                        <w:rtl w:val="0"/>
                      </w:rPr>
                      <w:t xml:space="preserve">- Restauración ecológica y uso sostenible de la biodiversidad:</w:t>
                    </w:r>
                    <w:r w:rsidDel="00000000" w:rsidR="00000000" w:rsidRPr="00000000">
                      <w:rPr>
                        <w:sz w:val="20"/>
                        <w:szCs w:val="20"/>
                        <w:rtl w:val="0"/>
                      </w:rPr>
                      <w:t xml:space="preserve"> Recuperar ecosistemas degradados; fomentar prácticas productivas sostenibles en agricultura, ganadería y silvicultura.</w:t>
                    </w:r>
                  </w:p>
                  <w:p w:rsidR="00000000" w:rsidDel="00000000" w:rsidP="00000000" w:rsidRDefault="00000000" w:rsidRPr="00000000" w14:paraId="000002E3">
                    <w:pPr>
                      <w:spacing w:after="0" w:line="276" w:lineRule="auto"/>
                      <w:rPr>
                        <w:sz w:val="20"/>
                        <w:szCs w:val="20"/>
                      </w:rPr>
                    </w:pPr>
                    <w:r w:rsidDel="00000000" w:rsidR="00000000" w:rsidRPr="00000000">
                      <w:rPr>
                        <w:b w:val="1"/>
                        <w:bCs w:val="1"/>
                        <w:sz w:val="20"/>
                        <w:szCs w:val="20"/>
                        <w:rtl w:val="0"/>
                      </w:rPr>
                      <w:t xml:space="preserve">- Integración de la biodiversidad en políticas, planes y programas de desarrollo:</w:t>
                    </w:r>
                    <w:r w:rsidDel="00000000" w:rsidR="00000000" w:rsidRPr="00000000">
                      <w:rPr>
                        <w:sz w:val="20"/>
                        <w:szCs w:val="20"/>
                        <w:rtl w:val="0"/>
                      </w:rPr>
                      <w:t xml:space="preserve"> Incorporar criterios de biodiversidad en ordenamiento territorial y planificación sectorial.</w:t>
                    </w:r>
                  </w:p>
                  <w:p w:rsidR="00000000" w:rsidDel="00000000" w:rsidP="00000000" w:rsidRDefault="00000000" w:rsidRPr="00000000" w14:paraId="000002E4">
                    <w:pPr>
                      <w:spacing w:after="0" w:line="276" w:lineRule="auto"/>
                      <w:rPr>
                        <w:sz w:val="20"/>
                        <w:szCs w:val="20"/>
                      </w:rPr>
                    </w:pPr>
                    <w:r w:rsidDel="00000000" w:rsidR="00000000" w:rsidRPr="00000000">
                      <w:rPr>
                        <w:b w:val="1"/>
                        <w:bCs w:val="1"/>
                        <w:sz w:val="20"/>
                        <w:szCs w:val="20"/>
                        <w:rtl w:val="0"/>
                      </w:rPr>
                      <w:t xml:space="preserve">Educación, participación y cultura ambiental:</w:t>
                    </w:r>
                    <w:r w:rsidDel="00000000" w:rsidR="00000000" w:rsidRPr="00000000">
                      <w:rPr>
                        <w:sz w:val="20"/>
                        <w:szCs w:val="20"/>
                        <w:rtl w:val="0"/>
                      </w:rPr>
                      <w:t xml:space="preserve"> Programas de sensibilización, formación y participación ciudadana en torno a la biodiversidad.</w:t>
                    </w:r>
                  </w:p>
                  <w:p w:rsidR="00000000" w:rsidDel="00000000" w:rsidP="00000000" w:rsidRDefault="00000000" w:rsidRPr="00000000" w14:paraId="000002E5">
                    <w:pPr>
                      <w:spacing w:after="0" w:line="276" w:lineRule="auto"/>
                      <w:rPr>
                        <w:sz w:val="20"/>
                        <w:szCs w:val="20"/>
                      </w:rPr>
                    </w:pPr>
                    <w:r w:rsidDel="00000000" w:rsidR="00000000" w:rsidRPr="00000000">
                      <w:rPr>
                        <w:b w:val="1"/>
                        <w:bCs w:val="1"/>
                        <w:sz w:val="20"/>
                        <w:szCs w:val="20"/>
                        <w:rtl w:val="0"/>
                      </w:rPr>
                      <w:t xml:space="preserve">- Fortalecimiento institucional, financiamiento y monitoreo:</w:t>
                    </w:r>
                    <w:r w:rsidDel="00000000" w:rsidR="00000000" w:rsidRPr="00000000">
                      <w:rPr>
                        <w:sz w:val="20"/>
                        <w:szCs w:val="20"/>
                        <w:rtl w:val="0"/>
                      </w:rPr>
                      <w:t xml:space="preserve"> Mejorar financiamiento, gobernanza y mecanismos de monitoreo; crear un sistema nacional de información y monitoreo de biodiversidad; fortalecer la participación de pueblos indígenas y comunidades locales.</w:t>
                    </w:r>
                  </w:p>
                </w:tc>
              </w:sdtContent>
            </w:sdt>
          </w:tr>
          <w:tr>
            <w:trPr>
              <w:cantSplit w:val="0"/>
              <w:trHeight w:val="1650" w:hRule="atLeast"/>
              <w:tblHeader w:val="0"/>
            </w:trPr>
            <w:sdt>
              <w:sdtPr>
                <w:lock w:val="contentLocked"/>
                <w:id w:val="245861828"/>
                <w:tag w:val="goog_rdk_162"/>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6">
                    <w:pPr>
                      <w:spacing w:after="0" w:line="276" w:lineRule="auto"/>
                      <w:jc w:val="left"/>
                      <w:rPr>
                        <w:sz w:val="20"/>
                        <w:szCs w:val="20"/>
                      </w:rPr>
                    </w:pPr>
                    <w:r w:rsidDel="00000000" w:rsidR="00000000" w:rsidRPr="00000000">
                      <w:rPr>
                        <w:sz w:val="20"/>
                        <w:szCs w:val="20"/>
                        <w:rtl w:val="0"/>
                      </w:rPr>
                      <w:t xml:space="preserve">Ley Marco de Cambio Climático (LMCC) (2022)</w:t>
                    </w:r>
                  </w:p>
                </w:tc>
              </w:sdtContent>
            </w:sdt>
            <w:sdt>
              <w:sdtPr>
                <w:lock w:val="contentLocked"/>
                <w:id w:val="1830346428"/>
                <w:tag w:val="goog_rdk_163"/>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7">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703437088"/>
                <w:tag w:val="goog_rdk_164"/>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8">
                    <w:pPr>
                      <w:spacing w:after="0" w:line="276" w:lineRule="auto"/>
                      <w:rPr>
                        <w:sz w:val="20"/>
                        <w:szCs w:val="20"/>
                      </w:rPr>
                    </w:pPr>
                    <w:r w:rsidDel="00000000" w:rsidR="00000000" w:rsidRPr="00000000">
                      <w:rPr>
                        <w:sz w:val="20"/>
                        <w:szCs w:val="20"/>
                        <w:rtl w:val="0"/>
                      </w:rPr>
                      <w:t xml:space="preserve">Instrumento nacional que establece el marco normativo chileno que regula la institucionalidad del cambio climático y los instrumentos que permitan hacer la gestión del mismo. </w:t>
                    </w:r>
                  </w:p>
                </w:tc>
              </w:sdtContent>
            </w:sdt>
            <w:sdt>
              <w:sdtPr>
                <w:lock w:val="contentLocked"/>
                <w:id w:val="-324074174"/>
                <w:tag w:val="goog_rdk_16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9">
                    <w:pPr>
                      <w:spacing w:after="0" w:line="276" w:lineRule="auto"/>
                      <w:rPr>
                        <w:sz w:val="20"/>
                        <w:szCs w:val="20"/>
                      </w:rPr>
                    </w:pPr>
                    <w:r w:rsidDel="00000000" w:rsidR="00000000" w:rsidRPr="00000000">
                      <w:rPr>
                        <w:b w:val="1"/>
                        <w:bCs w:val="1"/>
                        <w:sz w:val="20"/>
                        <w:szCs w:val="20"/>
                        <w:rtl w:val="0"/>
                      </w:rPr>
                      <w:t xml:space="preserve">- Art. 5:</w:t>
                    </w:r>
                    <w:r w:rsidDel="00000000" w:rsidR="00000000" w:rsidRPr="00000000">
                      <w:rPr>
                        <w:sz w:val="20"/>
                        <w:szCs w:val="20"/>
                        <w:rtl w:val="0"/>
                      </w:rPr>
                      <w:t xml:space="preserve"> Eje 1 Adaptación al cambio climático; Eje 2 Mitigación de gases de efecto invernadero; Eje 5 Conservación de la biodiversidad y los ecosistemas.</w:t>
                    </w:r>
                  </w:p>
                  <w:p w:rsidR="00000000" w:rsidDel="00000000" w:rsidP="00000000" w:rsidRDefault="00000000" w:rsidRPr="00000000" w14:paraId="000002EA">
                    <w:pPr>
                      <w:spacing w:after="0" w:line="276" w:lineRule="auto"/>
                      <w:rPr>
                        <w:sz w:val="20"/>
                        <w:szCs w:val="20"/>
                      </w:rPr>
                    </w:pPr>
                    <w:r w:rsidDel="00000000" w:rsidR="00000000" w:rsidRPr="00000000">
                      <w:rPr>
                        <w:b w:val="1"/>
                        <w:bCs w:val="1"/>
                        <w:sz w:val="20"/>
                        <w:szCs w:val="20"/>
                        <w:rtl w:val="0"/>
                      </w:rPr>
                      <w:t xml:space="preserve">- Art. 6:</w:t>
                    </w:r>
                    <w:r w:rsidDel="00000000" w:rsidR="00000000" w:rsidRPr="00000000">
                      <w:rPr>
                        <w:sz w:val="20"/>
                        <w:szCs w:val="20"/>
                        <w:rtl w:val="0"/>
                      </w:rPr>
                      <w:t xml:space="preserve"> Fomento a la innovación y tecnologías de mitigación/adaptación; incorporación de energías renovables y eficiencia; lineamientos de sostenibilidad en su uso; prevención de sequías e inundaciones; promoción de reutilización y gestión sustentable; restauración y manejo sostenible de ecosistemas como sumideros de carbono; protección de refugios climáticos; soluciones basadas en la naturaleza.</w:t>
                    </w:r>
                  </w:p>
                  <w:p w:rsidR="00000000" w:rsidDel="00000000" w:rsidP="00000000" w:rsidRDefault="00000000" w:rsidRPr="00000000" w14:paraId="000002EB">
                    <w:pPr>
                      <w:spacing w:after="0" w:line="276" w:lineRule="auto"/>
                      <w:rPr>
                        <w:sz w:val="20"/>
                        <w:szCs w:val="20"/>
                      </w:rPr>
                    </w:pPr>
                    <w:r w:rsidDel="00000000" w:rsidR="00000000" w:rsidRPr="00000000">
                      <w:rPr>
                        <w:b w:val="1"/>
                        <w:bCs w:val="1"/>
                        <w:sz w:val="20"/>
                        <w:szCs w:val="20"/>
                        <w:rtl w:val="0"/>
                      </w:rPr>
                      <w:t xml:space="preserve">- Art. 8 y 9:</w:t>
                    </w:r>
                    <w:r w:rsidDel="00000000" w:rsidR="00000000" w:rsidRPr="00000000">
                      <w:rPr>
                        <w:sz w:val="20"/>
                        <w:szCs w:val="20"/>
                        <w:rtl w:val="0"/>
                      </w:rPr>
                      <w:t xml:space="preserve"> Elaboración del Plan Sectorial de Adaptación en Energía (Ministerio de Energía); reducción de emisiones, eficiencia energética y descarbonización. Elaboración del Plan Sectorial de Adaptación en Recursos Hídricos (MOP), priorizando consumo humano, saneamiento, disponibilidad y preservación ecosistémica. Ecosistemas/Biodiversidad: Plan Sectorial de Adaptación en Biodiversidad (MMA), que incluye ecosistemas terrestres y marinos, protección de especies y restauración.</w:t>
                    </w:r>
                  </w:p>
                </w:tc>
              </w:sdtContent>
            </w:sdt>
          </w:tr>
          <w:tr>
            <w:trPr>
              <w:cantSplit w:val="0"/>
              <w:trHeight w:val="3450" w:hRule="atLeast"/>
              <w:tblHeader w:val="0"/>
            </w:trPr>
            <w:sdt>
              <w:sdtPr>
                <w:lock w:val="contentLocked"/>
                <w:id w:val="1758321629"/>
                <w:tag w:val="goog_rdk_166"/>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C">
                    <w:pPr>
                      <w:spacing w:after="0" w:line="276" w:lineRule="auto"/>
                      <w:jc w:val="left"/>
                      <w:rPr>
                        <w:sz w:val="20"/>
                        <w:szCs w:val="20"/>
                      </w:rPr>
                    </w:pPr>
                    <w:r w:rsidDel="00000000" w:rsidR="00000000" w:rsidRPr="00000000">
                      <w:rPr>
                        <w:sz w:val="20"/>
                        <w:szCs w:val="20"/>
                        <w:rtl w:val="0"/>
                      </w:rPr>
                      <w:t xml:space="preserve">Estrategia Nacional de Conservación de aves (2021-2030)</w:t>
                    </w:r>
                  </w:p>
                </w:tc>
              </w:sdtContent>
            </w:sdt>
            <w:sdt>
              <w:sdtPr>
                <w:lock w:val="contentLocked"/>
                <w:id w:val="1284274873"/>
                <w:tag w:val="goog_rdk_16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D">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440907745"/>
                <w:tag w:val="goog_rdk_168"/>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E">
                    <w:pPr>
                      <w:spacing w:after="0" w:line="276" w:lineRule="auto"/>
                      <w:rPr>
                        <w:sz w:val="20"/>
                        <w:szCs w:val="20"/>
                      </w:rPr>
                    </w:pPr>
                    <w:r w:rsidDel="00000000" w:rsidR="00000000" w:rsidRPr="00000000">
                      <w:rPr>
                        <w:sz w:val="20"/>
                        <w:szCs w:val="20"/>
                        <w:rtl w:val="0"/>
                      </w:rPr>
                      <w:t xml:space="preserve">Instrumento que orienta la conservación y uso sostenible de las aves en Chile al 2030, mediante objetivos, líneas de acción y metas que abordan amenazas y definen medidas de conservación.</w:t>
                    </w:r>
                  </w:p>
                </w:tc>
              </w:sdtContent>
            </w:sdt>
            <w:sdt>
              <w:sdtPr>
                <w:lock w:val="contentLocked"/>
                <w:id w:val="647758743"/>
                <w:tag w:val="goog_rdk_169"/>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EF">
                    <w:pPr>
                      <w:spacing w:after="0" w:line="276" w:lineRule="auto"/>
                      <w:rPr>
                        <w:sz w:val="20"/>
                        <w:szCs w:val="20"/>
                      </w:rPr>
                    </w:pPr>
                    <w:r w:rsidDel="00000000" w:rsidR="00000000" w:rsidRPr="00000000">
                      <w:rPr>
                        <w:b w:val="1"/>
                        <w:bCs w:val="1"/>
                        <w:sz w:val="20"/>
                        <w:szCs w:val="20"/>
                        <w:rtl w:val="0"/>
                      </w:rPr>
                      <w:t xml:space="preserve">- Generación, transmisión y distribución de energías:</w:t>
                    </w:r>
                    <w:r w:rsidDel="00000000" w:rsidR="00000000" w:rsidRPr="00000000">
                      <w:rPr>
                        <w:sz w:val="20"/>
                        <w:szCs w:val="20"/>
                        <w:rtl w:val="0"/>
                      </w:rPr>
                      <w:t xml:space="preserve"> 43. Incorporar y actualizar consideraciones técnicas en las directrices que regulan los proyectos de generación, transmisión y distribución de energía, con el fin de evitar y disminuir la colisión y electrocución de aves. </w:t>
                    </w:r>
                  </w:p>
                  <w:p w:rsidR="00000000" w:rsidDel="00000000" w:rsidP="00000000" w:rsidRDefault="00000000" w:rsidRPr="00000000" w14:paraId="000002F0">
                    <w:pPr>
                      <w:spacing w:after="0" w:line="276" w:lineRule="auto"/>
                      <w:rPr>
                        <w:sz w:val="20"/>
                        <w:szCs w:val="20"/>
                      </w:rPr>
                    </w:pPr>
                    <w:r w:rsidDel="00000000" w:rsidR="00000000" w:rsidRPr="00000000">
                      <w:rPr>
                        <w:b w:val="1"/>
                        <w:bCs w:val="1"/>
                        <w:sz w:val="20"/>
                        <w:szCs w:val="20"/>
                        <w:rtl w:val="0"/>
                      </w:rPr>
                      <w:t xml:space="preserve">- Cambio de uso de suelo, drenaje y relleno de humedales:</w:t>
                    </w:r>
                    <w:r w:rsidDel="00000000" w:rsidR="00000000" w:rsidRPr="00000000">
                      <w:rPr>
                        <w:sz w:val="20"/>
                        <w:szCs w:val="20"/>
                        <w:rtl w:val="0"/>
                      </w:rPr>
                      <w:t xml:space="preserve"> 33. Revisar la normativa asociada al cambio de uso de suelo (incluyendo los suelos siniestrados) y drenaje de humedales, que incide en los hábitats de importancia para las aves, sugiriendo cambios en donde se detecten insuficiencias.</w:t>
                    </w:r>
                  </w:p>
                  <w:p w:rsidR="00000000" w:rsidDel="00000000" w:rsidP="00000000" w:rsidRDefault="00000000" w:rsidRPr="00000000" w14:paraId="000002F1">
                    <w:pPr>
                      <w:spacing w:after="0" w:line="276" w:lineRule="auto"/>
                      <w:rPr>
                        <w:sz w:val="20"/>
                        <w:szCs w:val="20"/>
                      </w:rPr>
                    </w:pPr>
                    <w:r w:rsidDel="00000000" w:rsidR="00000000" w:rsidRPr="00000000">
                      <w:rPr>
                        <w:b w:val="1"/>
                        <w:bCs w:val="1"/>
                        <w:sz w:val="20"/>
                        <w:szCs w:val="20"/>
                        <w:rtl w:val="0"/>
                      </w:rPr>
                      <w:t xml:space="preserve">- Contaminación:</w:t>
                    </w:r>
                    <w:r w:rsidDel="00000000" w:rsidR="00000000" w:rsidRPr="00000000">
                      <w:rPr>
                        <w:sz w:val="20"/>
                        <w:szCs w:val="20"/>
                        <w:rtl w:val="0"/>
                      </w:rPr>
                      <w:t xml:space="preserve"> 47. Fortalecer programas municipales de gestión de residuos, puntos de desechos y protocolo de procedimiento ante contaminación en sitios de importancia para las aves y la biodiversidad.</w:t>
                    </w:r>
                  </w:p>
                </w:tc>
              </w:sdtContent>
            </w:sdt>
          </w:tr>
          <w:tr>
            <w:trPr>
              <w:cantSplit w:val="0"/>
              <w:trHeight w:val="3450" w:hRule="atLeast"/>
              <w:tblHeader w:val="0"/>
            </w:trPr>
            <w:sdt>
              <w:sdtPr>
                <w:lock w:val="contentLocked"/>
                <w:id w:val="-1528904511"/>
                <w:tag w:val="goog_rdk_170"/>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2">
                    <w:pPr>
                      <w:spacing w:after="0" w:line="276" w:lineRule="auto"/>
                      <w:jc w:val="left"/>
                      <w:rPr>
                        <w:sz w:val="20"/>
                        <w:szCs w:val="20"/>
                      </w:rPr>
                    </w:pPr>
                    <w:r w:rsidDel="00000000" w:rsidR="00000000" w:rsidRPr="00000000">
                      <w:rPr>
                        <w:sz w:val="20"/>
                        <w:szCs w:val="20"/>
                        <w:rtl w:val="0"/>
                      </w:rPr>
                      <w:t xml:space="preserve">Plan Nacional de Restauración de Paisajes (2021-2030)</w:t>
                    </w:r>
                  </w:p>
                </w:tc>
              </w:sdtContent>
            </w:sdt>
            <w:sdt>
              <w:sdtPr>
                <w:lock w:val="contentLocked"/>
                <w:id w:val="1851174118"/>
                <w:tag w:val="goog_rdk_17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3">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707579990"/>
                <w:tag w:val="goog_rdk_172"/>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4">
                    <w:pPr>
                      <w:spacing w:after="0" w:line="276" w:lineRule="auto"/>
                      <w:rPr>
                        <w:sz w:val="20"/>
                        <w:szCs w:val="20"/>
                      </w:rPr>
                    </w:pPr>
                    <w:r w:rsidDel="00000000" w:rsidR="00000000" w:rsidRPr="00000000">
                      <w:rPr>
                        <w:sz w:val="20"/>
                        <w:szCs w:val="20"/>
                        <w:rtl w:val="0"/>
                      </w:rPr>
                      <w:t xml:space="preserve">Instrumento nacional que busca recuperar la funcionalidad ecológica de los paisajes de Chile, aumentando su resiliencia frente al cambio climático y mejorando el bienestar humano. </w:t>
                    </w:r>
                  </w:p>
                </w:tc>
              </w:sdtContent>
            </w:sdt>
            <w:sdt>
              <w:sdtPr>
                <w:lock w:val="contentLocked"/>
                <w:id w:val="263678755"/>
                <w:tag w:val="goog_rdk_173"/>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5">
                    <w:pPr>
                      <w:spacing w:after="0" w:line="276" w:lineRule="auto"/>
                      <w:rPr>
                        <w:sz w:val="20"/>
                        <w:szCs w:val="20"/>
                      </w:rPr>
                    </w:pPr>
                    <w:r w:rsidDel="00000000" w:rsidR="00000000" w:rsidRPr="00000000">
                      <w:rPr>
                        <w:b w:val="1"/>
                        <w:bCs w:val="1"/>
                        <w:sz w:val="20"/>
                        <w:szCs w:val="20"/>
                        <w:rtl w:val="0"/>
                      </w:rPr>
                      <w:t xml:space="preserve">- Acción en restauración</w:t>
                    </w:r>
                    <w:r w:rsidDel="00000000" w:rsidR="00000000" w:rsidRPr="00000000">
                      <w:rPr>
                        <w:sz w:val="20"/>
                        <w:szCs w:val="20"/>
                        <w:rtl w:val="0"/>
                      </w:rPr>
                      <w:t xml:space="preserve">: Identificar y focalizar las prioridades de restauración de paisajes, en base a la planificación ecológica, los estándares científicos para su definición, con énfasis en biodiversidad y servicios ecosistémicos, en ambientes terrestres, marino-costeros y de aguas continentales y considerando la variedad de estos esfuerzos los hábitats de especies amenazadas y la eventual protección de hábitats degradados como bosques de macroalgas.</w:t>
                    </w:r>
                  </w:p>
                  <w:p w:rsidR="00000000" w:rsidDel="00000000" w:rsidP="00000000" w:rsidRDefault="00000000" w:rsidRPr="00000000" w14:paraId="000002F6">
                    <w:pPr>
                      <w:spacing w:after="0" w:line="276" w:lineRule="auto"/>
                      <w:rPr>
                        <w:sz w:val="20"/>
                        <w:szCs w:val="20"/>
                      </w:rPr>
                    </w:pPr>
                    <w:r w:rsidDel="00000000" w:rsidR="00000000" w:rsidRPr="00000000">
                      <w:rPr>
                        <w:b w:val="1"/>
                        <w:bCs w:val="1"/>
                        <w:sz w:val="20"/>
                        <w:szCs w:val="20"/>
                        <w:rtl w:val="0"/>
                      </w:rPr>
                      <w:t xml:space="preserve">- Gobernanza para la restauración de paisajes</w:t>
                    </w:r>
                    <w:r w:rsidDel="00000000" w:rsidR="00000000" w:rsidRPr="00000000">
                      <w:rPr>
                        <w:sz w:val="20"/>
                        <w:szCs w:val="20"/>
                        <w:rtl w:val="0"/>
                      </w:rPr>
                      <w:t xml:space="preserve">: Diseñar, planificar y organizar, teniendo en cuenta las instancias existentes, una estructura de gobernanza de paisajes, considerando sus objetivos, funciones, roles, alcances y relaciones bidireccionales entre niveles nacional, regional, local, sujeto a mejoramiento continuo.</w:t>
                    </w:r>
                  </w:p>
                  <w:p w:rsidR="00000000" w:rsidDel="00000000" w:rsidP="00000000" w:rsidRDefault="00000000" w:rsidRPr="00000000" w14:paraId="000002F7">
                    <w:pPr>
                      <w:spacing w:after="0" w:line="276" w:lineRule="auto"/>
                      <w:rPr>
                        <w:sz w:val="20"/>
                        <w:szCs w:val="20"/>
                      </w:rPr>
                    </w:pPr>
                    <w:r w:rsidDel="00000000" w:rsidR="00000000" w:rsidRPr="00000000">
                      <w:rPr>
                        <w:b w:val="1"/>
                        <w:bCs w:val="1"/>
                        <w:sz w:val="20"/>
                        <w:szCs w:val="20"/>
                        <w:rtl w:val="0"/>
                      </w:rPr>
                      <w:t xml:space="preserve">- Desarrollo y fortalecimiento de capacidades</w:t>
                    </w:r>
                    <w:r w:rsidDel="00000000" w:rsidR="00000000" w:rsidRPr="00000000">
                      <w:rPr>
                        <w:sz w:val="20"/>
                        <w:szCs w:val="20"/>
                        <w:rtl w:val="0"/>
                      </w:rPr>
                      <w:t xml:space="preserve">: Desarrollar y facilitar oportunidades para la transferencia científico-tecnológica a los territorios, con énfasis en aumentar la resiliencia al cambio climático, incluyendo el desarrollo y escalamiento de Soluciones basadas en la Naturaleza (SbN) para la restauración de paisajes y cuencas.</w:t>
                    </w:r>
                  </w:p>
                  <w:p w:rsidR="00000000" w:rsidDel="00000000" w:rsidP="00000000" w:rsidRDefault="00000000" w:rsidRPr="00000000" w14:paraId="000002F8">
                    <w:pPr>
                      <w:spacing w:after="0" w:line="276" w:lineRule="auto"/>
                      <w:rPr>
                        <w:sz w:val="20"/>
                        <w:szCs w:val="20"/>
                      </w:rPr>
                    </w:pPr>
                    <w:r w:rsidDel="00000000" w:rsidR="00000000" w:rsidRPr="00000000">
                      <w:rPr>
                        <w:b w:val="1"/>
                        <w:bCs w:val="1"/>
                        <w:sz w:val="20"/>
                        <w:szCs w:val="20"/>
                        <w:rtl w:val="0"/>
                      </w:rPr>
                      <w:t xml:space="preserve">- Financiamiento</w:t>
                    </w:r>
                    <w:r w:rsidDel="00000000" w:rsidR="00000000" w:rsidRPr="00000000">
                      <w:rPr>
                        <w:sz w:val="20"/>
                        <w:szCs w:val="20"/>
                        <w:rtl w:val="0"/>
                      </w:rPr>
                      <w:t xml:space="preserve">: Ampliar y diversificar los mecanismos de financiamiento públicos y privados e identificar y promover oportunidades de inversión en restauración de paisajes, y fomentar instancias de encuentro e incubación de oportunidades para la inversión territorial, con pertinencia territorial y cultural.</w:t>
                    </w:r>
                  </w:p>
                  <w:p w:rsidR="00000000" w:rsidDel="00000000" w:rsidP="00000000" w:rsidRDefault="00000000" w:rsidRPr="00000000" w14:paraId="000002F9">
                    <w:pPr>
                      <w:spacing w:after="0" w:line="276" w:lineRule="auto"/>
                      <w:rPr>
                        <w:sz w:val="20"/>
                        <w:szCs w:val="20"/>
                      </w:rPr>
                    </w:pPr>
                    <w:r w:rsidDel="00000000" w:rsidR="00000000" w:rsidRPr="00000000">
                      <w:rPr>
                        <w:b w:val="1"/>
                        <w:bCs w:val="1"/>
                        <w:sz w:val="20"/>
                        <w:szCs w:val="20"/>
                        <w:rtl w:val="0"/>
                      </w:rPr>
                      <w:t xml:space="preserve">- Prevención, mitigación y reducción de factores de degradación</w:t>
                    </w:r>
                    <w:r w:rsidDel="00000000" w:rsidR="00000000" w:rsidRPr="00000000">
                      <w:rPr>
                        <w:sz w:val="20"/>
                        <w:szCs w:val="20"/>
                        <w:rtl w:val="0"/>
                      </w:rPr>
                      <w:t xml:space="preserve">: Desarrollo de sistemas de predicción e identificación de riesgos sobre la biodiversidad y los bosques, y los paisajes y cuencas priorizados o en proceso de restauración.</w:t>
                    </w:r>
                  </w:p>
                </w:tc>
              </w:sdtContent>
            </w:sdt>
          </w:tr>
          <w:tr>
            <w:trPr>
              <w:cantSplit w:val="0"/>
              <w:trHeight w:val="2100" w:hRule="atLeast"/>
              <w:tblHeader w:val="0"/>
            </w:trPr>
            <w:sdt>
              <w:sdtPr>
                <w:lock w:val="contentLocked"/>
                <w:id w:val="-2067187798"/>
                <w:tag w:val="goog_rdk_174"/>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A">
                    <w:pPr>
                      <w:spacing w:after="0" w:line="276" w:lineRule="auto"/>
                      <w:jc w:val="left"/>
                      <w:rPr>
                        <w:sz w:val="20"/>
                        <w:szCs w:val="20"/>
                      </w:rPr>
                    </w:pPr>
                    <w:r w:rsidDel="00000000" w:rsidR="00000000" w:rsidRPr="00000000">
                      <w:rPr>
                        <w:sz w:val="20"/>
                        <w:szCs w:val="20"/>
                        <w:rtl w:val="0"/>
                      </w:rPr>
                      <w:t xml:space="preserve">Política Nacional para la Reducción del Riesgo de Desastres (2020-2030)</w:t>
                    </w:r>
                  </w:p>
                </w:tc>
              </w:sdtContent>
            </w:sdt>
            <w:sdt>
              <w:sdtPr>
                <w:lock w:val="contentLocked"/>
                <w:id w:val="-1254086587"/>
                <w:tag w:val="goog_rdk_17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B">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642910530"/>
                <w:tag w:val="goog_rdk_176"/>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C">
                    <w:pPr>
                      <w:spacing w:after="0" w:line="276" w:lineRule="auto"/>
                      <w:rPr>
                        <w:sz w:val="20"/>
                        <w:szCs w:val="20"/>
                      </w:rPr>
                    </w:pPr>
                    <w:r w:rsidDel="00000000" w:rsidR="00000000" w:rsidRPr="00000000">
                      <w:rPr>
                        <w:sz w:val="20"/>
                        <w:szCs w:val="20"/>
                        <w:rtl w:val="0"/>
                      </w:rPr>
                      <w:t xml:space="preserve">Política nacional que orienta la gestión del riesgo de desastres en Chile al 2030. </w:t>
                    </w:r>
                  </w:p>
                </w:tc>
              </w:sdtContent>
            </w:sdt>
            <w:sdt>
              <w:sdtPr>
                <w:lock w:val="contentLocked"/>
                <w:id w:val="615633494"/>
                <w:tag w:val="goog_rdk_17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2FD">
                    <w:pPr>
                      <w:spacing w:after="0" w:line="276" w:lineRule="auto"/>
                      <w:rPr>
                        <w:sz w:val="20"/>
                        <w:szCs w:val="20"/>
                      </w:rPr>
                    </w:pPr>
                    <w:r w:rsidDel="00000000" w:rsidR="00000000" w:rsidRPr="00000000">
                      <w:rPr>
                        <w:b w:val="1"/>
                        <w:bCs w:val="1"/>
                        <w:sz w:val="20"/>
                        <w:szCs w:val="20"/>
                        <w:rtl w:val="0"/>
                      </w:rPr>
                      <w:t xml:space="preserve">- Eje 1: Comprender el riesgo de desastres. </w:t>
                    </w:r>
                    <w:r w:rsidDel="00000000" w:rsidR="00000000" w:rsidRPr="00000000">
                      <w:rPr>
                        <w:sz w:val="20"/>
                        <w:szCs w:val="20"/>
                        <w:rtl w:val="0"/>
                      </w:rPr>
                      <w:t xml:space="preserve">Promover la concientización y educación en RRD, generar y gestionar conocimiento científico-técnico, y disponer de herramientas sectoriales y territoriales para la toma de decisiones.</w:t>
                    </w:r>
                  </w:p>
                  <w:p w:rsidR="00000000" w:rsidDel="00000000" w:rsidP="00000000" w:rsidRDefault="00000000" w:rsidRPr="00000000" w14:paraId="000002FE">
                    <w:pPr>
                      <w:spacing w:after="0" w:line="276" w:lineRule="auto"/>
                      <w:rPr>
                        <w:sz w:val="20"/>
                        <w:szCs w:val="20"/>
                      </w:rPr>
                    </w:pPr>
                    <w:r w:rsidDel="00000000" w:rsidR="00000000" w:rsidRPr="00000000">
                      <w:rPr>
                        <w:b w:val="1"/>
                        <w:bCs w:val="1"/>
                        <w:sz w:val="20"/>
                        <w:szCs w:val="20"/>
                        <w:rtl w:val="0"/>
                      </w:rPr>
                      <w:t xml:space="preserve">- Eje 2: Fortalecer la gobernanza de la GRD. </w:t>
                    </w:r>
                    <w:r w:rsidDel="00000000" w:rsidR="00000000" w:rsidRPr="00000000">
                      <w:rPr>
                        <w:sz w:val="20"/>
                        <w:szCs w:val="20"/>
                        <w:rtl w:val="0"/>
                      </w:rPr>
                      <w:t xml:space="preserve">Fortalecer la institucionalidad pública, incorporar la RRD en políticas y planes, fomentar la participación social en la co-construcción y potenciar transparencia y cooperación internacional.</w:t>
                    </w:r>
                  </w:p>
                  <w:p w:rsidR="00000000" w:rsidDel="00000000" w:rsidP="00000000" w:rsidRDefault="00000000" w:rsidRPr="00000000" w14:paraId="000002FF">
                    <w:pPr>
                      <w:spacing w:after="0" w:line="276" w:lineRule="auto"/>
                      <w:rPr>
                        <w:sz w:val="20"/>
                        <w:szCs w:val="20"/>
                      </w:rPr>
                    </w:pPr>
                    <w:r w:rsidDel="00000000" w:rsidR="00000000" w:rsidRPr="00000000">
                      <w:rPr>
                        <w:b w:val="1"/>
                        <w:bCs w:val="1"/>
                        <w:sz w:val="20"/>
                        <w:szCs w:val="20"/>
                        <w:rtl w:val="0"/>
                      </w:rPr>
                      <w:t xml:space="preserve">- Eje 3: Planificar e invertir en la RRD para la resiliencia. </w:t>
                    </w:r>
                    <w:r w:rsidDel="00000000" w:rsidR="00000000" w:rsidRPr="00000000">
                      <w:rPr>
                        <w:sz w:val="20"/>
                        <w:szCs w:val="20"/>
                        <w:rtl w:val="0"/>
                      </w:rPr>
                      <w:t xml:space="preserve">Implementar medidas estructurales y no estructurales, desarrollar mecanismos de financiamiento, integrar la RRD en planificación territorial y proponer estrategias de adaptación al cambio climático.</w:t>
                    </w:r>
                  </w:p>
                  <w:p w:rsidR="00000000" w:rsidDel="00000000" w:rsidP="00000000" w:rsidRDefault="00000000" w:rsidRPr="00000000" w14:paraId="00000300">
                    <w:pPr>
                      <w:spacing w:after="0" w:line="276" w:lineRule="auto"/>
                      <w:rPr>
                        <w:sz w:val="20"/>
                        <w:szCs w:val="20"/>
                      </w:rPr>
                    </w:pPr>
                    <w:r w:rsidDel="00000000" w:rsidR="00000000" w:rsidRPr="00000000">
                      <w:rPr>
                        <w:b w:val="1"/>
                        <w:bCs w:val="1"/>
                        <w:sz w:val="20"/>
                        <w:szCs w:val="20"/>
                        <w:rtl w:val="0"/>
                      </w:rPr>
                      <w:t xml:space="preserve">- Eje 4: Proporcionar una respuesta eficiente y eficaz. </w:t>
                    </w:r>
                    <w:r w:rsidDel="00000000" w:rsidR="00000000" w:rsidRPr="00000000">
                      <w:rPr>
                        <w:sz w:val="20"/>
                        <w:szCs w:val="20"/>
                        <w:rtl w:val="0"/>
                      </w:rPr>
                      <w:t xml:space="preserve">Fortalecer sistemas de alerta, monitoreo y evacuación; asegurar estándares humanitarios; desarrollar sistemas integrados de información y elaborar criterios para la fase de respuesta.</w:t>
                    </w:r>
                  </w:p>
                  <w:p w:rsidR="00000000" w:rsidDel="00000000" w:rsidP="00000000" w:rsidRDefault="00000000" w:rsidRPr="00000000" w14:paraId="00000301">
                    <w:pPr>
                      <w:spacing w:after="0" w:line="276" w:lineRule="auto"/>
                      <w:rPr>
                        <w:b w:val="1"/>
                        <w:bCs w:val="1"/>
                        <w:sz w:val="20"/>
                        <w:szCs w:val="20"/>
                      </w:rPr>
                    </w:pPr>
                    <w:r w:rsidDel="00000000" w:rsidR="00000000" w:rsidRPr="00000000">
                      <w:rPr>
                        <w:b w:val="1"/>
                        <w:bCs w:val="1"/>
                        <w:sz w:val="20"/>
                        <w:szCs w:val="20"/>
                        <w:rtl w:val="0"/>
                      </w:rPr>
                      <w:t xml:space="preserve">- Eje 5: Fomentar una recuperación sostenible. </w:t>
                    </w:r>
                    <w:r w:rsidDel="00000000" w:rsidR="00000000" w:rsidRPr="00000000">
                      <w:rPr>
                        <w:sz w:val="20"/>
                        <w:szCs w:val="20"/>
                        <w:rtl w:val="0"/>
                      </w:rPr>
                      <w:t xml:space="preserve">Estandarizar metodologías para evaluar daños y pérdidas, definir instrumentos de gestión y financiamiento, incorporar criterios de sostenibilidad, establecer mecanismos de seguimiento y generar aprendizajes en todo el ciclo de la GRD.</w:t>
                    </w:r>
                    <w:r w:rsidDel="00000000" w:rsidR="00000000" w:rsidRPr="00000000">
                      <w:rPr>
                        <w:rtl w:val="0"/>
                      </w:rPr>
                    </w:r>
                  </w:p>
                </w:tc>
              </w:sdtContent>
            </w:sdt>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2">
                <w:pPr>
                  <w:spacing w:after="0" w:line="276" w:lineRule="auto"/>
                  <w:jc w:val="left"/>
                  <w:rPr>
                    <w:sz w:val="20"/>
                    <w:szCs w:val="20"/>
                  </w:rPr>
                </w:pPr>
                <w:r w:rsidDel="00000000" w:rsidR="00000000" w:rsidRPr="00000000">
                  <w:rPr>
                    <w:sz w:val="20"/>
                    <w:szCs w:val="20"/>
                    <w:rtl w:val="0"/>
                  </w:rPr>
                  <w:t xml:space="preserve">Contribución Determinada a Nivel Nacional (NDC) (2020)</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3">
                <w:pPr>
                  <w:spacing w:after="0" w:line="276" w:lineRule="auto"/>
                  <w:jc w:val="left"/>
                  <w:rPr>
                    <w:sz w:val="20"/>
                    <w:szCs w:val="20"/>
                  </w:rPr>
                </w:pPr>
                <w:r w:rsidDel="00000000" w:rsidR="00000000" w:rsidRPr="00000000">
                  <w:rPr>
                    <w:sz w:val="20"/>
                    <w:szCs w:val="20"/>
                    <w:rtl w:val="0"/>
                  </w:rPr>
                  <w:t xml:space="preserve">Nacional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4">
                <w:pPr>
                  <w:spacing w:after="0" w:line="276" w:lineRule="auto"/>
                  <w:rPr>
                    <w:sz w:val="20"/>
                    <w:szCs w:val="20"/>
                  </w:rPr>
                </w:pPr>
                <w:r w:rsidDel="00000000" w:rsidR="00000000" w:rsidRPr="00000000">
                  <w:rPr>
                    <w:sz w:val="20"/>
                    <w:szCs w:val="20"/>
                    <w:rtl w:val="0"/>
                  </w:rPr>
                  <w:t xml:space="preserve">Compromisos que, voluntariamente adquieren los países para enfrentar el cambio climático y cumplir el objetivo de mantener la temperatura global media bajo los 2°C.</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5">
                <w:pPr>
                  <w:spacing w:after="0" w:line="276" w:lineRule="auto"/>
                  <w:rPr>
                    <w:sz w:val="20"/>
                    <w:szCs w:val="20"/>
                  </w:rPr>
                </w:pPr>
                <w:r w:rsidDel="00000000" w:rsidR="00000000" w:rsidRPr="00000000">
                  <w:rPr>
                    <w:b w:val="1"/>
                    <w:bCs w:val="1"/>
                    <w:sz w:val="20"/>
                    <w:szCs w:val="20"/>
                    <w:rtl w:val="0"/>
                  </w:rPr>
                  <w:t xml:space="preserve">- Mitigación:</w:t>
                </w:r>
                <w:r w:rsidDel="00000000" w:rsidR="00000000" w:rsidRPr="00000000">
                  <w:rPr>
                    <w:sz w:val="20"/>
                    <w:szCs w:val="20"/>
                    <w:rtl w:val="0"/>
                  </w:rPr>
                  <w:t xml:space="preserve"> Neutralidad de emisiones de GEI a más tardar en 2050; elaboración e implementación de Presupuestos Sectoriales de Emisiones y Planes Sectoriales de Mitigación del Cambio Climático.</w:t>
                </w:r>
              </w:p>
              <w:p w:rsidR="00000000" w:rsidDel="00000000" w:rsidP="00000000" w:rsidRDefault="00000000" w:rsidRPr="00000000" w14:paraId="00000306">
                <w:pPr>
                  <w:spacing w:after="0" w:line="276" w:lineRule="auto"/>
                  <w:rPr>
                    <w:sz w:val="20"/>
                    <w:szCs w:val="20"/>
                  </w:rPr>
                </w:pPr>
                <w:r w:rsidDel="00000000" w:rsidR="00000000" w:rsidRPr="00000000">
                  <w:rPr>
                    <w:b w:val="1"/>
                    <w:bCs w:val="1"/>
                    <w:sz w:val="20"/>
                    <w:szCs w:val="20"/>
                    <w:rtl w:val="0"/>
                  </w:rPr>
                  <w:t xml:space="preserve">- Adaptación:</w:t>
                </w:r>
                <w:r w:rsidDel="00000000" w:rsidR="00000000" w:rsidRPr="00000000">
                  <w:rPr>
                    <w:sz w:val="20"/>
                    <w:szCs w:val="20"/>
                    <w:rtl w:val="0"/>
                  </w:rPr>
                  <w:t xml:space="preserve"> Ciclo de adaptación con evaluación de impactos, planes, implementación y monitoreo; a 2030, implementación de 12 Planes Sectoriales de Adaptación (biodiversidad, agua, infraestructura, salud, minería, energía, silvoagropecuario, pesca y acuicultura, ciudades, turismo, zona costera y transporte).</w:t>
                </w:r>
              </w:p>
              <w:p w:rsidR="00000000" w:rsidDel="00000000" w:rsidP="00000000" w:rsidRDefault="00000000" w:rsidRPr="00000000" w14:paraId="00000307">
                <w:pPr>
                  <w:spacing w:after="0" w:line="276" w:lineRule="auto"/>
                  <w:rPr>
                    <w:sz w:val="20"/>
                    <w:szCs w:val="20"/>
                  </w:rPr>
                </w:pPr>
                <w:r w:rsidDel="00000000" w:rsidR="00000000" w:rsidRPr="00000000">
                  <w:rPr>
                    <w:b w:val="1"/>
                    <w:bCs w:val="1"/>
                    <w:sz w:val="20"/>
                    <w:szCs w:val="20"/>
                    <w:rtl w:val="0"/>
                  </w:rPr>
                  <w:t xml:space="preserve">- Integración:</w:t>
                </w:r>
                <w:r w:rsidDel="00000000" w:rsidR="00000000" w:rsidRPr="00000000">
                  <w:rPr>
                    <w:sz w:val="20"/>
                    <w:szCs w:val="20"/>
                    <w:rtl w:val="0"/>
                  </w:rPr>
                  <w:t xml:space="preserve"> Enfoque combinado de adaptación y mitigación con acciones en UTCUTS, biodiversidad, soluciones basadas en la naturaleza y océanos; compromisos en bosques, turberas y restauración de ecosistemas para conservar sumideros de carbono y aumentar la resiliencia.</w:t>
                </w:r>
              </w:p>
            </w:tc>
          </w:tr>
          <w:tr>
            <w:trPr>
              <w:cantSplit w:val="0"/>
              <w:trHeight w:val="3675" w:hRule="atLeast"/>
              <w:tblHeader w:val="0"/>
            </w:trPr>
            <w:sdt>
              <w:sdtPr>
                <w:lock w:val="contentLocked"/>
                <w:id w:val="1635094144"/>
                <w:tag w:val="goog_rdk_178"/>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8">
                    <w:pPr>
                      <w:spacing w:after="0" w:line="276" w:lineRule="auto"/>
                      <w:jc w:val="left"/>
                      <w:rPr>
                        <w:sz w:val="20"/>
                        <w:szCs w:val="20"/>
                      </w:rPr>
                    </w:pPr>
                    <w:r w:rsidDel="00000000" w:rsidR="00000000" w:rsidRPr="00000000">
                      <w:rPr>
                        <w:sz w:val="20"/>
                        <w:szCs w:val="20"/>
                        <w:rtl w:val="0"/>
                      </w:rPr>
                      <w:t xml:space="preserve">Estrategia Climática de Largo Plazo (ECLP) (2023)</w:t>
                    </w:r>
                  </w:p>
                </w:tc>
              </w:sdtContent>
            </w:sdt>
            <w:sdt>
              <w:sdtPr>
                <w:lock w:val="contentLocked"/>
                <w:id w:val="35536392"/>
                <w:tag w:val="goog_rdk_179"/>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9">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443102841"/>
                <w:tag w:val="goog_rdk_180"/>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A">
                    <w:pPr>
                      <w:spacing w:after="0" w:line="276" w:lineRule="auto"/>
                      <w:rPr>
                        <w:sz w:val="20"/>
                        <w:szCs w:val="20"/>
                      </w:rPr>
                    </w:pPr>
                    <w:r w:rsidDel="00000000" w:rsidR="00000000" w:rsidRPr="00000000">
                      <w:rPr>
                        <w:sz w:val="20"/>
                        <w:szCs w:val="20"/>
                        <w:rtl w:val="0"/>
                      </w:rPr>
                      <w:t xml:space="preserve">Define la hoja de ruta de Chile a 30 años para enfrentar el cambio climático, con metas de reducción de emisiones y resiliencia. Busca transitar hacia un desarrollo bajo en carbono, alcanzar la carbono-neutralidad al 2050.</w:t>
                    </w:r>
                  </w:p>
                </w:tc>
              </w:sdtContent>
            </w:sdt>
            <w:sdt>
              <w:sdtPr>
                <w:lock w:val="contentLocked"/>
                <w:id w:val="471070253"/>
                <w:tag w:val="goog_rdk_18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0B">
                    <w:pPr>
                      <w:spacing w:after="0" w:line="276" w:lineRule="auto"/>
                      <w:rPr>
                        <w:sz w:val="20"/>
                        <w:szCs w:val="20"/>
                      </w:rPr>
                    </w:pPr>
                    <w:r w:rsidDel="00000000" w:rsidR="00000000" w:rsidRPr="00000000">
                      <w:rPr>
                        <w:sz w:val="20"/>
                        <w:szCs w:val="20"/>
                        <w:rtl w:val="0"/>
                      </w:rPr>
                      <w:t xml:space="preserve">- Fortalecer la gobernanza sectorial a diferentes escalas del territorio.</w:t>
                    </w:r>
                  </w:p>
                  <w:p w:rsidR="00000000" w:rsidDel="00000000" w:rsidP="00000000" w:rsidRDefault="00000000" w:rsidRPr="00000000" w14:paraId="0000030C">
                    <w:pPr>
                      <w:spacing w:after="0" w:line="276" w:lineRule="auto"/>
                      <w:rPr>
                        <w:sz w:val="20"/>
                        <w:szCs w:val="20"/>
                      </w:rPr>
                    </w:pPr>
                    <w:r w:rsidDel="00000000" w:rsidR="00000000" w:rsidRPr="00000000">
                      <w:rPr>
                        <w:sz w:val="20"/>
                        <w:szCs w:val="20"/>
                        <w:rtl w:val="0"/>
                      </w:rPr>
                      <w:t xml:space="preserve">- Profundizar y ampliar el conocimiento científico y el desarrollo tecnológico en los distintos sectores.</w:t>
                    </w:r>
                  </w:p>
                  <w:p w:rsidR="00000000" w:rsidDel="00000000" w:rsidP="00000000" w:rsidRDefault="00000000" w:rsidRPr="00000000" w14:paraId="0000030D">
                    <w:pPr>
                      <w:spacing w:after="0" w:line="276" w:lineRule="auto"/>
                      <w:rPr>
                        <w:sz w:val="20"/>
                        <w:szCs w:val="20"/>
                      </w:rPr>
                    </w:pPr>
                    <w:r w:rsidDel="00000000" w:rsidR="00000000" w:rsidRPr="00000000">
                      <w:rPr>
                        <w:sz w:val="20"/>
                        <w:szCs w:val="20"/>
                        <w:rtl w:val="0"/>
                      </w:rPr>
                      <w:t xml:space="preserve">- Reducir el riesgo frente a los impactos del cambio climático mediante un enfoque integrado en políticas e instrumentos.</w:t>
                    </w:r>
                  </w:p>
                  <w:p w:rsidR="00000000" w:rsidDel="00000000" w:rsidP="00000000" w:rsidRDefault="00000000" w:rsidRPr="00000000" w14:paraId="0000030E">
                    <w:pPr>
                      <w:spacing w:after="0" w:line="276" w:lineRule="auto"/>
                      <w:rPr>
                        <w:sz w:val="20"/>
                        <w:szCs w:val="20"/>
                      </w:rPr>
                    </w:pPr>
                    <w:r w:rsidDel="00000000" w:rsidR="00000000" w:rsidRPr="00000000">
                      <w:rPr>
                        <w:sz w:val="20"/>
                        <w:szCs w:val="20"/>
                        <w:rtl w:val="0"/>
                      </w:rPr>
                      <w:t xml:space="preserve">- Integrar el cambio climático en los instrumentos de política sectorial a escala del territorio.</w:t>
                    </w:r>
                  </w:p>
                  <w:p w:rsidR="00000000" w:rsidDel="00000000" w:rsidP="00000000" w:rsidRDefault="00000000" w:rsidRPr="00000000" w14:paraId="0000030F">
                    <w:pPr>
                      <w:spacing w:after="0" w:line="276" w:lineRule="auto"/>
                      <w:rPr>
                        <w:sz w:val="20"/>
                        <w:szCs w:val="20"/>
                      </w:rPr>
                    </w:pPr>
                    <w:r w:rsidDel="00000000" w:rsidR="00000000" w:rsidRPr="00000000">
                      <w:rPr>
                        <w:sz w:val="20"/>
                        <w:szCs w:val="20"/>
                        <w:rtl w:val="0"/>
                      </w:rPr>
                      <w:t xml:space="preserve">- Implementar acciones privilegiando las Soluciones basadas en la naturaleza (SbN).</w:t>
                    </w:r>
                  </w:p>
                  <w:p w:rsidR="00000000" w:rsidDel="00000000" w:rsidP="00000000" w:rsidRDefault="00000000" w:rsidRPr="00000000" w14:paraId="00000310">
                    <w:pPr>
                      <w:spacing w:after="0" w:line="276" w:lineRule="auto"/>
                      <w:rPr>
                        <w:sz w:val="20"/>
                        <w:szCs w:val="20"/>
                      </w:rPr>
                    </w:pPr>
                    <w:r w:rsidDel="00000000" w:rsidR="00000000" w:rsidRPr="00000000">
                      <w:rPr>
                        <w:sz w:val="20"/>
                        <w:szCs w:val="20"/>
                        <w:rtl w:val="0"/>
                      </w:rPr>
                      <w:t xml:space="preserve">- Proteger, restaurar, evitar y reducir la degradación de los ecosistemas mediante el uso sustentable de recursos naturales.</w:t>
                    </w:r>
                  </w:p>
                  <w:p w:rsidR="00000000" w:rsidDel="00000000" w:rsidP="00000000" w:rsidRDefault="00000000" w:rsidRPr="00000000" w14:paraId="00000311">
                    <w:pPr>
                      <w:spacing w:after="0" w:line="276" w:lineRule="auto"/>
                      <w:rPr>
                        <w:sz w:val="20"/>
                        <w:szCs w:val="20"/>
                      </w:rPr>
                    </w:pPr>
                    <w:r w:rsidDel="00000000" w:rsidR="00000000" w:rsidRPr="00000000">
                      <w:rPr>
                        <w:sz w:val="20"/>
                        <w:szCs w:val="20"/>
                        <w:rtl w:val="0"/>
                      </w:rPr>
                      <w:t xml:space="preserve">- Fomentar competencias productivas sustentables en el sector silvoagropecuario y acuícola, considerando la adaptación al cambio climático.</w:t>
                    </w:r>
                  </w:p>
                  <w:p w:rsidR="00000000" w:rsidDel="00000000" w:rsidP="00000000" w:rsidRDefault="00000000" w:rsidRPr="00000000" w14:paraId="00000312">
                    <w:pPr>
                      <w:spacing w:after="0" w:line="276" w:lineRule="auto"/>
                      <w:rPr>
                        <w:sz w:val="20"/>
                        <w:szCs w:val="20"/>
                      </w:rPr>
                    </w:pPr>
                    <w:r w:rsidDel="00000000" w:rsidR="00000000" w:rsidRPr="00000000">
                      <w:rPr>
                        <w:sz w:val="20"/>
                        <w:szCs w:val="20"/>
                        <w:rtl w:val="0"/>
                      </w:rPr>
                      <w:t xml:space="preserve">- Promover la seguridad hídrica para consumo humano, saneamiento y actividades productivas.</w:t>
                    </w:r>
                  </w:p>
                  <w:p w:rsidR="00000000" w:rsidDel="00000000" w:rsidP="00000000" w:rsidRDefault="00000000" w:rsidRPr="00000000" w14:paraId="00000313">
                    <w:pPr>
                      <w:spacing w:after="0" w:line="276" w:lineRule="auto"/>
                      <w:rPr>
                        <w:sz w:val="20"/>
                        <w:szCs w:val="20"/>
                      </w:rPr>
                    </w:pPr>
                    <w:r w:rsidDel="00000000" w:rsidR="00000000" w:rsidRPr="00000000">
                      <w:rPr>
                        <w:sz w:val="20"/>
                        <w:szCs w:val="20"/>
                        <w:rtl w:val="0"/>
                      </w:rPr>
                      <w:t xml:space="preserve">- Reducción del Riesgo de Desastres (RRD) considerando soluciones basadas en la naturaleza para aumentar la resiliencia ante emergencias y desastres.</w:t>
                    </w:r>
                  </w:p>
                </w:tc>
              </w:sdtContent>
            </w:sdt>
          </w:tr>
          <w:tr>
            <w:trPr>
              <w:cantSplit w:val="0"/>
              <w:trHeight w:val="2325" w:hRule="atLeast"/>
              <w:tblHeader w:val="0"/>
            </w:trPr>
            <w:sdt>
              <w:sdtPr>
                <w:lock w:val="contentLocked"/>
                <w:id w:val="1987769306"/>
                <w:tag w:val="goog_rdk_182"/>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4">
                    <w:pPr>
                      <w:spacing w:after="0" w:line="276" w:lineRule="auto"/>
                      <w:jc w:val="left"/>
                      <w:rPr>
                        <w:sz w:val="20"/>
                        <w:szCs w:val="20"/>
                      </w:rPr>
                    </w:pPr>
                    <w:r w:rsidDel="00000000" w:rsidR="00000000" w:rsidRPr="00000000">
                      <w:rPr>
                        <w:sz w:val="20"/>
                        <w:szCs w:val="20"/>
                        <w:rtl w:val="0"/>
                      </w:rPr>
                      <w:t xml:space="preserve">Plan Nacional de Adaptación al Cambio Climático (NAP) (2025)</w:t>
                    </w:r>
                  </w:p>
                </w:tc>
              </w:sdtContent>
            </w:sdt>
            <w:sdt>
              <w:sdtPr>
                <w:lock w:val="contentLocked"/>
                <w:id w:val="1192313743"/>
                <w:tag w:val="goog_rdk_183"/>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5">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572641744"/>
                <w:tag w:val="goog_rdk_184"/>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6">
                    <w:pPr>
                      <w:spacing w:after="0" w:line="276" w:lineRule="auto"/>
                      <w:rPr>
                        <w:sz w:val="20"/>
                        <w:szCs w:val="20"/>
                      </w:rPr>
                    </w:pPr>
                    <w:r w:rsidDel="00000000" w:rsidR="00000000" w:rsidRPr="00000000">
                      <w:rPr>
                        <w:sz w:val="20"/>
                        <w:szCs w:val="20"/>
                        <w:rtl w:val="0"/>
                      </w:rPr>
                      <w:t xml:space="preserve">Orienta la preparación del país frente a los riesgos del cambio climático, protegiendo a las personas y al medio ambiente.  Busca avanzar hacia un desarrollo más resiliente y adaptado.</w:t>
                    </w:r>
                  </w:p>
                </w:tc>
              </w:sdtContent>
            </w:sdt>
            <w:sdt>
              <w:sdtPr>
                <w:lock w:val="contentLocked"/>
                <w:id w:val="1936525818"/>
                <w:tag w:val="goog_rdk_185"/>
              </w:sdtPr>
              <w:sdtContent>
                <w:tc>
                  <w:tcPr>
                    <w:tcBorders>
                      <w:top w:color="cccccc" w:space="0" w:sz="6" w:val="single"/>
                      <w:left w:color="cccccc" w:space="0" w:sz="6" w:val="single"/>
                      <w:bottom w:color="000000" w:space="0" w:sz="8"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7">
                    <w:pPr>
                      <w:spacing w:after="0" w:line="276" w:lineRule="auto"/>
                      <w:rPr>
                        <w:sz w:val="20"/>
                        <w:szCs w:val="20"/>
                      </w:rPr>
                    </w:pPr>
                    <w:r w:rsidDel="00000000" w:rsidR="00000000" w:rsidRPr="00000000">
                      <w:rPr>
                        <w:sz w:val="20"/>
                        <w:szCs w:val="20"/>
                        <w:rtl w:val="0"/>
                      </w:rPr>
                      <w:t xml:space="preserve">- Promueve la adaptación del sistema energético frente a la variabilidad climática. Incluye eficiencia energética, integración de energías renovables y resiliencia de la generación hidroeléctrica.</w:t>
                    </w:r>
                  </w:p>
                  <w:p w:rsidR="00000000" w:rsidDel="00000000" w:rsidP="00000000" w:rsidRDefault="00000000" w:rsidRPr="00000000" w14:paraId="00000318">
                    <w:pPr>
                      <w:spacing w:after="0" w:line="276" w:lineRule="auto"/>
                      <w:rPr>
                        <w:sz w:val="20"/>
                        <w:szCs w:val="20"/>
                      </w:rPr>
                    </w:pPr>
                    <w:r w:rsidDel="00000000" w:rsidR="00000000" w:rsidRPr="00000000">
                      <w:rPr>
                        <w:sz w:val="20"/>
                        <w:szCs w:val="20"/>
                        <w:rtl w:val="0"/>
                      </w:rPr>
                      <w:t xml:space="preserve">- Busca reducir la vulnerabilidad de la infraestructura pública y privada ante eventos climáticos extremos. Considera obras de riego, defensas fluviales y adaptación de sistemas de transporte y energía.</w:t>
                    </w:r>
                  </w:p>
                  <w:p w:rsidR="00000000" w:rsidDel="00000000" w:rsidP="00000000" w:rsidRDefault="00000000" w:rsidRPr="00000000" w14:paraId="00000319">
                    <w:pPr>
                      <w:spacing w:after="0" w:line="276" w:lineRule="auto"/>
                      <w:rPr>
                        <w:sz w:val="20"/>
                        <w:szCs w:val="20"/>
                      </w:rPr>
                    </w:pPr>
                    <w:r w:rsidDel="00000000" w:rsidR="00000000" w:rsidRPr="00000000">
                      <w:rPr>
                        <w:sz w:val="20"/>
                        <w:szCs w:val="20"/>
                        <w:rtl w:val="0"/>
                      </w:rPr>
                      <w:t xml:space="preserve">- Establece lineamientos para la gestión sustentable del agua. Prioriza consumo humano y saneamiento, protección de glaciares, monitoreo de caudales y medidas frente a la sequía e inundaciones.</w:t>
                    </w:r>
                  </w:p>
                  <w:p w:rsidR="00000000" w:rsidDel="00000000" w:rsidP="00000000" w:rsidRDefault="00000000" w:rsidRPr="00000000" w14:paraId="0000031A">
                    <w:pPr>
                      <w:spacing w:after="0" w:line="276" w:lineRule="auto"/>
                      <w:rPr>
                        <w:sz w:val="20"/>
                        <w:szCs w:val="20"/>
                      </w:rPr>
                    </w:pPr>
                    <w:r w:rsidDel="00000000" w:rsidR="00000000" w:rsidRPr="00000000">
                      <w:rPr>
                        <w:sz w:val="20"/>
                        <w:szCs w:val="20"/>
                        <w:rtl w:val="0"/>
                      </w:rPr>
                      <w:t xml:space="preserve">- Asegura la sostenibilidad de la agricultura, ganadería y bosques frente al cambio climático. Incluye prácticas productivas adaptadas, conservación de suelos y protección de la biodiversidad</w:t>
                    </w:r>
                    <w:r w:rsidDel="00000000" w:rsidR="00000000" w:rsidRPr="00000000">
                      <w:rPr>
                        <w:i w:val="1"/>
                        <w:iCs w:val="1"/>
                        <w:sz w:val="20"/>
                        <w:szCs w:val="20"/>
                        <w:rtl w:val="0"/>
                      </w:rPr>
                      <w:t xml:space="preserve">.</w:t>
                    </w:r>
                    <w:r w:rsidDel="00000000" w:rsidR="00000000" w:rsidRPr="00000000">
                      <w:rPr>
                        <w:rtl w:val="0"/>
                      </w:rPr>
                    </w:r>
                  </w:p>
                </w:tc>
              </w:sdtContent>
            </w:sdt>
          </w:tr>
          <w:tr>
            <w:trPr>
              <w:cantSplit w:val="0"/>
              <w:trHeight w:val="3900" w:hRule="atLeast"/>
              <w:tblHeader w:val="0"/>
            </w:trPr>
            <w:sdt>
              <w:sdtPr>
                <w:lock w:val="contentLocked"/>
                <w:id w:val="154047341"/>
                <w:tag w:val="goog_rdk_186"/>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B">
                    <w:pPr>
                      <w:spacing w:after="0" w:line="276" w:lineRule="auto"/>
                      <w:jc w:val="left"/>
                      <w:rPr>
                        <w:sz w:val="20"/>
                        <w:szCs w:val="20"/>
                      </w:rPr>
                    </w:pPr>
                    <w:r w:rsidDel="00000000" w:rsidR="00000000" w:rsidRPr="00000000">
                      <w:rPr>
                        <w:sz w:val="20"/>
                        <w:szCs w:val="20"/>
                        <w:rtl w:val="0"/>
                      </w:rPr>
                      <w:t xml:space="preserve">Plan Nacional de</w:t>
                    </w:r>
                  </w:p>
                  <w:p w:rsidR="00000000" w:rsidDel="00000000" w:rsidP="00000000" w:rsidRDefault="00000000" w:rsidRPr="00000000" w14:paraId="0000031C">
                    <w:pPr>
                      <w:spacing w:after="0" w:line="276" w:lineRule="auto"/>
                      <w:jc w:val="left"/>
                      <w:rPr>
                        <w:sz w:val="20"/>
                        <w:szCs w:val="20"/>
                      </w:rPr>
                    </w:pPr>
                    <w:r w:rsidDel="00000000" w:rsidR="00000000" w:rsidRPr="00000000">
                      <w:rPr>
                        <w:sz w:val="20"/>
                        <w:szCs w:val="20"/>
                        <w:rtl w:val="0"/>
                      </w:rPr>
                      <w:t xml:space="preserve">Desarrollo Turístico Sustentable (2019-2030)</w:t>
                    </w:r>
                  </w:p>
                </w:tc>
              </w:sdtContent>
            </w:sdt>
            <w:sdt>
              <w:sdtPr>
                <w:lock w:val="contentLocked"/>
                <w:id w:val="347687052"/>
                <w:tag w:val="goog_rdk_18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1D">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55528526"/>
                <w:tag w:val="goog_rdk_188"/>
              </w:sdtPr>
              <w:sdtContent>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1E">
                    <w:pPr>
                      <w:spacing w:after="0" w:line="276" w:lineRule="auto"/>
                      <w:rPr>
                        <w:sz w:val="20"/>
                        <w:szCs w:val="20"/>
                      </w:rPr>
                    </w:pPr>
                    <w:r w:rsidDel="00000000" w:rsidR="00000000" w:rsidRPr="00000000">
                      <w:rPr>
                        <w:sz w:val="20"/>
                        <w:szCs w:val="20"/>
                        <w:rtl w:val="0"/>
                      </w:rPr>
                      <w:t xml:space="preserve">Instrumento que impulsa el desarrollo sustentable del turismo en Chile. </w:t>
                    </w:r>
                  </w:p>
                </w:tc>
              </w:sdtContent>
            </w:sdt>
            <w:sdt>
              <w:sdtPr>
                <w:lock w:val="contentLocked"/>
                <w:id w:val="1032606860"/>
                <w:tag w:val="goog_rdk_189"/>
              </w:sdtPr>
              <w:sdtContent>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1F">
                    <w:pPr>
                      <w:spacing w:after="0" w:line="276" w:lineRule="auto"/>
                      <w:rPr>
                        <w:sz w:val="20"/>
                        <w:szCs w:val="20"/>
                      </w:rPr>
                    </w:pPr>
                    <w:r w:rsidDel="00000000" w:rsidR="00000000" w:rsidRPr="00000000">
                      <w:rPr>
                        <w:sz w:val="20"/>
                        <w:szCs w:val="20"/>
                        <w:rtl w:val="0"/>
                      </w:rPr>
                      <w:t xml:space="preserve">- Desarrollo turístico sustentable en áreas protegidas.</w:t>
                    </w:r>
                  </w:p>
                  <w:p w:rsidR="00000000" w:rsidDel="00000000" w:rsidP="00000000" w:rsidRDefault="00000000" w:rsidRPr="00000000" w14:paraId="00000320">
                    <w:pPr>
                      <w:spacing w:after="0" w:line="276" w:lineRule="auto"/>
                      <w:rPr>
                        <w:sz w:val="20"/>
                        <w:szCs w:val="20"/>
                      </w:rPr>
                    </w:pPr>
                    <w:r w:rsidDel="00000000" w:rsidR="00000000" w:rsidRPr="00000000">
                      <w:rPr>
                        <w:sz w:val="20"/>
                        <w:szCs w:val="20"/>
                        <w:rtl w:val="0"/>
                      </w:rPr>
                      <w:t xml:space="preserve">- Desarrollo de nueva oferta de productos turísticos.</w:t>
                    </w:r>
                  </w:p>
                  <w:p w:rsidR="00000000" w:rsidDel="00000000" w:rsidP="00000000" w:rsidRDefault="00000000" w:rsidRPr="00000000" w14:paraId="00000321">
                    <w:pPr>
                      <w:spacing w:after="0" w:line="276" w:lineRule="auto"/>
                      <w:rPr>
                        <w:sz w:val="20"/>
                        <w:szCs w:val="20"/>
                      </w:rPr>
                    </w:pPr>
                    <w:r w:rsidDel="00000000" w:rsidR="00000000" w:rsidRPr="00000000">
                      <w:rPr>
                        <w:sz w:val="20"/>
                        <w:szCs w:val="20"/>
                        <w:rtl w:val="0"/>
                      </w:rPr>
                      <w:t xml:space="preserve">- Desarrollo de Zonas de Interés Turístico (ZOIT).</w:t>
                    </w:r>
                  </w:p>
                  <w:p w:rsidR="00000000" w:rsidDel="00000000" w:rsidP="00000000" w:rsidRDefault="00000000" w:rsidRPr="00000000" w14:paraId="00000322">
                    <w:pPr>
                      <w:spacing w:after="0" w:line="276" w:lineRule="auto"/>
                      <w:rPr>
                        <w:sz w:val="20"/>
                        <w:szCs w:val="20"/>
                      </w:rPr>
                    </w:pPr>
                    <w:r w:rsidDel="00000000" w:rsidR="00000000" w:rsidRPr="00000000">
                      <w:rPr>
                        <w:sz w:val="20"/>
                        <w:szCs w:val="20"/>
                        <w:rtl w:val="0"/>
                      </w:rPr>
                      <w:t xml:space="preserve">- Habilitación de infraestructura para el turismo.</w:t>
                    </w:r>
                  </w:p>
                  <w:p w:rsidR="00000000" w:rsidDel="00000000" w:rsidP="00000000" w:rsidRDefault="00000000" w:rsidRPr="00000000" w14:paraId="00000323">
                    <w:pPr>
                      <w:spacing w:after="0" w:line="276" w:lineRule="auto"/>
                      <w:rPr>
                        <w:sz w:val="20"/>
                        <w:szCs w:val="20"/>
                      </w:rPr>
                    </w:pPr>
                    <w:r w:rsidDel="00000000" w:rsidR="00000000" w:rsidRPr="00000000">
                      <w:rPr>
                        <w:sz w:val="20"/>
                        <w:szCs w:val="20"/>
                        <w:rtl w:val="0"/>
                      </w:rPr>
                      <w:t xml:space="preserve">- Impulso al desarrollo de destinos turísticos.</w:t>
                    </w:r>
                  </w:p>
                  <w:p w:rsidR="00000000" w:rsidDel="00000000" w:rsidP="00000000" w:rsidRDefault="00000000" w:rsidRPr="00000000" w14:paraId="00000324">
                    <w:pPr>
                      <w:spacing w:after="0" w:line="276" w:lineRule="auto"/>
                      <w:rPr>
                        <w:sz w:val="20"/>
                        <w:szCs w:val="20"/>
                      </w:rPr>
                    </w:pPr>
                    <w:r w:rsidDel="00000000" w:rsidR="00000000" w:rsidRPr="00000000">
                      <w:rPr>
                        <w:sz w:val="20"/>
                        <w:szCs w:val="20"/>
                        <w:rtl w:val="0"/>
                      </w:rPr>
                      <w:t xml:space="preserve">- Fortalecimiento de la articulación de actores.</w:t>
                    </w:r>
                  </w:p>
                  <w:p w:rsidR="00000000" w:rsidDel="00000000" w:rsidP="00000000" w:rsidRDefault="00000000" w:rsidRPr="00000000" w14:paraId="00000325">
                    <w:pPr>
                      <w:spacing w:after="0" w:line="276" w:lineRule="auto"/>
                      <w:rPr>
                        <w:sz w:val="20"/>
                        <w:szCs w:val="20"/>
                      </w:rPr>
                    </w:pPr>
                    <w:r w:rsidDel="00000000" w:rsidR="00000000" w:rsidRPr="00000000">
                      <w:rPr>
                        <w:sz w:val="20"/>
                        <w:szCs w:val="20"/>
                        <w:rtl w:val="0"/>
                      </w:rPr>
                      <w:t xml:space="preserve">- Calificación del recurso humano del sector turismo.</w:t>
                    </w:r>
                  </w:p>
                  <w:p w:rsidR="00000000" w:rsidDel="00000000" w:rsidP="00000000" w:rsidRDefault="00000000" w:rsidRPr="00000000" w14:paraId="00000326">
                    <w:pPr>
                      <w:spacing w:after="0" w:line="276" w:lineRule="auto"/>
                      <w:rPr>
                        <w:sz w:val="20"/>
                        <w:szCs w:val="20"/>
                      </w:rPr>
                    </w:pPr>
                    <w:r w:rsidDel="00000000" w:rsidR="00000000" w:rsidRPr="00000000">
                      <w:rPr>
                        <w:sz w:val="20"/>
                        <w:szCs w:val="20"/>
                        <w:rtl w:val="0"/>
                      </w:rPr>
                      <w:t xml:space="preserve">- Certificación de servicios turísticos.</w:t>
                    </w:r>
                  </w:p>
                  <w:p w:rsidR="00000000" w:rsidDel="00000000" w:rsidP="00000000" w:rsidRDefault="00000000" w:rsidRPr="00000000" w14:paraId="00000327">
                    <w:pPr>
                      <w:spacing w:after="0" w:line="276" w:lineRule="auto"/>
                      <w:rPr>
                        <w:sz w:val="20"/>
                        <w:szCs w:val="20"/>
                      </w:rPr>
                    </w:pPr>
                    <w:r w:rsidDel="00000000" w:rsidR="00000000" w:rsidRPr="00000000">
                      <w:rPr>
                        <w:sz w:val="20"/>
                        <w:szCs w:val="20"/>
                        <w:rtl w:val="0"/>
                      </w:rPr>
                      <w:t xml:space="preserve">- Buenas prácticas de gestión de calidad.</w:t>
                    </w:r>
                  </w:p>
                  <w:p w:rsidR="00000000" w:rsidDel="00000000" w:rsidP="00000000" w:rsidRDefault="00000000" w:rsidRPr="00000000" w14:paraId="00000328">
                    <w:pPr>
                      <w:spacing w:after="0" w:line="276" w:lineRule="auto"/>
                      <w:rPr>
                        <w:sz w:val="20"/>
                        <w:szCs w:val="20"/>
                      </w:rPr>
                    </w:pPr>
                    <w:r w:rsidDel="00000000" w:rsidR="00000000" w:rsidRPr="00000000">
                      <w:rPr>
                        <w:sz w:val="20"/>
                        <w:szCs w:val="20"/>
                        <w:rtl w:val="0"/>
                      </w:rPr>
                      <w:t xml:space="preserve">- Promoción y valorización de la certificación de calidad y protocolos de sustentabilidad.</w:t>
                    </w:r>
                  </w:p>
                  <w:p w:rsidR="00000000" w:rsidDel="00000000" w:rsidP="00000000" w:rsidRDefault="00000000" w:rsidRPr="00000000" w14:paraId="00000329">
                    <w:pPr>
                      <w:spacing w:after="0" w:line="276" w:lineRule="auto"/>
                      <w:rPr>
                        <w:sz w:val="20"/>
                        <w:szCs w:val="20"/>
                      </w:rPr>
                    </w:pPr>
                    <w:r w:rsidDel="00000000" w:rsidR="00000000" w:rsidRPr="00000000">
                      <w:rPr>
                        <w:sz w:val="20"/>
                        <w:szCs w:val="20"/>
                        <w:rtl w:val="0"/>
                      </w:rPr>
                      <w:t xml:space="preserve">- Turismo familiar.</w:t>
                    </w:r>
                  </w:p>
                </w:tc>
              </w:sdtContent>
            </w:sdt>
          </w:tr>
          <w:tr>
            <w:trPr>
              <w:cantSplit w:val="0"/>
              <w:trHeight w:val="3450" w:hRule="atLeast"/>
              <w:tblHeader w:val="0"/>
            </w:trPr>
            <w:sdt>
              <w:sdtPr>
                <w:lock w:val="contentLocked"/>
                <w:id w:val="-1367958345"/>
                <w:tag w:val="goog_rdk_190"/>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2A">
                    <w:pPr>
                      <w:spacing w:after="0" w:line="276" w:lineRule="auto"/>
                      <w:jc w:val="left"/>
                      <w:rPr>
                        <w:sz w:val="20"/>
                        <w:szCs w:val="20"/>
                      </w:rPr>
                    </w:pPr>
                    <w:r w:rsidDel="00000000" w:rsidR="00000000" w:rsidRPr="00000000">
                      <w:rPr>
                        <w:sz w:val="20"/>
                        <w:szCs w:val="20"/>
                        <w:rtl w:val="0"/>
                      </w:rPr>
                      <w:t xml:space="preserve">Estrategia Nacional de Residuos Orgánicos (2019-2030)</w:t>
                    </w:r>
                  </w:p>
                </w:tc>
              </w:sdtContent>
            </w:sdt>
            <w:sdt>
              <w:sdtPr>
                <w:lock w:val="contentLocked"/>
                <w:id w:val="1809522467"/>
                <w:tag w:val="goog_rdk_19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2B">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335083658"/>
                <w:tag w:val="goog_rdk_192"/>
              </w:sdtPr>
              <w:sdtContent>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2C">
                    <w:pPr>
                      <w:spacing w:after="0" w:line="276" w:lineRule="auto"/>
                      <w:rPr>
                        <w:sz w:val="20"/>
                        <w:szCs w:val="20"/>
                      </w:rPr>
                    </w:pPr>
                    <w:r w:rsidDel="00000000" w:rsidR="00000000" w:rsidRPr="00000000">
                      <w:rPr>
                        <w:sz w:val="20"/>
                        <w:szCs w:val="20"/>
                        <w:rtl w:val="0"/>
                      </w:rPr>
                      <w:t xml:space="preserve">Instrumento que define la hoja de ruta para transformar la gestión de los residuos orgánicos en Chile.</w:t>
                    </w:r>
                  </w:p>
                </w:tc>
              </w:sdtContent>
            </w:sdt>
            <w:sdt>
              <w:sdtPr>
                <w:lock w:val="contentLocked"/>
                <w:id w:val="-371187789"/>
                <w:tag w:val="goog_rdk_193"/>
              </w:sdtPr>
              <w:sdtContent>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2D">
                    <w:pPr>
                      <w:spacing w:after="0" w:line="276" w:lineRule="auto"/>
                      <w:rPr>
                        <w:sz w:val="20"/>
                        <w:szCs w:val="20"/>
                      </w:rPr>
                    </w:pPr>
                    <w:r w:rsidDel="00000000" w:rsidR="00000000" w:rsidRPr="00000000">
                      <w:rPr>
                        <w:sz w:val="20"/>
                        <w:szCs w:val="20"/>
                        <w:rtl w:val="0"/>
                      </w:rPr>
                      <w:t xml:space="preserve">- Prevención y reducción de la generación de residuos orgánicos.</w:t>
                    </w:r>
                  </w:p>
                  <w:p w:rsidR="00000000" w:rsidDel="00000000" w:rsidP="00000000" w:rsidRDefault="00000000" w:rsidRPr="00000000" w14:paraId="0000032E">
                    <w:pPr>
                      <w:spacing w:after="0" w:line="276" w:lineRule="auto"/>
                      <w:rPr>
                        <w:sz w:val="20"/>
                        <w:szCs w:val="20"/>
                      </w:rPr>
                    </w:pPr>
                    <w:r w:rsidDel="00000000" w:rsidR="00000000" w:rsidRPr="00000000">
                      <w:rPr>
                        <w:sz w:val="20"/>
                        <w:szCs w:val="20"/>
                        <w:rtl w:val="0"/>
                      </w:rPr>
                      <w:t xml:space="preserve">- Separación en origen y recolección diferenciada.</w:t>
                    </w:r>
                  </w:p>
                  <w:p w:rsidR="00000000" w:rsidDel="00000000" w:rsidP="00000000" w:rsidRDefault="00000000" w:rsidRPr="00000000" w14:paraId="0000032F">
                    <w:pPr>
                      <w:spacing w:after="0" w:line="276" w:lineRule="auto"/>
                      <w:rPr>
                        <w:sz w:val="20"/>
                        <w:szCs w:val="20"/>
                      </w:rPr>
                    </w:pPr>
                    <w:r w:rsidDel="00000000" w:rsidR="00000000" w:rsidRPr="00000000">
                      <w:rPr>
                        <w:sz w:val="20"/>
                        <w:szCs w:val="20"/>
                        <w:rtl w:val="0"/>
                      </w:rPr>
                      <w:t xml:space="preserve">- Valorización y tratamiento sustentable de residuos orgánicos.</w:t>
                    </w:r>
                  </w:p>
                  <w:p w:rsidR="00000000" w:rsidDel="00000000" w:rsidP="00000000" w:rsidRDefault="00000000" w:rsidRPr="00000000" w14:paraId="00000330">
                    <w:pPr>
                      <w:spacing w:after="0" w:line="276" w:lineRule="auto"/>
                      <w:rPr>
                        <w:sz w:val="20"/>
                        <w:szCs w:val="20"/>
                      </w:rPr>
                    </w:pPr>
                    <w:r w:rsidDel="00000000" w:rsidR="00000000" w:rsidRPr="00000000">
                      <w:rPr>
                        <w:sz w:val="20"/>
                        <w:szCs w:val="20"/>
                        <w:rtl w:val="0"/>
                      </w:rPr>
                      <w:t xml:space="preserve">- Educación, cultura y participación ciudadana.</w:t>
                    </w:r>
                  </w:p>
                  <w:p w:rsidR="00000000" w:rsidDel="00000000" w:rsidP="00000000" w:rsidRDefault="00000000" w:rsidRPr="00000000" w14:paraId="00000331">
                    <w:pPr>
                      <w:spacing w:after="0" w:line="276" w:lineRule="auto"/>
                      <w:rPr>
                        <w:sz w:val="20"/>
                        <w:szCs w:val="20"/>
                      </w:rPr>
                    </w:pPr>
                    <w:r w:rsidDel="00000000" w:rsidR="00000000" w:rsidRPr="00000000">
                      <w:rPr>
                        <w:sz w:val="20"/>
                        <w:szCs w:val="20"/>
                        <w:rtl w:val="0"/>
                      </w:rPr>
                      <w:t xml:space="preserve">- Institucionalidad, regulación y financiamiento para la economía circular.</w:t>
                    </w:r>
                  </w:p>
                </w:tc>
              </w:sdtContent>
            </w:sdt>
          </w:tr>
          <w:tr>
            <w:trPr>
              <w:cantSplit w:val="0"/>
              <w:trHeight w:val="3675" w:hRule="atLeast"/>
              <w:tblHeader w:val="0"/>
            </w:trPr>
            <w:sdt>
              <w:sdtPr>
                <w:lock w:val="contentLocked"/>
                <w:id w:val="906696281"/>
                <w:tag w:val="goog_rdk_194"/>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2">
                    <w:pPr>
                      <w:spacing w:after="0" w:line="276" w:lineRule="auto"/>
                      <w:jc w:val="left"/>
                      <w:rPr>
                        <w:sz w:val="20"/>
                        <w:szCs w:val="20"/>
                      </w:rPr>
                    </w:pPr>
                    <w:r w:rsidDel="00000000" w:rsidR="00000000" w:rsidRPr="00000000">
                      <w:rPr>
                        <w:sz w:val="20"/>
                        <w:szCs w:val="20"/>
                        <w:rtl w:val="0"/>
                      </w:rPr>
                      <w:t xml:space="preserve">Política Nacional de Recursos Hídricos (2022)</w:t>
                    </w:r>
                  </w:p>
                </w:tc>
              </w:sdtContent>
            </w:sdt>
            <w:sdt>
              <w:sdtPr>
                <w:lock w:val="contentLocked"/>
                <w:id w:val="-1288720353"/>
                <w:tag w:val="goog_rdk_19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3">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328353695"/>
                <w:tag w:val="goog_rdk_196"/>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4">
                    <w:pPr>
                      <w:spacing w:after="0" w:line="276" w:lineRule="auto"/>
                      <w:rPr>
                        <w:sz w:val="20"/>
                        <w:szCs w:val="20"/>
                      </w:rPr>
                    </w:pPr>
                    <w:r w:rsidDel="00000000" w:rsidR="00000000" w:rsidRPr="00000000">
                      <w:rPr>
                        <w:sz w:val="20"/>
                        <w:szCs w:val="20"/>
                        <w:rtl w:val="0"/>
                      </w:rPr>
                      <w:t xml:space="preserve">Hoja de ruta en gestión hídrica con horizonte 2025. Busca asegurar calidad y cantidad del agua, enfrentar la escasez y fortalecer la institucionalidad, incorporando equidad social y ciudadanía informada.</w:t>
                    </w:r>
                  </w:p>
                </w:tc>
              </w:sdtContent>
            </w:sdt>
            <w:sdt>
              <w:sdtPr>
                <w:lock w:val="contentLocked"/>
                <w:id w:val="-430705270"/>
                <w:tag w:val="goog_rdk_197"/>
              </w:sdtPr>
              <w:sdtContent>
                <w:tc>
                  <w:tcPr>
                    <w:tcBorders>
                      <w:top w:color="000000" w:space="0" w:sz="8"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5">
                    <w:pPr>
                      <w:spacing w:after="0" w:line="276" w:lineRule="auto"/>
                      <w:rPr>
                        <w:sz w:val="20"/>
                        <w:szCs w:val="20"/>
                      </w:rPr>
                    </w:pPr>
                    <w:r w:rsidDel="00000000" w:rsidR="00000000" w:rsidRPr="00000000">
                      <w:rPr>
                        <w:b w:val="1"/>
                        <w:bCs w:val="1"/>
                        <w:sz w:val="20"/>
                        <w:szCs w:val="20"/>
                        <w:rtl w:val="0"/>
                      </w:rPr>
                      <w:t xml:space="preserve">Gestión eficiente y sustentable</w:t>
                    </w:r>
                    <w:r w:rsidDel="00000000" w:rsidR="00000000" w:rsidRPr="00000000">
                      <w:rPr>
                        <w:sz w:val="20"/>
                        <w:szCs w:val="20"/>
                        <w:rtl w:val="0"/>
                      </w:rPr>
                      <w:t xml:space="preserve">: gestión integrada de recursos hídricos, protección de calidad y cantidad del agua, tecnificación de riego, caudales ecológicos, prevención de contaminación.</w:t>
                    </w:r>
                  </w:p>
                  <w:p w:rsidR="00000000" w:rsidDel="00000000" w:rsidP="00000000" w:rsidRDefault="00000000" w:rsidRPr="00000000" w14:paraId="00000336">
                    <w:pPr>
                      <w:spacing w:after="0" w:line="276" w:lineRule="auto"/>
                      <w:rPr>
                        <w:sz w:val="20"/>
                        <w:szCs w:val="20"/>
                      </w:rPr>
                    </w:pPr>
                    <w:r w:rsidDel="00000000" w:rsidR="00000000" w:rsidRPr="00000000">
                      <w:rPr>
                        <w:b w:val="1"/>
                        <w:bCs w:val="1"/>
                        <w:sz w:val="20"/>
                        <w:szCs w:val="20"/>
                        <w:rtl w:val="0"/>
                      </w:rPr>
                      <w:t xml:space="preserve">Mejor institucionalidad</w:t>
                    </w:r>
                    <w:r w:rsidDel="00000000" w:rsidR="00000000" w:rsidRPr="00000000">
                      <w:rPr>
                        <w:sz w:val="20"/>
                        <w:szCs w:val="20"/>
                        <w:rtl w:val="0"/>
                      </w:rPr>
                      <w:t xml:space="preserve">: nueva institucionalidad de aguas, fortalecimiento fiscalización, creación de SNIA, información sobre disponibilidad y calidad, reforma legal para CPA.</w:t>
                    </w:r>
                  </w:p>
                  <w:p w:rsidR="00000000" w:rsidDel="00000000" w:rsidP="00000000" w:rsidRDefault="00000000" w:rsidRPr="00000000" w14:paraId="00000337">
                    <w:pPr>
                      <w:spacing w:after="0" w:line="276" w:lineRule="auto"/>
                      <w:rPr>
                        <w:sz w:val="20"/>
                        <w:szCs w:val="20"/>
                      </w:rPr>
                    </w:pPr>
                    <w:r w:rsidDel="00000000" w:rsidR="00000000" w:rsidRPr="00000000">
                      <w:rPr>
                        <w:b w:val="1"/>
                        <w:bCs w:val="1"/>
                        <w:sz w:val="20"/>
                        <w:szCs w:val="20"/>
                        <w:rtl w:val="0"/>
                      </w:rPr>
                      <w:t xml:space="preserve">Enfrentar la escasez</w:t>
                    </w:r>
                    <w:r w:rsidDel="00000000" w:rsidR="00000000" w:rsidRPr="00000000">
                      <w:rPr>
                        <w:sz w:val="20"/>
                        <w:szCs w:val="20"/>
                        <w:rtl w:val="0"/>
                      </w:rPr>
                      <w:t xml:space="preserve">: embalses, infiltración artificial de acuíferos, desalación, fuentes no convencionales de agua.</w:t>
                    </w:r>
                  </w:p>
                  <w:p w:rsidR="00000000" w:rsidDel="00000000" w:rsidP="00000000" w:rsidRDefault="00000000" w:rsidRPr="00000000" w14:paraId="00000338">
                    <w:pPr>
                      <w:spacing w:after="0" w:line="276" w:lineRule="auto"/>
                      <w:rPr>
                        <w:sz w:val="20"/>
                        <w:szCs w:val="20"/>
                      </w:rPr>
                    </w:pPr>
                    <w:r w:rsidDel="00000000" w:rsidR="00000000" w:rsidRPr="00000000">
                      <w:rPr>
                        <w:b w:val="1"/>
                        <w:bCs w:val="1"/>
                        <w:sz w:val="20"/>
                        <w:szCs w:val="20"/>
                        <w:rtl w:val="0"/>
                      </w:rPr>
                      <w:t xml:space="preserve">Equidad social</w:t>
                    </w:r>
                    <w:r w:rsidDel="00000000" w:rsidR="00000000" w:rsidRPr="00000000">
                      <w:rPr>
                        <w:sz w:val="20"/>
                        <w:szCs w:val="20"/>
                        <w:rtl w:val="0"/>
                      </w:rPr>
                      <w:t xml:space="preserve">: cobertura de agua potable rural en comunidades semiconcentradas, fortalecimiento de servicios sanitarios rurales.</w:t>
                    </w:r>
                  </w:p>
                  <w:p w:rsidR="00000000" w:rsidDel="00000000" w:rsidP="00000000" w:rsidRDefault="00000000" w:rsidRPr="00000000" w14:paraId="00000339">
                    <w:pPr>
                      <w:spacing w:after="0" w:line="276" w:lineRule="auto"/>
                      <w:rPr>
                        <w:sz w:val="20"/>
                        <w:szCs w:val="20"/>
                      </w:rPr>
                    </w:pPr>
                    <w:r w:rsidDel="00000000" w:rsidR="00000000" w:rsidRPr="00000000">
                      <w:rPr>
                        <w:b w:val="1"/>
                        <w:bCs w:val="1"/>
                        <w:sz w:val="20"/>
                        <w:szCs w:val="20"/>
                        <w:rtl w:val="0"/>
                      </w:rPr>
                      <w:t xml:space="preserve">Ciudadanía informada</w:t>
                    </w:r>
                    <w:r w:rsidDel="00000000" w:rsidR="00000000" w:rsidRPr="00000000">
                      <w:rPr>
                        <w:sz w:val="20"/>
                        <w:szCs w:val="20"/>
                        <w:rtl w:val="0"/>
                      </w:rPr>
                      <w:t xml:space="preserve">: campañas de conservación, programas escolares y comunitarios.</w:t>
                    </w:r>
                  </w:p>
                </w:tc>
              </w:sdtContent>
            </w:sdt>
          </w:tr>
          <w:tr>
            <w:trPr>
              <w:cantSplit w:val="0"/>
              <w:tblHeader w:val="0"/>
            </w:trPr>
            <w:sdt>
              <w:sdtPr>
                <w:lock w:val="contentLocked"/>
                <w:id w:val="755925123"/>
                <w:tag w:val="goog_rdk_198"/>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A">
                    <w:pPr>
                      <w:spacing w:after="0" w:line="276" w:lineRule="auto"/>
                      <w:jc w:val="left"/>
                      <w:rPr>
                        <w:sz w:val="20"/>
                        <w:szCs w:val="20"/>
                      </w:rPr>
                    </w:pPr>
                    <w:r w:rsidDel="00000000" w:rsidR="00000000" w:rsidRPr="00000000">
                      <w:rPr>
                        <w:sz w:val="20"/>
                        <w:szCs w:val="20"/>
                        <w:rtl w:val="0"/>
                      </w:rPr>
                      <w:t xml:space="preserve">Política Energética al 2050 (2050)</w:t>
                    </w:r>
                  </w:p>
                </w:tc>
              </w:sdtContent>
            </w:sdt>
            <w:sdt>
              <w:sdtPr>
                <w:lock w:val="contentLocked"/>
                <w:id w:val="777495400"/>
                <w:tag w:val="goog_rdk_199"/>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B">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784396738"/>
                <w:tag w:val="goog_rdk_200"/>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C">
                    <w:pPr>
                      <w:spacing w:after="0" w:line="276" w:lineRule="auto"/>
                      <w:rPr>
                        <w:sz w:val="20"/>
                        <w:szCs w:val="20"/>
                      </w:rPr>
                    </w:pPr>
                    <w:r w:rsidDel="00000000" w:rsidR="00000000" w:rsidRPr="00000000">
                      <w:rPr>
                        <w:sz w:val="20"/>
                        <w:szCs w:val="20"/>
                        <w:rtl w:val="0"/>
                      </w:rPr>
                      <w:t xml:space="preserve">Instrumento de planificación de largo plazo que orienta el desarrollo energético del país. </w:t>
                    </w:r>
                  </w:p>
                </w:tc>
              </w:sdtContent>
            </w:sdt>
            <w:sdt>
              <w:sdtPr>
                <w:lock w:val="contentLocked"/>
                <w:id w:val="239612097"/>
                <w:tag w:val="goog_rdk_20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3D">
                    <w:pPr>
                      <w:spacing w:after="0" w:line="276" w:lineRule="auto"/>
                      <w:jc w:val="left"/>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Seguridad y calidad de suministro energético</w:t>
                    </w:r>
                    <w:r w:rsidDel="00000000" w:rsidR="00000000" w:rsidRPr="00000000">
                      <w:rPr>
                        <w:sz w:val="20"/>
                        <w:szCs w:val="20"/>
                        <w:rtl w:val="0"/>
                      </w:rPr>
                      <w:t xml:space="preserve">: Planificación energética de largo plazo, infraestructura resiliente y diversificada.</w:t>
                    </w:r>
                  </w:p>
                  <w:p w:rsidR="00000000" w:rsidDel="00000000" w:rsidP="00000000" w:rsidRDefault="00000000" w:rsidRPr="00000000" w14:paraId="0000033E">
                    <w:pPr>
                      <w:spacing w:after="0" w:line="276" w:lineRule="auto"/>
                      <w:jc w:val="left"/>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Acceso equitativo y asequible a la energía</w:t>
                    </w:r>
                    <w:r w:rsidDel="00000000" w:rsidR="00000000" w:rsidRPr="00000000">
                      <w:rPr>
                        <w:sz w:val="20"/>
                        <w:szCs w:val="20"/>
                        <w:rtl w:val="0"/>
                      </w:rPr>
                      <w:t xml:space="preserve">: Garantizar cobertura energética en zonas aisladas y rurales, con apoyo a comunidades vulnerables.</w:t>
                    </w:r>
                  </w:p>
                  <w:p w:rsidR="00000000" w:rsidDel="00000000" w:rsidP="00000000" w:rsidRDefault="00000000" w:rsidRPr="00000000" w14:paraId="0000033F">
                    <w:pPr>
                      <w:spacing w:after="0" w:line="276" w:lineRule="auto"/>
                      <w:jc w:val="left"/>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Eficiencia energética y gestión de la demanda</w:t>
                    </w:r>
                    <w:r w:rsidDel="00000000" w:rsidR="00000000" w:rsidRPr="00000000">
                      <w:rPr>
                        <w:sz w:val="20"/>
                        <w:szCs w:val="20"/>
                        <w:rtl w:val="0"/>
                      </w:rPr>
                      <w:t xml:space="preserve">: Impulsar programas transversales de eficiencia energética en industria, transporte, vivienda y municipios.</w:t>
                    </w:r>
                  </w:p>
                  <w:p w:rsidR="00000000" w:rsidDel="00000000" w:rsidP="00000000" w:rsidRDefault="00000000" w:rsidRPr="00000000" w14:paraId="00000340">
                    <w:pPr>
                      <w:spacing w:after="0" w:line="276" w:lineRule="auto"/>
                      <w:jc w:val="left"/>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Desarrollo de energías renovables y descarbonización</w:t>
                    </w:r>
                    <w:r w:rsidDel="00000000" w:rsidR="00000000" w:rsidRPr="00000000">
                      <w:rPr>
                        <w:sz w:val="20"/>
                        <w:szCs w:val="20"/>
                        <w:rtl w:val="0"/>
                      </w:rPr>
                      <w:t xml:space="preserve">: Promover generación solar, eólica, hidráulica y otras ERNC con metas crecientes hacia 2050.</w:t>
                    </w:r>
                  </w:p>
                  <w:p w:rsidR="00000000" w:rsidDel="00000000" w:rsidP="00000000" w:rsidRDefault="00000000" w:rsidRPr="00000000" w14:paraId="00000341">
                    <w:pPr>
                      <w:spacing w:after="0" w:line="276" w:lineRule="auto"/>
                      <w:jc w:val="left"/>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Sustentabilidad ambiental y territorial de la matriz energética</w:t>
                    </w:r>
                    <w:r w:rsidDel="00000000" w:rsidR="00000000" w:rsidRPr="00000000">
                      <w:rPr>
                        <w:sz w:val="20"/>
                        <w:szCs w:val="20"/>
                        <w:rtl w:val="0"/>
                      </w:rPr>
                      <w:t xml:space="preserve">: Integrar criterios ambientales y territoriales en el desarrollo energético, con resguardo de agua y biodiversidad.</w:t>
                    </w:r>
                  </w:p>
                </w:tc>
              </w:sdtContent>
            </w:sdt>
          </w:tr>
          <w:tr>
            <w:trPr>
              <w:cantSplit w:val="0"/>
              <w:trHeight w:val="2550" w:hRule="atLeast"/>
              <w:tblHeader w:val="0"/>
            </w:trPr>
            <w:sdt>
              <w:sdtPr>
                <w:lock w:val="contentLocked"/>
                <w:id w:val="2099791598"/>
                <w:tag w:val="goog_rdk_202"/>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2">
                    <w:pPr>
                      <w:spacing w:after="0" w:line="276" w:lineRule="auto"/>
                      <w:jc w:val="left"/>
                      <w:rPr>
                        <w:sz w:val="20"/>
                        <w:szCs w:val="20"/>
                      </w:rPr>
                    </w:pPr>
                    <w:r w:rsidDel="00000000" w:rsidR="00000000" w:rsidRPr="00000000">
                      <w:rPr>
                        <w:sz w:val="20"/>
                        <w:szCs w:val="20"/>
                        <w:rtl w:val="0"/>
                      </w:rPr>
                      <w:t xml:space="preserve">Política Nacional de Desarrollo Rural (PNDR) (2020)</w:t>
                    </w:r>
                  </w:p>
                </w:tc>
              </w:sdtContent>
            </w:sdt>
            <w:sdt>
              <w:sdtPr>
                <w:lock w:val="contentLocked"/>
                <w:id w:val="942494977"/>
                <w:tag w:val="goog_rdk_203"/>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3">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2078746936"/>
                <w:tag w:val="goog_rdk_204"/>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4">
                    <w:pPr>
                      <w:spacing w:after="0" w:line="276" w:lineRule="auto"/>
                      <w:rPr>
                        <w:sz w:val="20"/>
                        <w:szCs w:val="20"/>
                      </w:rPr>
                    </w:pPr>
                    <w:r w:rsidDel="00000000" w:rsidR="00000000" w:rsidRPr="00000000">
                      <w:rPr>
                        <w:sz w:val="20"/>
                        <w:szCs w:val="20"/>
                        <w:rtl w:val="0"/>
                      </w:rPr>
                      <w:t xml:space="preserve">Instrumento nacional que busca mejorar la calidad de vida y aumentar las oportunidades de la población rural mediante un enfoque territorial e integrado, articulando bienestar social, oportunidades económicas, sustentabilidad medioambiental y cultura e identidad.</w:t>
                    </w:r>
                  </w:p>
                </w:tc>
              </w:sdtContent>
            </w:sdt>
            <w:sdt>
              <w:sdtPr>
                <w:lock w:val="contentLocked"/>
                <w:id w:val="-763569694"/>
                <w:tag w:val="goog_rdk_20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5">
                    <w:pPr>
                      <w:spacing w:after="0" w:line="276" w:lineRule="auto"/>
                      <w:ind w:left="0" w:firstLine="0"/>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Sustentabilidad Medioambiental:</w:t>
                    </w:r>
                    <w:r w:rsidDel="00000000" w:rsidR="00000000" w:rsidRPr="00000000">
                      <w:rPr>
                        <w:sz w:val="20"/>
                        <w:szCs w:val="20"/>
                        <w:rtl w:val="0"/>
                      </w:rPr>
                      <w:t xml:space="preserve"> Sistema hídrico (gestión integral de recursos hídricos, fortalecimiento de organizaciones de usuarios, uso eficiente y sustentable del agua, nuevas fuentes hídricas, criterios ambientales y manejo integrado de cuencas).</w:t>
                    </w:r>
                  </w:p>
                  <w:p w:rsidR="00000000" w:rsidDel="00000000" w:rsidP="00000000" w:rsidRDefault="00000000" w:rsidRPr="00000000" w14:paraId="00000346">
                    <w:pPr>
                      <w:spacing w:after="0" w:line="276" w:lineRule="auto"/>
                      <w:ind w:left="0" w:firstLine="0"/>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Sustentabilidad Medioambiental: </w:t>
                    </w:r>
                    <w:r w:rsidDel="00000000" w:rsidR="00000000" w:rsidRPr="00000000">
                      <w:rPr>
                        <w:sz w:val="20"/>
                        <w:szCs w:val="20"/>
                        <w:rtl w:val="0"/>
                      </w:rPr>
                      <w:t xml:space="preserve">Pasivos ambientales y gestión de residuos (catastro y evaluación de pasivos ambientales; valorización de residuos orgánicos).</w:t>
                    </w:r>
                  </w:p>
                  <w:p w:rsidR="00000000" w:rsidDel="00000000" w:rsidP="00000000" w:rsidRDefault="00000000" w:rsidRPr="00000000" w14:paraId="00000347">
                    <w:pPr>
                      <w:spacing w:after="0" w:line="276" w:lineRule="auto"/>
                      <w:ind w:left="0" w:firstLine="0"/>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Oportunidades Económicas:</w:t>
                    </w:r>
                    <w:r w:rsidDel="00000000" w:rsidR="00000000" w:rsidRPr="00000000">
                      <w:rPr>
                        <w:sz w:val="20"/>
                        <w:szCs w:val="20"/>
                        <w:rtl w:val="0"/>
                      </w:rPr>
                      <w:t xml:space="preserve"> Redes e infraestructura estratégica (infraestructura estratégica en energía, agua, gestión hídrica y servicios sanitarios).</w:t>
                    </w:r>
                  </w:p>
                </w:tc>
              </w:sdtContent>
            </w:sdt>
          </w:tr>
          <w:tr>
            <w:trPr>
              <w:cantSplit w:val="0"/>
              <w:trHeight w:val="2550" w:hRule="atLeast"/>
              <w:tblHeader w:val="0"/>
            </w:trPr>
            <w:sdt>
              <w:sdtPr>
                <w:lock w:val="contentLocked"/>
                <w:id w:val="1753940655"/>
                <w:tag w:val="goog_rdk_206"/>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8">
                    <w:pPr>
                      <w:spacing w:after="0" w:line="276" w:lineRule="auto"/>
                      <w:jc w:val="left"/>
                      <w:rPr>
                        <w:sz w:val="20"/>
                        <w:szCs w:val="20"/>
                      </w:rPr>
                    </w:pPr>
                    <w:r w:rsidDel="00000000" w:rsidR="00000000" w:rsidRPr="00000000">
                      <w:rPr>
                        <w:sz w:val="20"/>
                        <w:szCs w:val="20"/>
                        <w:rtl w:val="0"/>
                      </w:rPr>
                      <w:t xml:space="preserve">Política Nacional de Ordenamiento Territorial (PNOT) (2019)</w:t>
                    </w:r>
                  </w:p>
                </w:tc>
              </w:sdtContent>
            </w:sdt>
            <w:sdt>
              <w:sdtPr>
                <w:lock w:val="contentLocked"/>
                <w:id w:val="-806412930"/>
                <w:tag w:val="goog_rdk_20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9">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986822544"/>
                <w:tag w:val="goog_rdk_208"/>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A">
                    <w:pPr>
                      <w:spacing w:after="0" w:line="276" w:lineRule="auto"/>
                      <w:rPr>
                        <w:sz w:val="20"/>
                        <w:szCs w:val="20"/>
                      </w:rPr>
                    </w:pPr>
                    <w:r w:rsidDel="00000000" w:rsidR="00000000" w:rsidRPr="00000000">
                      <w:rPr>
                        <w:sz w:val="20"/>
                        <w:szCs w:val="20"/>
                        <w:rtl w:val="0"/>
                      </w:rPr>
                      <w:t xml:space="preserve">Orienta la gestión y uso del territorio en un horizonte de 30 años, articulando políticas, planes e instrumentos sectoriales y regionales. Busca un desarrollo armónico, integrado y sustentable, que compatibilice lo social, económico y ambiental con identidad territorial.</w:t>
                    </w:r>
                  </w:p>
                </w:tc>
              </w:sdtContent>
            </w:sdt>
            <w:sdt>
              <w:sdtPr>
                <w:lock w:val="contentLocked"/>
                <w:id w:val="-418786043"/>
                <w:tag w:val="goog_rdk_209"/>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B">
                    <w:pPr>
                      <w:spacing w:after="0" w:line="276" w:lineRule="auto"/>
                      <w:ind w:left="0" w:firstLine="0"/>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Eje 2 Sistema Económico-Productivo:</w:t>
                    </w:r>
                    <w:r w:rsidDel="00000000" w:rsidR="00000000" w:rsidRPr="00000000">
                      <w:rPr>
                        <w:sz w:val="20"/>
                        <w:szCs w:val="20"/>
                        <w:rtl w:val="0"/>
                      </w:rPr>
                      <w:t xml:space="preserve"> Impulsar matriz hídrica y energética diversificada con infraestructura multipropósito.</w:t>
                    </w:r>
                  </w:p>
                  <w:p w:rsidR="00000000" w:rsidDel="00000000" w:rsidP="00000000" w:rsidRDefault="00000000" w:rsidRPr="00000000" w14:paraId="0000034C">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Eje 3 Sistema Natural:</w:t>
                    </w:r>
                    <w:r w:rsidDel="00000000" w:rsidR="00000000" w:rsidRPr="00000000">
                      <w:rPr>
                        <w:sz w:val="20"/>
                        <w:szCs w:val="20"/>
                        <w:rtl w:val="0"/>
                      </w:rPr>
                      <w:t xml:space="preserve"> inversiones y conocimiento para uso sustentable de agua, energías renovables y suelos. Adecuada localización de residuos y pasivos ambientales.</w:t>
                    </w:r>
                  </w:p>
                  <w:p w:rsidR="00000000" w:rsidDel="00000000" w:rsidP="00000000" w:rsidRDefault="00000000" w:rsidRPr="00000000" w14:paraId="0000034D">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Eje 4 Sistema de Infraestructura y Logística</w:t>
                    </w:r>
                    <w:r w:rsidDel="00000000" w:rsidR="00000000" w:rsidRPr="00000000">
                      <w:rPr>
                        <w:sz w:val="20"/>
                        <w:szCs w:val="20"/>
                        <w:rtl w:val="0"/>
                      </w:rPr>
                      <w:t xml:space="preserve">: Redes de infraestructura estratégica: energética, hídrica, ecológica, telecomunicaciones y transporte.</w:t>
                    </w:r>
                  </w:p>
                  <w:p w:rsidR="00000000" w:rsidDel="00000000" w:rsidP="00000000" w:rsidRDefault="00000000" w:rsidRPr="00000000" w14:paraId="0000034E">
                    <w:pPr>
                      <w:spacing w:after="0" w:line="276" w:lineRule="auto"/>
                      <w:rPr>
                        <w:sz w:val="20"/>
                        <w:szCs w:val="20"/>
                      </w:rPr>
                    </w:pPr>
                    <w:r w:rsidDel="00000000" w:rsidR="00000000" w:rsidRPr="00000000">
                      <w:rPr>
                        <w:b w:val="1"/>
                        <w:bCs w:val="1"/>
                        <w:sz w:val="20"/>
                        <w:szCs w:val="20"/>
                        <w:rtl w:val="0"/>
                      </w:rPr>
                      <w:t xml:space="preserve">- Eje 5 Sistema Socio-Territorial Integrado: </w:t>
                    </w:r>
                    <w:r w:rsidDel="00000000" w:rsidR="00000000" w:rsidRPr="00000000">
                      <w:rPr>
                        <w:sz w:val="20"/>
                        <w:szCs w:val="20"/>
                        <w:rtl w:val="0"/>
                      </w:rPr>
                      <w:t xml:space="preserve">Impulsar infraestructura estratégica de transmisión energética, digital, hídrica y ecológica. Uso de propiedad fiscal para infraestructura, actividades productivas y servicios básicos.</w:t>
                    </w:r>
                  </w:p>
                </w:tc>
              </w:sdtContent>
            </w:sdt>
          </w:tr>
          <w:tr>
            <w:trPr>
              <w:cantSplit w:val="0"/>
              <w:trHeight w:val="2550" w:hRule="atLeast"/>
              <w:tblHeader w:val="0"/>
            </w:trPr>
            <w:sdt>
              <w:sdtPr>
                <w:lock w:val="contentLocked"/>
                <w:id w:val="110136972"/>
                <w:tag w:val="goog_rdk_210"/>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4F">
                    <w:pPr>
                      <w:spacing w:after="0" w:line="276" w:lineRule="auto"/>
                      <w:jc w:val="left"/>
                      <w:rPr>
                        <w:sz w:val="20"/>
                        <w:szCs w:val="20"/>
                      </w:rPr>
                    </w:pPr>
                    <w:r w:rsidDel="00000000" w:rsidR="00000000" w:rsidRPr="00000000">
                      <w:rPr>
                        <w:sz w:val="20"/>
                        <w:szCs w:val="20"/>
                        <w:rtl w:val="0"/>
                      </w:rPr>
                      <w:t xml:space="preserve">Ley de Monumentos Nacionales (1970)</w:t>
                    </w:r>
                  </w:p>
                </w:tc>
              </w:sdtContent>
            </w:sdt>
            <w:sdt>
              <w:sdtPr>
                <w:lock w:val="contentLocked"/>
                <w:id w:val="-1107565123"/>
                <w:tag w:val="goog_rdk_211"/>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0">
                    <w:pPr>
                      <w:spacing w:after="0" w:line="276" w:lineRule="auto"/>
                      <w:jc w:val="left"/>
                      <w:rPr>
                        <w:sz w:val="20"/>
                        <w:szCs w:val="20"/>
                      </w:rPr>
                    </w:pPr>
                    <w:r w:rsidDel="00000000" w:rsidR="00000000" w:rsidRPr="00000000">
                      <w:rPr>
                        <w:sz w:val="20"/>
                        <w:szCs w:val="20"/>
                        <w:rtl w:val="0"/>
                      </w:rPr>
                      <w:t xml:space="preserve">Nacional</w:t>
                    </w:r>
                  </w:p>
                </w:tc>
              </w:sdtContent>
            </w:sdt>
            <w:sdt>
              <w:sdtPr>
                <w:lock w:val="contentLocked"/>
                <w:id w:val="-1899102568"/>
                <w:tag w:val="goog_rdk_212"/>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1">
                    <w:pPr>
                      <w:spacing w:after="0" w:line="276" w:lineRule="auto"/>
                      <w:rPr>
                        <w:sz w:val="20"/>
                        <w:szCs w:val="20"/>
                      </w:rPr>
                    </w:pPr>
                    <w:r w:rsidDel="00000000" w:rsidR="00000000" w:rsidRPr="00000000">
                      <w:rPr>
                        <w:sz w:val="20"/>
                        <w:szCs w:val="20"/>
                        <w:rtl w:val="0"/>
                      </w:rPr>
                      <w:t xml:space="preserve">Regula la tuición y protección del patrimonio cultural, histórico, arqueológico y natural del país, a través del Consejo de Monumentos Nacionales, estableciendo categorías y normas de conservación, investigación y sanción.</w:t>
                    </w:r>
                  </w:p>
                </w:tc>
              </w:sdtContent>
            </w:sdt>
            <w:sdt>
              <w:sdtPr>
                <w:lock w:val="contentLocked"/>
                <w:id w:val="230581052"/>
                <w:tag w:val="goog_rdk_213"/>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2">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Título VI: </w:t>
                    </w:r>
                    <w:r w:rsidDel="00000000" w:rsidR="00000000" w:rsidRPr="00000000">
                      <w:rPr>
                        <w:sz w:val="20"/>
                        <w:szCs w:val="20"/>
                        <w:rtl w:val="0"/>
                      </w:rPr>
                      <w:t xml:space="preserve">De la Conservación de los Caracteres Ambientales</w:t>
                    </w:r>
                  </w:p>
                  <w:p w:rsidR="00000000" w:rsidDel="00000000" w:rsidP="00000000" w:rsidRDefault="00000000" w:rsidRPr="00000000" w14:paraId="00000353">
                    <w:pPr>
                      <w:spacing w:after="0" w:line="276" w:lineRule="auto"/>
                      <w:rPr>
                        <w:sz w:val="20"/>
                        <w:szCs w:val="20"/>
                      </w:rPr>
                    </w:pPr>
                    <w:r w:rsidDel="00000000" w:rsidR="00000000" w:rsidRPr="00000000">
                      <w:rPr>
                        <w:b w:val="1"/>
                        <w:bCs w:val="1"/>
                        <w:sz w:val="20"/>
                        <w:szCs w:val="20"/>
                        <w:rtl w:val="0"/>
                      </w:rPr>
                      <w:t xml:space="preserve">- Título VII: </w:t>
                    </w:r>
                    <w:r w:rsidDel="00000000" w:rsidR="00000000" w:rsidRPr="00000000">
                      <w:rPr>
                        <w:sz w:val="20"/>
                        <w:szCs w:val="20"/>
                        <w:rtl w:val="0"/>
                      </w:rPr>
                      <w:t xml:space="preserve">De los Santuarios de la Naturaleza e Investigaciones Científicas</w:t>
                    </w:r>
                  </w:p>
                  <w:p w:rsidR="00000000" w:rsidDel="00000000" w:rsidP="00000000" w:rsidRDefault="00000000" w:rsidRPr="00000000" w14:paraId="00000354">
                    <w:pPr>
                      <w:spacing w:after="0" w:line="276" w:lineRule="auto"/>
                      <w:rPr>
                        <w:sz w:val="20"/>
                        <w:szCs w:val="20"/>
                      </w:rPr>
                    </w:pPr>
                    <w:r w:rsidDel="00000000" w:rsidR="00000000" w:rsidRPr="00000000">
                      <w:rPr>
                        <w:b w:val="1"/>
                        <w:bCs w:val="1"/>
                        <w:sz w:val="20"/>
                        <w:szCs w:val="20"/>
                        <w:rtl w:val="0"/>
                      </w:rPr>
                      <w:t xml:space="preserve">- Título V</w:t>
                    </w:r>
                    <w:r w:rsidDel="00000000" w:rsidR="00000000" w:rsidRPr="00000000">
                      <w:rPr>
                        <w:sz w:val="20"/>
                        <w:szCs w:val="20"/>
                        <w:rtl w:val="0"/>
                      </w:rPr>
                      <w:t xml:space="preserve">: De los Monumentos Arqueológicos, de las Excavaciones e Investigaciones Científicas correspondientes.</w:t>
                    </w:r>
                  </w:p>
                </w:tc>
              </w:sdtContent>
            </w:sdt>
          </w:tr>
          <w:tr>
            <w:trPr>
              <w:cantSplit w:val="0"/>
              <w:trHeight w:val="2100" w:hRule="atLeast"/>
              <w:tblHeader w:val="0"/>
            </w:trPr>
            <w:sdt>
              <w:sdtPr>
                <w:lock w:val="contentLocked"/>
                <w:id w:val="1876289571"/>
                <w:tag w:val="goog_rdk_214"/>
              </w:sdtPr>
              <w:sdtContent>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5">
                    <w:pPr>
                      <w:spacing w:after="0" w:line="276" w:lineRule="auto"/>
                      <w:jc w:val="left"/>
                      <w:rPr>
                        <w:sz w:val="20"/>
                        <w:szCs w:val="20"/>
                      </w:rPr>
                    </w:pPr>
                    <w:r w:rsidDel="00000000" w:rsidR="00000000" w:rsidRPr="00000000">
                      <w:rPr>
                        <w:sz w:val="20"/>
                        <w:szCs w:val="20"/>
                        <w:rtl w:val="0"/>
                      </w:rPr>
                      <w:t xml:space="preserve">Plan de Adaptación al Cambio Climático para el Sector Energía (2018-2023)</w:t>
                    </w:r>
                  </w:p>
                </w:tc>
              </w:sdtContent>
            </w:sdt>
            <w:sdt>
              <w:sdtPr>
                <w:lock w:val="contentLocked"/>
                <w:id w:val="-1306783707"/>
                <w:tag w:val="goog_rdk_215"/>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6">
                    <w:pPr>
                      <w:spacing w:after="0" w:line="276" w:lineRule="auto"/>
                      <w:jc w:val="left"/>
                      <w:rPr>
                        <w:sz w:val="20"/>
                        <w:szCs w:val="20"/>
                      </w:rPr>
                    </w:pPr>
                    <w:r w:rsidDel="00000000" w:rsidR="00000000" w:rsidRPr="00000000">
                      <w:rPr>
                        <w:sz w:val="20"/>
                        <w:szCs w:val="20"/>
                        <w:rtl w:val="0"/>
                      </w:rPr>
                      <w:t xml:space="preserve">Sectorial</w:t>
                    </w:r>
                  </w:p>
                </w:tc>
              </w:sdtContent>
            </w:sdt>
            <w:sdt>
              <w:sdtPr>
                <w:lock w:val="contentLocked"/>
                <w:id w:val="1824239269"/>
                <w:tag w:val="goog_rdk_216"/>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7">
                    <w:pPr>
                      <w:spacing w:after="0" w:line="276" w:lineRule="auto"/>
                      <w:rPr>
                        <w:sz w:val="20"/>
                        <w:szCs w:val="20"/>
                      </w:rPr>
                    </w:pPr>
                    <w:r w:rsidDel="00000000" w:rsidR="00000000" w:rsidRPr="00000000">
                      <w:rPr>
                        <w:sz w:val="20"/>
                        <w:szCs w:val="20"/>
                        <w:rtl w:val="0"/>
                      </w:rPr>
                      <w:t xml:space="preserve">Plan sectorial que orienta la adaptación del sistema energético frente al cambio climático.</w:t>
                    </w:r>
                  </w:p>
                </w:tc>
              </w:sdtContent>
            </w:sdt>
            <w:sdt>
              <w:sdtPr>
                <w:lock w:val="contentLocked"/>
                <w:id w:val="1149365530"/>
                <w:tag w:val="goog_rdk_217"/>
              </w:sdtPr>
              <w:sdtContent>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8">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LA1:</w:t>
                    </w:r>
                    <w:r w:rsidDel="00000000" w:rsidR="00000000" w:rsidRPr="00000000">
                      <w:rPr>
                        <w:sz w:val="20"/>
                        <w:szCs w:val="20"/>
                        <w:rtl w:val="0"/>
                      </w:rPr>
                      <w:t xml:space="preserve"> Una oferta energética más resiliente al cambio climático en las distintas escalas territoriales.</w:t>
                      <w:br w:type="textWrapping"/>
                      <w:t xml:space="preserve">- </w:t>
                    </w:r>
                    <w:r w:rsidDel="00000000" w:rsidR="00000000" w:rsidRPr="00000000">
                      <w:rPr>
                        <w:b w:val="1"/>
                        <w:bCs w:val="1"/>
                        <w:sz w:val="20"/>
                        <w:szCs w:val="20"/>
                        <w:rtl w:val="0"/>
                      </w:rPr>
                      <w:t xml:space="preserve">LA2:</w:t>
                    </w:r>
                    <w:r w:rsidDel="00000000" w:rsidR="00000000" w:rsidRPr="00000000">
                      <w:rPr>
                        <w:sz w:val="20"/>
                        <w:szCs w:val="20"/>
                        <w:rtl w:val="0"/>
                      </w:rPr>
                      <w:t xml:space="preserve"> Hacia un transporte de energía mejor adaptado al cambio climático y a eventos climáticos extremos.</w:t>
                      <w:br w:type="textWrapping"/>
                      <w:t xml:space="preserve">- </w:t>
                    </w:r>
                    <w:r w:rsidDel="00000000" w:rsidR="00000000" w:rsidRPr="00000000">
                      <w:rPr>
                        <w:b w:val="1"/>
                        <w:bCs w:val="1"/>
                        <w:sz w:val="20"/>
                        <w:szCs w:val="20"/>
                        <w:rtl w:val="0"/>
                      </w:rPr>
                      <w:t xml:space="preserve">LA3:</w:t>
                    </w:r>
                    <w:r w:rsidDel="00000000" w:rsidR="00000000" w:rsidRPr="00000000">
                      <w:rPr>
                        <w:sz w:val="20"/>
                        <w:szCs w:val="20"/>
                        <w:rtl w:val="0"/>
                      </w:rPr>
                      <w:t xml:space="preserve"> Un sector energía mejor preparado ante aumentos de demanda energética producto del cambio climático.</w:t>
                      <w:br w:type="textWrapping"/>
                      <w:t xml:space="preserve">- </w:t>
                    </w:r>
                    <w:r w:rsidDel="00000000" w:rsidR="00000000" w:rsidRPr="00000000">
                      <w:rPr>
                        <w:b w:val="1"/>
                        <w:bCs w:val="1"/>
                        <w:sz w:val="20"/>
                        <w:szCs w:val="20"/>
                        <w:rtl w:val="0"/>
                      </w:rPr>
                      <w:t xml:space="preserve">LA4:</w:t>
                    </w:r>
                    <w:r w:rsidDel="00000000" w:rsidR="00000000" w:rsidRPr="00000000">
                      <w:rPr>
                        <w:sz w:val="20"/>
                        <w:szCs w:val="20"/>
                        <w:rtl w:val="0"/>
                      </w:rPr>
                      <w:t xml:space="preserve"> Arreglos institucionales y alianzas intersectoriales en el sector energético que propicien la adaptación del sector al cambio climático.</w:t>
                      <w:br w:type="textWrapping"/>
                      <w:t xml:space="preserve">- </w:t>
                    </w:r>
                    <w:r w:rsidDel="00000000" w:rsidR="00000000" w:rsidRPr="00000000">
                      <w:rPr>
                        <w:b w:val="1"/>
                        <w:bCs w:val="1"/>
                        <w:sz w:val="20"/>
                        <w:szCs w:val="20"/>
                        <w:rtl w:val="0"/>
                      </w:rPr>
                      <w:t xml:space="preserve">LA5:</w:t>
                    </w:r>
                    <w:r w:rsidDel="00000000" w:rsidR="00000000" w:rsidRPr="00000000">
                      <w:rPr>
                        <w:sz w:val="20"/>
                        <w:szCs w:val="20"/>
                        <w:rtl w:val="0"/>
                      </w:rPr>
                      <w:t xml:space="preserve"> Capacidades técnicas a la vanguardia y difusión del Plan.</w:t>
                    </w:r>
                  </w:p>
                </w:tc>
              </w:sdtContent>
            </w:sdt>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9">
                <w:pPr>
                  <w:spacing w:after="0" w:line="276" w:lineRule="auto"/>
                  <w:jc w:val="left"/>
                  <w:rPr>
                    <w:sz w:val="20"/>
                    <w:szCs w:val="20"/>
                  </w:rPr>
                </w:pPr>
                <w:r w:rsidDel="00000000" w:rsidR="00000000" w:rsidRPr="00000000">
                  <w:rPr>
                    <w:sz w:val="20"/>
                    <w:szCs w:val="20"/>
                    <w:rtl w:val="0"/>
                  </w:rPr>
                  <w:t xml:space="preserve">Plan de Adaptación al Cambio Climático del Sector Silvoagropecuario (2023-2025)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A">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B">
                <w:pPr>
                  <w:spacing w:after="0" w:line="276" w:lineRule="auto"/>
                  <w:rPr>
                    <w:sz w:val="20"/>
                    <w:szCs w:val="20"/>
                  </w:rPr>
                </w:pPr>
                <w:r w:rsidDel="00000000" w:rsidR="00000000" w:rsidRPr="00000000">
                  <w:rPr>
                    <w:sz w:val="20"/>
                    <w:szCs w:val="20"/>
                    <w:rtl w:val="0"/>
                  </w:rPr>
                  <w:t xml:space="preserve">Instrumento sectorial que orienta la adaptación del sector agrícola y forestal frente al cambio climático. </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5C">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Mejorar la competitividad de la Agricultura: </w:t>
                </w:r>
                <w:r w:rsidDel="00000000" w:rsidR="00000000" w:rsidRPr="00000000">
                  <w:rPr>
                    <w:sz w:val="20"/>
                    <w:szCs w:val="20"/>
                    <w:rtl w:val="0"/>
                  </w:rPr>
                  <w:t xml:space="preserve">incluye gestión de recursos hídricos, riego sustentable, gestión de riesgos agroclimáticos y seguros agrícolas.</w:t>
                </w:r>
              </w:p>
              <w:p w:rsidR="00000000" w:rsidDel="00000000" w:rsidP="00000000" w:rsidRDefault="00000000" w:rsidRPr="00000000" w14:paraId="0000035D">
                <w:pPr>
                  <w:spacing w:after="0" w:line="276" w:lineRule="auto"/>
                  <w:rPr>
                    <w:sz w:val="20"/>
                    <w:szCs w:val="20"/>
                  </w:rPr>
                </w:pPr>
                <w:r w:rsidDel="00000000" w:rsidR="00000000" w:rsidRPr="00000000">
                  <w:rPr>
                    <w:b w:val="1"/>
                    <w:bCs w:val="1"/>
                    <w:sz w:val="20"/>
                    <w:szCs w:val="20"/>
                    <w:rtl w:val="0"/>
                  </w:rPr>
                  <w:t xml:space="preserve">- Fomentar la investigación e innovación: </w:t>
                </w:r>
                <w:r w:rsidDel="00000000" w:rsidR="00000000" w:rsidRPr="00000000">
                  <w:rPr>
                    <w:sz w:val="20"/>
                    <w:szCs w:val="20"/>
                    <w:rtl w:val="0"/>
                  </w:rPr>
                  <w:t xml:space="preserve">En gestión de recursos hídricos, mejoramiento genético, calendarios de siembra, conservación forestal.</w:t>
                </w:r>
              </w:p>
              <w:p w:rsidR="00000000" w:rsidDel="00000000" w:rsidP="00000000" w:rsidRDefault="00000000" w:rsidRPr="00000000" w14:paraId="0000035E">
                <w:pPr>
                  <w:spacing w:after="0" w:line="276" w:lineRule="auto"/>
                  <w:rPr>
                    <w:sz w:val="20"/>
                    <w:szCs w:val="20"/>
                  </w:rPr>
                </w:pPr>
                <w:r w:rsidDel="00000000" w:rsidR="00000000" w:rsidRPr="00000000">
                  <w:rPr>
                    <w:b w:val="1"/>
                    <w:bCs w:val="1"/>
                    <w:sz w:val="20"/>
                    <w:szCs w:val="20"/>
                    <w:rtl w:val="0"/>
                  </w:rPr>
                  <w:t xml:space="preserve">- Promover la sustentabilidad económica, social y ambiental: </w:t>
                </w:r>
                <w:r w:rsidDel="00000000" w:rsidR="00000000" w:rsidRPr="00000000">
                  <w:rPr>
                    <w:sz w:val="20"/>
                    <w:szCs w:val="20"/>
                    <w:rtl w:val="0"/>
                  </w:rPr>
                  <w:t xml:space="preserve">Con énfasis en suelos sustentables (SIRSD), monitoreo de productividad, indicadores de sustentabilidad, cosecha de agua lluvia, </w:t>
                </w:r>
                <w:r w:rsidDel="00000000" w:rsidR="00000000" w:rsidRPr="00000000">
                  <w:rPr>
                    <w:sz w:val="20"/>
                    <w:szCs w:val="20"/>
                    <w:rtl w:val="0"/>
                  </w:rPr>
                  <w:t xml:space="preserve">silvicultura</w:t>
                </w:r>
                <w:r w:rsidDel="00000000" w:rsidR="00000000" w:rsidRPr="00000000">
                  <w:rPr>
                    <w:sz w:val="20"/>
                    <w:szCs w:val="20"/>
                    <w:rtl w:val="0"/>
                  </w:rPr>
                  <w:t xml:space="preserve"> adaptativa.</w:t>
                </w:r>
              </w:p>
              <w:p w:rsidR="00000000" w:rsidDel="00000000" w:rsidP="00000000" w:rsidRDefault="00000000" w:rsidRPr="00000000" w14:paraId="0000035F">
                <w:pPr>
                  <w:spacing w:after="0" w:line="276" w:lineRule="auto"/>
                  <w:rPr>
                    <w:sz w:val="20"/>
                    <w:szCs w:val="20"/>
                  </w:rPr>
                </w:pPr>
                <w:r w:rsidDel="00000000" w:rsidR="00000000" w:rsidRPr="00000000">
                  <w:rPr>
                    <w:b w:val="1"/>
                    <w:bCs w:val="1"/>
                    <w:sz w:val="20"/>
                    <w:szCs w:val="20"/>
                    <w:rtl w:val="0"/>
                  </w:rPr>
                  <w:t xml:space="preserve">- Transparencia y acceso a mercados: </w:t>
                </w:r>
                <w:r w:rsidDel="00000000" w:rsidR="00000000" w:rsidRPr="00000000">
                  <w:rPr>
                    <w:sz w:val="20"/>
                    <w:szCs w:val="20"/>
                    <w:rtl w:val="0"/>
                  </w:rPr>
                  <w:t xml:space="preserve">Mediante certificación de la huella del agua en productos agropecuarios.</w:t>
                </w:r>
              </w:p>
              <w:p w:rsidR="00000000" w:rsidDel="00000000" w:rsidP="00000000" w:rsidRDefault="00000000" w:rsidRPr="00000000" w14:paraId="00000360">
                <w:pPr>
                  <w:spacing w:after="0" w:line="276" w:lineRule="auto"/>
                  <w:rPr>
                    <w:sz w:val="20"/>
                    <w:szCs w:val="20"/>
                  </w:rPr>
                </w:pPr>
                <w:r w:rsidDel="00000000" w:rsidR="00000000" w:rsidRPr="00000000">
                  <w:rPr>
                    <w:b w:val="1"/>
                    <w:bCs w:val="1"/>
                    <w:sz w:val="20"/>
                    <w:szCs w:val="20"/>
                    <w:rtl w:val="0"/>
                  </w:rPr>
                  <w:t xml:space="preserve">- Modernizar el Ministerio de Agricultura y sus servicios: </w:t>
                </w:r>
                <w:r w:rsidDel="00000000" w:rsidR="00000000" w:rsidRPr="00000000">
                  <w:rPr>
                    <w:sz w:val="20"/>
                    <w:szCs w:val="20"/>
                    <w:rtl w:val="0"/>
                  </w:rPr>
                  <w:t xml:space="preserve">Desarrollo de un sistema de información para adaptación al cambio climático y capacitación sectorial en CC.</w:t>
                </w:r>
              </w:p>
              <w:p w:rsidR="00000000" w:rsidDel="00000000" w:rsidP="00000000" w:rsidRDefault="00000000" w:rsidRPr="00000000" w14:paraId="00000361">
                <w:pPr>
                  <w:spacing w:after="0" w:line="276" w:lineRule="auto"/>
                  <w:rPr>
                    <w:sz w:val="20"/>
                    <w:szCs w:val="20"/>
                  </w:rPr>
                </w:pPr>
                <w:r w:rsidDel="00000000" w:rsidR="00000000" w:rsidRPr="00000000">
                  <w:rPr>
                    <w:rtl w:val="0"/>
                  </w:rPr>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2">
                <w:pPr>
                  <w:spacing w:after="0" w:line="276" w:lineRule="auto"/>
                  <w:jc w:val="left"/>
                  <w:rPr>
                    <w:sz w:val="20"/>
                    <w:szCs w:val="20"/>
                  </w:rPr>
                </w:pPr>
                <w:r w:rsidDel="00000000" w:rsidR="00000000" w:rsidRPr="00000000">
                  <w:rPr>
                    <w:sz w:val="20"/>
                    <w:szCs w:val="20"/>
                    <w:rtl w:val="0"/>
                  </w:rPr>
                  <w:t xml:space="preserve">Plan de Adaptación al Cambio Climático en Biodiversidad (2014)</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3">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4">
                <w:pPr>
                  <w:spacing w:after="0" w:line="276" w:lineRule="auto"/>
                  <w:rPr>
                    <w:sz w:val="20"/>
                    <w:szCs w:val="20"/>
                  </w:rPr>
                </w:pPr>
                <w:r w:rsidDel="00000000" w:rsidR="00000000" w:rsidRPr="00000000">
                  <w:rPr>
                    <w:sz w:val="20"/>
                    <w:szCs w:val="20"/>
                    <w:rtl w:val="0"/>
                  </w:rPr>
                  <w:t xml:space="preserve">Instrumento sectorial que orienta la conservación y restauración de la biodiversidad frente al cambio climático. </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5">
                <w:pPr>
                  <w:spacing w:after="0" w:line="276" w:lineRule="auto"/>
                  <w:rPr>
                    <w:sz w:val="20"/>
                    <w:szCs w:val="20"/>
                  </w:rPr>
                </w:pPr>
                <w:r w:rsidDel="00000000" w:rsidR="00000000" w:rsidRPr="00000000">
                  <w:rPr>
                    <w:sz w:val="20"/>
                    <w:szCs w:val="20"/>
                    <w:rtl w:val="0"/>
                  </w:rPr>
                  <w:t xml:space="preserve">- Investigación en biodiversidad y creación de capacidades en gestión, información y conciencia ambiental.</w:t>
                </w:r>
              </w:p>
              <w:p w:rsidR="00000000" w:rsidDel="00000000" w:rsidP="00000000" w:rsidRDefault="00000000" w:rsidRPr="00000000" w14:paraId="00000366">
                <w:pPr>
                  <w:spacing w:after="0" w:line="276" w:lineRule="auto"/>
                  <w:rPr>
                    <w:sz w:val="20"/>
                    <w:szCs w:val="20"/>
                  </w:rPr>
                </w:pPr>
                <w:r w:rsidDel="00000000" w:rsidR="00000000" w:rsidRPr="00000000">
                  <w:rPr>
                    <w:sz w:val="20"/>
                    <w:szCs w:val="20"/>
                    <w:rtl w:val="0"/>
                  </w:rPr>
                  <w:t xml:space="preserve">- Promoción de prácticas productivas sustentables para la adaptación al cambio climático y mantención de servicios ecosistémicos.</w:t>
                </w:r>
              </w:p>
              <w:p w:rsidR="00000000" w:rsidDel="00000000" w:rsidP="00000000" w:rsidRDefault="00000000" w:rsidRPr="00000000" w14:paraId="00000367">
                <w:pPr>
                  <w:spacing w:after="0" w:line="276" w:lineRule="auto"/>
                  <w:rPr>
                    <w:sz w:val="20"/>
                    <w:szCs w:val="20"/>
                  </w:rPr>
                </w:pPr>
                <w:r w:rsidDel="00000000" w:rsidR="00000000" w:rsidRPr="00000000">
                  <w:rPr>
                    <w:sz w:val="20"/>
                    <w:szCs w:val="20"/>
                    <w:rtl w:val="0"/>
                  </w:rPr>
                  <w:t xml:space="preserve">- Consideración de objetivos de biodiversidad en instrumentos de planificación territorial urbana y regional (PROT).</w:t>
                </w:r>
              </w:p>
              <w:p w:rsidR="00000000" w:rsidDel="00000000" w:rsidP="00000000" w:rsidRDefault="00000000" w:rsidRPr="00000000" w14:paraId="00000368">
                <w:pPr>
                  <w:spacing w:after="0" w:line="276" w:lineRule="auto"/>
                  <w:rPr>
                    <w:sz w:val="20"/>
                    <w:szCs w:val="20"/>
                  </w:rPr>
                </w:pPr>
                <w:r w:rsidDel="00000000" w:rsidR="00000000" w:rsidRPr="00000000">
                  <w:rPr>
                    <w:sz w:val="20"/>
                    <w:szCs w:val="20"/>
                    <w:rtl w:val="0"/>
                  </w:rPr>
                  <w:t xml:space="preserve">- Fortalecimiento del Sistema Nacional de Áreas Protegidas e implementación de medidas de adaptación en ecosistemas y especies.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9">
                <w:pPr>
                  <w:spacing w:after="0" w:line="276" w:lineRule="auto"/>
                  <w:jc w:val="left"/>
                  <w:rPr>
                    <w:sz w:val="20"/>
                    <w:szCs w:val="20"/>
                  </w:rPr>
                </w:pPr>
                <w:r w:rsidDel="00000000" w:rsidR="00000000" w:rsidRPr="00000000">
                  <w:rPr>
                    <w:sz w:val="20"/>
                    <w:szCs w:val="20"/>
                    <w:rtl w:val="0"/>
                  </w:rPr>
                  <w:t xml:space="preserve">Plan de Adaptación al Cambio Climático del Sector Turismo en Chile (2019)</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A">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B">
                <w:pPr>
                  <w:spacing w:after="0" w:line="276" w:lineRule="auto"/>
                  <w:rPr>
                    <w:sz w:val="20"/>
                    <w:szCs w:val="20"/>
                  </w:rPr>
                </w:pPr>
                <w:r w:rsidDel="00000000" w:rsidR="00000000" w:rsidRPr="00000000">
                  <w:rPr>
                    <w:sz w:val="20"/>
                    <w:szCs w:val="20"/>
                    <w:rtl w:val="0"/>
                  </w:rPr>
                  <w:t xml:space="preserve">Instrumento sectorial que busca aumentar la resiliencia del turismo frente al cambio climático.</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C">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Eje 1: </w:t>
                </w:r>
                <w:r w:rsidDel="00000000" w:rsidR="00000000" w:rsidRPr="00000000">
                  <w:rPr>
                    <w:sz w:val="20"/>
                    <w:szCs w:val="20"/>
                    <w:rtl w:val="0"/>
                  </w:rPr>
                  <w:t xml:space="preserve">Fortalecer las capacidades de la institucionalidad de turismo y las coordinaciones intersectoriales, públicas y privadas, para contribuir a la adaptación al cambio climático en el sector.</w:t>
                </w:r>
                <w:r w:rsidDel="00000000" w:rsidR="00000000" w:rsidRPr="00000000">
                  <w:rPr>
                    <w:b w:val="1"/>
                    <w:bCs w:val="1"/>
                    <w:sz w:val="20"/>
                    <w:szCs w:val="20"/>
                    <w:rtl w:val="0"/>
                  </w:rPr>
                  <w:br w:type="textWrapping"/>
                  <w:t xml:space="preserve">- Eje 2: </w:t>
                </w:r>
                <w:r w:rsidDel="00000000" w:rsidR="00000000" w:rsidRPr="00000000">
                  <w:rPr>
                    <w:sz w:val="20"/>
                    <w:szCs w:val="20"/>
                    <w:rtl w:val="0"/>
                  </w:rPr>
                  <w:t xml:space="preserve">Gestionar y difundir información vinculada al impacto y adaptación al cambio climático en el sector turístico.</w:t>
                </w:r>
                <w:r w:rsidDel="00000000" w:rsidR="00000000" w:rsidRPr="00000000">
                  <w:rPr>
                    <w:b w:val="1"/>
                    <w:bCs w:val="1"/>
                    <w:sz w:val="20"/>
                    <w:szCs w:val="20"/>
                    <w:rtl w:val="0"/>
                  </w:rPr>
                  <w:br w:type="textWrapping"/>
                  <w:t xml:space="preserve">- Eje 3: </w:t>
                </w:r>
                <w:r w:rsidDel="00000000" w:rsidR="00000000" w:rsidRPr="00000000">
                  <w:rPr>
                    <w:sz w:val="20"/>
                    <w:szCs w:val="20"/>
                    <w:rtl w:val="0"/>
                  </w:rPr>
                  <w:t xml:space="preserve">Implementar acciones para disminuir los impactos negativos del cambio climático.</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D">
                <w:pPr>
                  <w:spacing w:after="0" w:line="276" w:lineRule="auto"/>
                  <w:jc w:val="left"/>
                  <w:rPr>
                    <w:sz w:val="20"/>
                    <w:szCs w:val="20"/>
                  </w:rPr>
                </w:pPr>
                <w:r w:rsidDel="00000000" w:rsidR="00000000" w:rsidRPr="00000000">
                  <w:rPr>
                    <w:sz w:val="20"/>
                    <w:szCs w:val="20"/>
                    <w:rtl w:val="0"/>
                  </w:rPr>
                  <w:t xml:space="preserve">Plan Sectorial de Mitigación al Cambio Climático del Sector Agricultura (2024)</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E">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6F">
                <w:pPr>
                  <w:spacing w:after="0" w:line="276" w:lineRule="auto"/>
                  <w:rPr>
                    <w:sz w:val="20"/>
                    <w:szCs w:val="20"/>
                  </w:rPr>
                </w:pPr>
                <w:r w:rsidDel="00000000" w:rsidR="00000000" w:rsidRPr="00000000">
                  <w:rPr>
                    <w:sz w:val="20"/>
                    <w:szCs w:val="20"/>
                    <w:rtl w:val="0"/>
                  </w:rPr>
                  <w:t xml:space="preserve">Instrumento sectorial mandatado por la LMCC que establece acciones de mitigación en agricultura para cumplir con el presupuesto de emisiones asignado al 2030. </w:t>
                </w:r>
              </w:p>
            </w:tc>
            <w:tc>
              <w:tcPr>
                <w:tcBorders>
                  <w:top w:color="000000" w:space="0" w:sz="6" w:val="single"/>
                  <w:left w:color="000000" w:space="0" w:sz="6" w:val="single"/>
                  <w:bottom w:color="000000" w:space="0" w:sz="8"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70">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Uso eficiente del Fertilizante:</w:t>
                </w:r>
                <w:r w:rsidDel="00000000" w:rsidR="00000000" w:rsidRPr="00000000">
                  <w:rPr>
                    <w:sz w:val="20"/>
                    <w:szCs w:val="20"/>
                    <w:rtl w:val="0"/>
                  </w:rPr>
                  <w:t xml:space="preserve"> reducción en la intensidad del uso de fertilizantes para cereales, cultivos industriales y forrajeras.                                         - </w:t>
                </w:r>
                <w:r w:rsidDel="00000000" w:rsidR="00000000" w:rsidRPr="00000000">
                  <w:rPr>
                    <w:b w:val="1"/>
                    <w:bCs w:val="1"/>
                    <w:sz w:val="20"/>
                    <w:szCs w:val="20"/>
                    <w:rtl w:val="0"/>
                  </w:rPr>
                  <w:t xml:space="preserve"> Reducción de quemas agrícolas</w:t>
                </w:r>
                <w:r w:rsidDel="00000000" w:rsidR="00000000" w:rsidRPr="00000000">
                  <w:rPr>
                    <w:sz w:val="20"/>
                    <w:szCs w:val="20"/>
                    <w:rtl w:val="0"/>
                  </w:rPr>
                  <w:t xml:space="preserve">: reducción de la superficie bajo quemas agrícolas mediante manejos y usos alternativos de rastrojo en cereales. </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71">
                <w:pPr>
                  <w:spacing w:after="0" w:line="276" w:lineRule="auto"/>
                  <w:jc w:val="left"/>
                  <w:rPr>
                    <w:sz w:val="20"/>
                    <w:szCs w:val="20"/>
                  </w:rPr>
                </w:pPr>
                <w:r w:rsidDel="00000000" w:rsidR="00000000" w:rsidRPr="00000000">
                  <w:rPr>
                    <w:sz w:val="20"/>
                    <w:szCs w:val="20"/>
                    <w:rtl w:val="0"/>
                  </w:rPr>
                  <w:t xml:space="preserve">Anteproyecto Plan Sectorial de Adaptación y Mitigación de </w:t>
                </w:r>
              </w:p>
              <w:p w:rsidR="00000000" w:rsidDel="00000000" w:rsidP="00000000" w:rsidRDefault="00000000" w:rsidRPr="00000000" w14:paraId="00000372">
                <w:pPr>
                  <w:spacing w:after="0" w:line="276" w:lineRule="auto"/>
                  <w:jc w:val="left"/>
                  <w:rPr>
                    <w:sz w:val="20"/>
                    <w:szCs w:val="20"/>
                  </w:rPr>
                </w:pPr>
                <w:r w:rsidDel="00000000" w:rsidR="00000000" w:rsidRPr="00000000">
                  <w:rPr>
                    <w:sz w:val="20"/>
                    <w:szCs w:val="20"/>
                    <w:rtl w:val="0"/>
                  </w:rPr>
                  <w:t xml:space="preserve">Minería al </w:t>
                </w:r>
                <w:r w:rsidDel="00000000" w:rsidR="00000000" w:rsidRPr="00000000">
                  <w:rPr>
                    <w:sz w:val="20"/>
                    <w:szCs w:val="20"/>
                    <w:rtl w:val="0"/>
                  </w:rPr>
                  <w:t xml:space="preserve">Cambio Climático (2025)</w:t>
                </w:r>
              </w:p>
              <w:p w:rsidR="00000000" w:rsidDel="00000000" w:rsidP="00000000" w:rsidRDefault="00000000" w:rsidRPr="00000000" w14:paraId="00000373">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74">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75">
                <w:pPr>
                  <w:spacing w:after="0" w:line="276" w:lineRule="auto"/>
                  <w:rPr>
                    <w:sz w:val="20"/>
                    <w:szCs w:val="20"/>
                  </w:rPr>
                </w:pPr>
                <w:r w:rsidDel="00000000" w:rsidR="00000000" w:rsidRPr="00000000">
                  <w:rPr>
                    <w:sz w:val="20"/>
                    <w:szCs w:val="20"/>
                    <w:rtl w:val="0"/>
                  </w:rPr>
                  <w:t xml:space="preserve">Fortalece la prevención y respuesta del sector minero ante el cambio climático, impulsando la reducción de GEI y tecnologías innovadoras para una minería resiliente y transición energética sostenible.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76">
                <w:pPr>
                  <w:spacing w:after="0" w:line="276" w:lineRule="auto"/>
                  <w:rPr>
                    <w:sz w:val="20"/>
                    <w:szCs w:val="20"/>
                  </w:rPr>
                </w:pPr>
                <w:r w:rsidDel="00000000" w:rsidR="00000000" w:rsidRPr="00000000">
                  <w:rPr>
                    <w:b w:val="1"/>
                    <w:bCs w:val="1"/>
                    <w:sz w:val="20"/>
                    <w:szCs w:val="20"/>
                    <w:rtl w:val="0"/>
                  </w:rPr>
                  <w:t xml:space="preserve">- Mitigación: </w:t>
                </w:r>
                <w:r w:rsidDel="00000000" w:rsidR="00000000" w:rsidRPr="00000000">
                  <w:rPr>
                    <w:sz w:val="20"/>
                    <w:szCs w:val="20"/>
                    <w:rtl w:val="0"/>
                  </w:rPr>
                  <w:t xml:space="preserve">OM1: Descarbonización de operaciones mineras. OM2: Gestión de la energía y ERNC.</w:t>
                </w:r>
              </w:p>
              <w:p w:rsidR="00000000" w:rsidDel="00000000" w:rsidP="00000000" w:rsidRDefault="00000000" w:rsidRPr="00000000" w14:paraId="00000377">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Adaptación: </w:t>
                </w:r>
                <w:r w:rsidDel="00000000" w:rsidR="00000000" w:rsidRPr="00000000">
                  <w:rPr>
                    <w:sz w:val="20"/>
                    <w:szCs w:val="20"/>
                    <w:rtl w:val="0"/>
                  </w:rPr>
                  <w:t xml:space="preserve">OA1: Seguridad hídrica. OA2: Operaciones bajo escenarios de cambio climático, economía circular y soluciones basadas en la naturaleza.</w:t>
                </w:r>
              </w:p>
              <w:p w:rsidR="00000000" w:rsidDel="00000000" w:rsidP="00000000" w:rsidRDefault="00000000" w:rsidRPr="00000000" w14:paraId="00000378">
                <w:pPr>
                  <w:spacing w:after="0" w:line="276" w:lineRule="auto"/>
                  <w:rPr>
                    <w:sz w:val="20"/>
                    <w:szCs w:val="20"/>
                  </w:rPr>
                </w:pPr>
                <w:r w:rsidDel="00000000" w:rsidR="00000000" w:rsidRPr="00000000">
                  <w:rPr>
                    <w:b w:val="1"/>
                    <w:bCs w:val="1"/>
                    <w:sz w:val="20"/>
                    <w:szCs w:val="20"/>
                    <w:rtl w:val="0"/>
                  </w:rPr>
                  <w:t xml:space="preserve">- Transversal: </w:t>
                </w:r>
                <w:r w:rsidDel="00000000" w:rsidR="00000000" w:rsidRPr="00000000">
                  <w:rPr>
                    <w:sz w:val="20"/>
                    <w:szCs w:val="20"/>
                    <w:rtl w:val="0"/>
                  </w:rPr>
                  <w:t xml:space="preserve">OT1: Capacidades institucionales y monitoreo climático. OT2: Planificación climática y habilitadores para la acción climática.</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79">
                <w:pPr>
                  <w:spacing w:after="0" w:line="276" w:lineRule="auto"/>
                  <w:jc w:val="left"/>
                  <w:rPr>
                    <w:sz w:val="20"/>
                    <w:szCs w:val="20"/>
                  </w:rPr>
                </w:pPr>
                <w:r w:rsidDel="00000000" w:rsidR="00000000" w:rsidRPr="00000000">
                  <w:rPr>
                    <w:sz w:val="20"/>
                    <w:szCs w:val="20"/>
                    <w:rtl w:val="0"/>
                  </w:rPr>
                  <w:t xml:space="preserve">Anteproyecto P</w:t>
                </w:r>
                <w:r w:rsidDel="00000000" w:rsidR="00000000" w:rsidRPr="00000000">
                  <w:rPr>
                    <w:sz w:val="20"/>
                    <w:szCs w:val="20"/>
                    <w:rtl w:val="0"/>
                  </w:rPr>
                  <w:t xml:space="preserve">lan de Adaptación y Mitigación al Cambio Climático Sector Infraestructura</w:t>
                </w:r>
                <w:r w:rsidDel="00000000" w:rsidR="00000000" w:rsidRPr="00000000">
                  <w:rPr>
                    <w:sz w:val="20"/>
                    <w:szCs w:val="20"/>
                    <w:rtl w:val="0"/>
                  </w:rPr>
                  <w:t xml:space="preserve"> (2025)</w:t>
                </w:r>
              </w:p>
              <w:p w:rsidR="00000000" w:rsidDel="00000000" w:rsidP="00000000" w:rsidRDefault="00000000" w:rsidRPr="00000000" w14:paraId="0000037A">
                <w:pPr>
                  <w:spacing w:after="0" w:line="276" w:lineRule="auto"/>
                  <w:jc w:val="left"/>
                  <w:rPr>
                    <w:sz w:val="20"/>
                    <w:szCs w:val="20"/>
                  </w:rPr>
                </w:pPr>
                <w:r w:rsidDel="00000000" w:rsidR="00000000" w:rsidRPr="00000000">
                  <w:rPr>
                    <w:rtl w:val="0"/>
                  </w:rPr>
                </w:r>
              </w:p>
              <w:p w:rsidR="00000000" w:rsidDel="00000000" w:rsidP="00000000" w:rsidRDefault="00000000" w:rsidRPr="00000000" w14:paraId="0000037B">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7C">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7D">
                <w:pPr>
                  <w:spacing w:after="0" w:line="276" w:lineRule="auto"/>
                  <w:rPr>
                    <w:sz w:val="20"/>
                    <w:szCs w:val="20"/>
                  </w:rPr>
                </w:pPr>
                <w:r w:rsidDel="00000000" w:rsidR="00000000" w:rsidRPr="00000000">
                  <w:rPr>
                    <w:sz w:val="20"/>
                    <w:szCs w:val="20"/>
                    <w:rtl w:val="0"/>
                  </w:rPr>
                  <w:t xml:space="preserve">Actualiza el plan 2017-2022 para que la infraestructura y la edificación pública sean resilientes, sostenibles y contribuyan a la carbono neutralidad, integrando economía circular y soluciones basadas en la naturaleza.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7E">
                <w:pPr>
                  <w:spacing w:after="0" w:line="276" w:lineRule="auto"/>
                  <w:rPr>
                    <w:b w:val="1"/>
                    <w:bCs w:val="1"/>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Objetivo específico 1: Integralidad</w:t>
                </w:r>
              </w:p>
              <w:p w:rsidR="00000000" w:rsidDel="00000000" w:rsidP="00000000" w:rsidRDefault="00000000" w:rsidRPr="00000000" w14:paraId="0000037F">
                <w:pPr>
                  <w:spacing w:after="0" w:line="276" w:lineRule="auto"/>
                  <w:rPr>
                    <w:sz w:val="20"/>
                    <w:szCs w:val="20"/>
                  </w:rPr>
                </w:pPr>
                <w:r w:rsidDel="00000000" w:rsidR="00000000" w:rsidRPr="00000000">
                  <w:rPr>
                    <w:sz w:val="20"/>
                    <w:szCs w:val="20"/>
                    <w:rtl w:val="0"/>
                  </w:rPr>
                  <w:t xml:space="preserve">Desarrollo de infraestructura resiliente al cambio climático.</w:t>
                </w:r>
              </w:p>
              <w:p w:rsidR="00000000" w:rsidDel="00000000" w:rsidP="00000000" w:rsidRDefault="00000000" w:rsidRPr="00000000" w14:paraId="00000380">
                <w:pPr>
                  <w:spacing w:after="0" w:line="276" w:lineRule="auto"/>
                  <w:rPr>
                    <w:sz w:val="20"/>
                    <w:szCs w:val="20"/>
                  </w:rPr>
                </w:pPr>
                <w:r w:rsidDel="00000000" w:rsidR="00000000" w:rsidRPr="00000000">
                  <w:rPr>
                    <w:b w:val="1"/>
                    <w:bCs w:val="1"/>
                    <w:sz w:val="20"/>
                    <w:szCs w:val="20"/>
                    <w:rtl w:val="0"/>
                  </w:rPr>
                  <w:t xml:space="preserve">- Objetivo específico 2: Planificación </w:t>
                </w:r>
                <w:r w:rsidDel="00000000" w:rsidR="00000000" w:rsidRPr="00000000">
                  <w:rPr>
                    <w:sz w:val="20"/>
                    <w:szCs w:val="20"/>
                    <w:rtl w:val="0"/>
                  </w:rPr>
                  <w:t xml:space="preserve">Gestión de riesgo de desastres frente a eventos climáticos extremos en obras públicas. Fomento de la sostenibilidad en construcción de obras públicas.</w:t>
                </w:r>
              </w:p>
              <w:p w:rsidR="00000000" w:rsidDel="00000000" w:rsidP="00000000" w:rsidRDefault="00000000" w:rsidRPr="00000000" w14:paraId="00000381">
                <w:pPr>
                  <w:spacing w:after="0" w:line="276" w:lineRule="auto"/>
                  <w:rPr>
                    <w:sz w:val="20"/>
                    <w:szCs w:val="20"/>
                  </w:rPr>
                </w:pPr>
                <w:r w:rsidDel="00000000" w:rsidR="00000000" w:rsidRPr="00000000">
                  <w:rPr>
                    <w:b w:val="1"/>
                    <w:bCs w:val="1"/>
                    <w:sz w:val="20"/>
                    <w:szCs w:val="20"/>
                    <w:rtl w:val="0"/>
                  </w:rPr>
                  <w:t xml:space="preserve">- Objetivo específico 3: Coordinación </w:t>
                </w:r>
                <w:r w:rsidDel="00000000" w:rsidR="00000000" w:rsidRPr="00000000">
                  <w:rPr>
                    <w:sz w:val="20"/>
                    <w:szCs w:val="20"/>
                    <w:rtl w:val="0"/>
                  </w:rPr>
                  <w:t xml:space="preserve">Fortalecimiento de certificaciones de sostenibilidad en obras públicas. Gestión integrada para incorporar el cambio climático.</w:t>
                </w:r>
              </w:p>
              <w:p w:rsidR="00000000" w:rsidDel="00000000" w:rsidP="00000000" w:rsidRDefault="00000000" w:rsidRPr="00000000" w14:paraId="00000382">
                <w:pPr>
                  <w:spacing w:after="0" w:line="276" w:lineRule="auto"/>
                  <w:rPr>
                    <w:sz w:val="20"/>
                    <w:szCs w:val="20"/>
                  </w:rPr>
                </w:pPr>
                <w:r w:rsidDel="00000000" w:rsidR="00000000" w:rsidRPr="00000000">
                  <w:rPr>
                    <w:b w:val="1"/>
                    <w:bCs w:val="1"/>
                    <w:sz w:val="20"/>
                    <w:szCs w:val="20"/>
                    <w:rtl w:val="0"/>
                  </w:rPr>
                  <w:t xml:space="preserve">- Objetivo específico 4: Colaboración </w:t>
                </w:r>
                <w:r w:rsidDel="00000000" w:rsidR="00000000" w:rsidRPr="00000000">
                  <w:rPr>
                    <w:sz w:val="20"/>
                    <w:szCs w:val="20"/>
                    <w:rtl w:val="0"/>
                  </w:rPr>
                  <w:t xml:space="preserve">Impulso al desarrollo de infraestructuras género-responsivas e inclusivas.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3">
                <w:pPr>
                  <w:spacing w:after="0" w:line="276" w:lineRule="auto"/>
                  <w:jc w:val="left"/>
                  <w:rPr>
                    <w:sz w:val="20"/>
                    <w:szCs w:val="20"/>
                  </w:rPr>
                </w:pPr>
                <w:r w:rsidDel="00000000" w:rsidR="00000000" w:rsidRPr="00000000">
                  <w:rPr>
                    <w:sz w:val="20"/>
                    <w:szCs w:val="20"/>
                    <w:rtl w:val="0"/>
                  </w:rPr>
                  <w:t xml:space="preserve">A</w:t>
                </w:r>
                <w:r w:rsidDel="00000000" w:rsidR="00000000" w:rsidRPr="00000000">
                  <w:rPr>
                    <w:sz w:val="20"/>
                    <w:szCs w:val="20"/>
                    <w:rtl w:val="0"/>
                  </w:rPr>
                  <w:t xml:space="preserve">nteproyecto Plan Sectorial de Adaptación al Cambio Climático en Biodiversidad</w:t>
                </w:r>
                <w:r w:rsidDel="00000000" w:rsidR="00000000" w:rsidRPr="00000000">
                  <w:rPr>
                    <w:sz w:val="20"/>
                    <w:szCs w:val="20"/>
                    <w:rtl w:val="0"/>
                  </w:rPr>
                  <w:t xml:space="preserve"> (2022)</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4">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5">
                <w:pPr>
                  <w:spacing w:after="0" w:line="276" w:lineRule="auto"/>
                  <w:rPr>
                    <w:sz w:val="20"/>
                    <w:szCs w:val="20"/>
                  </w:rPr>
                </w:pPr>
                <w:r w:rsidDel="00000000" w:rsidR="00000000" w:rsidRPr="00000000">
                  <w:rPr>
                    <w:sz w:val="20"/>
                    <w:szCs w:val="20"/>
                    <w:rtl w:val="0"/>
                  </w:rPr>
                  <w:t xml:space="preserve">Busca reducir los impactos del cambio climático sobre la biodiversidad de Chile y fortalecer su capacidad de adaptación mediante conservación, restauración, colaboración y soluciones basadas en la naturaleza.</w:t>
                </w:r>
              </w:p>
            </w:tc>
            <w:tc>
              <w:tcPr>
                <w:tcBorders>
                  <w:top w:color="000000" w:space="0" w:sz="8" w:val="single"/>
                  <w:left w:color="cccccc" w:space="0" w:sz="6" w:val="single"/>
                  <w:bottom w:color="000000" w:space="0" w:sz="8"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6">
                <w:pPr>
                  <w:spacing w:after="0" w:line="276" w:lineRule="auto"/>
                  <w:rPr>
                    <w:sz w:val="20"/>
                    <w:szCs w:val="20"/>
                  </w:rPr>
                </w:pPr>
                <w:r w:rsidDel="00000000" w:rsidR="00000000" w:rsidRPr="00000000">
                  <w:rPr>
                    <w:sz w:val="20"/>
                    <w:szCs w:val="20"/>
                    <w:rtl w:val="0"/>
                  </w:rPr>
                  <w:t xml:space="preserve">- Contribuir a la recuperación y conservación de la biodiversidad amenazada por el cambio climático (M1-M5)</w:t>
                </w:r>
              </w:p>
              <w:p w:rsidR="00000000" w:rsidDel="00000000" w:rsidP="00000000" w:rsidRDefault="00000000" w:rsidRPr="00000000" w14:paraId="00000387">
                <w:pPr>
                  <w:spacing w:after="0" w:line="276" w:lineRule="auto"/>
                  <w:rPr>
                    <w:sz w:val="20"/>
                    <w:szCs w:val="20"/>
                  </w:rPr>
                </w:pPr>
                <w:r w:rsidDel="00000000" w:rsidR="00000000" w:rsidRPr="00000000">
                  <w:rPr>
                    <w:sz w:val="20"/>
                    <w:szCs w:val="20"/>
                    <w:rtl w:val="0"/>
                  </w:rPr>
                  <w:t xml:space="preserve">- Promover la restauración y evitar la degradación de la biodiversidad (M6-M9)</w:t>
                </w:r>
              </w:p>
              <w:p w:rsidR="00000000" w:rsidDel="00000000" w:rsidP="00000000" w:rsidRDefault="00000000" w:rsidRPr="00000000" w14:paraId="00000388">
                <w:pPr>
                  <w:spacing w:after="0" w:line="276" w:lineRule="auto"/>
                  <w:rPr>
                    <w:sz w:val="20"/>
                    <w:szCs w:val="20"/>
                  </w:rPr>
                </w:pPr>
                <w:r w:rsidDel="00000000" w:rsidR="00000000" w:rsidRPr="00000000">
                  <w:rPr>
                    <w:sz w:val="20"/>
                    <w:szCs w:val="20"/>
                    <w:rtl w:val="0"/>
                  </w:rPr>
                  <w:t xml:space="preserve">- Aumentar la colaboración público-privada para la resiliencia climática de la biodiversidad (M10)</w:t>
                </w:r>
              </w:p>
              <w:p w:rsidR="00000000" w:rsidDel="00000000" w:rsidP="00000000" w:rsidRDefault="00000000" w:rsidRPr="00000000" w14:paraId="00000389">
                <w:pPr>
                  <w:spacing w:after="0" w:line="276" w:lineRule="auto"/>
                  <w:rPr>
                    <w:sz w:val="20"/>
                    <w:szCs w:val="20"/>
                  </w:rPr>
                </w:pPr>
                <w:r w:rsidDel="00000000" w:rsidR="00000000" w:rsidRPr="00000000">
                  <w:rPr>
                    <w:sz w:val="20"/>
                    <w:szCs w:val="20"/>
                    <w:rtl w:val="0"/>
                  </w:rPr>
                  <w:t xml:space="preserve">- Promover el uso de soluciones basadas en la naturaleza (SbN) para la resiliencia climática (M11-M17)</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A">
                <w:pPr>
                  <w:spacing w:after="0" w:line="276" w:lineRule="auto"/>
                  <w:jc w:val="left"/>
                  <w:rPr>
                    <w:sz w:val="20"/>
                    <w:szCs w:val="20"/>
                  </w:rPr>
                </w:pPr>
                <w:r w:rsidDel="00000000" w:rsidR="00000000" w:rsidRPr="00000000">
                  <w:rPr>
                    <w:sz w:val="20"/>
                    <w:szCs w:val="20"/>
                    <w:rtl w:val="0"/>
                  </w:rPr>
                  <w:t xml:space="preserve">A</w:t>
                </w:r>
                <w:r w:rsidDel="00000000" w:rsidR="00000000" w:rsidRPr="00000000">
                  <w:rPr>
                    <w:sz w:val="20"/>
                    <w:szCs w:val="20"/>
                    <w:rtl w:val="0"/>
                  </w:rPr>
                  <w:t xml:space="preserve">nteproyecto Plan Sectorial</w:t>
                </w:r>
                <w:r w:rsidDel="00000000" w:rsidR="00000000" w:rsidRPr="00000000">
                  <w:rPr>
                    <w:sz w:val="20"/>
                    <w:szCs w:val="20"/>
                    <w:rtl w:val="0"/>
                  </w:rPr>
                  <w:t xml:space="preserve"> de Adaptación al Cambio Climático del Turismo (2022)</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8B">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8C">
                <w:pPr>
                  <w:spacing w:after="0" w:line="276" w:lineRule="auto"/>
                  <w:rPr>
                    <w:sz w:val="20"/>
                    <w:szCs w:val="20"/>
                  </w:rPr>
                </w:pPr>
                <w:r w:rsidDel="00000000" w:rsidR="00000000" w:rsidRPr="00000000">
                  <w:rPr>
                    <w:sz w:val="20"/>
                    <w:szCs w:val="20"/>
                    <w:rtl w:val="0"/>
                  </w:rPr>
                  <w:t xml:space="preserve">Instrumento que orienta la adaptación del sector turismo en Chile frente a riesgos climáticos, estableciendo lineamientos y acciones para aumentar la resiliencia de destinos, servicios y comunidades vinculadas a la actividad turística.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8D">
                <w:pPr>
                  <w:spacing w:after="0" w:line="276" w:lineRule="auto"/>
                  <w:rPr>
                    <w:sz w:val="20"/>
                    <w:szCs w:val="20"/>
                  </w:rPr>
                </w:pPr>
                <w:r w:rsidDel="00000000" w:rsidR="00000000" w:rsidRPr="00000000">
                  <w:rPr>
                    <w:b w:val="1"/>
                    <w:bCs w:val="1"/>
                    <w:sz w:val="20"/>
                    <w:szCs w:val="20"/>
                    <w:rtl w:val="0"/>
                  </w:rPr>
                  <w:t xml:space="preserve">- O1:</w:t>
                </w:r>
                <w:r w:rsidDel="00000000" w:rsidR="00000000" w:rsidRPr="00000000">
                  <w:rPr>
                    <w:sz w:val="20"/>
                    <w:szCs w:val="20"/>
                    <w:rtl w:val="0"/>
                  </w:rPr>
                  <w:t xml:space="preserve"> Profundizar la institucionalidad y gobernanza climática del sector turismo para abordar los desafíos del cambio climático.</w:t>
                </w:r>
              </w:p>
              <w:p w:rsidR="00000000" w:rsidDel="00000000" w:rsidP="00000000" w:rsidRDefault="00000000" w:rsidRPr="00000000" w14:paraId="0000038E">
                <w:pPr>
                  <w:spacing w:after="0" w:line="276" w:lineRule="auto"/>
                  <w:rPr>
                    <w:sz w:val="20"/>
                    <w:szCs w:val="20"/>
                  </w:rPr>
                </w:pPr>
                <w:r w:rsidDel="00000000" w:rsidR="00000000" w:rsidRPr="00000000">
                  <w:rPr>
                    <w:b w:val="1"/>
                    <w:bCs w:val="1"/>
                    <w:sz w:val="20"/>
                    <w:szCs w:val="20"/>
                    <w:rtl w:val="0"/>
                  </w:rPr>
                  <w:t xml:space="preserve">- O2:</w:t>
                </w:r>
                <w:r w:rsidDel="00000000" w:rsidR="00000000" w:rsidRPr="00000000">
                  <w:rPr>
                    <w:sz w:val="20"/>
                    <w:szCs w:val="20"/>
                    <w:rtl w:val="0"/>
                  </w:rPr>
                  <w:t xml:space="preserve"> Promover experiencias turísticas sustentables y resilientes mediante la adopción de prácticas que reduzcan impactos ambientales y sociales en comunidades vulnerables y con enfoque de género.</w:t>
                </w:r>
              </w:p>
              <w:p w:rsidR="00000000" w:rsidDel="00000000" w:rsidP="00000000" w:rsidRDefault="00000000" w:rsidRPr="00000000" w14:paraId="0000038F">
                <w:pPr>
                  <w:spacing w:after="0" w:line="276" w:lineRule="auto"/>
                  <w:rPr>
                    <w:sz w:val="20"/>
                    <w:szCs w:val="20"/>
                  </w:rPr>
                </w:pPr>
                <w:r w:rsidDel="00000000" w:rsidR="00000000" w:rsidRPr="00000000">
                  <w:rPr>
                    <w:b w:val="1"/>
                    <w:bCs w:val="1"/>
                    <w:sz w:val="20"/>
                    <w:szCs w:val="20"/>
                    <w:rtl w:val="0"/>
                  </w:rPr>
                  <w:t xml:space="preserve">- O3:</w:t>
                </w:r>
                <w:r w:rsidDel="00000000" w:rsidR="00000000" w:rsidRPr="00000000">
                  <w:rPr>
                    <w:sz w:val="20"/>
                    <w:szCs w:val="20"/>
                    <w:rtl w:val="0"/>
                  </w:rPr>
                  <w:t xml:space="preserve"> Mejorar la capacidad de respuesta y adaptación del sector turístico frente a eventos climáticos extremos mediante información relevante, acciones proactivas y canales de comunicación.</w:t>
                </w:r>
              </w:p>
              <w:p w:rsidR="00000000" w:rsidDel="00000000" w:rsidP="00000000" w:rsidRDefault="00000000" w:rsidRPr="00000000" w14:paraId="00000390">
                <w:pPr>
                  <w:spacing w:after="0" w:line="276" w:lineRule="auto"/>
                  <w:rPr>
                    <w:sz w:val="20"/>
                    <w:szCs w:val="20"/>
                  </w:rPr>
                </w:pPr>
                <w:r w:rsidDel="00000000" w:rsidR="00000000" w:rsidRPr="00000000">
                  <w:rPr>
                    <w:b w:val="1"/>
                    <w:bCs w:val="1"/>
                    <w:sz w:val="20"/>
                    <w:szCs w:val="20"/>
                    <w:rtl w:val="0"/>
                  </w:rPr>
                  <w:t xml:space="preserve">- O4:</w:t>
                </w:r>
                <w:r w:rsidDel="00000000" w:rsidR="00000000" w:rsidRPr="00000000">
                  <w:rPr>
                    <w:sz w:val="20"/>
                    <w:szCs w:val="20"/>
                    <w:rtl w:val="0"/>
                  </w:rPr>
                  <w:t xml:space="preserve"> Fomentar la prevención y recuperación de destinos turísticos frente al cambio climático, promoviendo infraestructura resiliente, conservación de recursos naturales y restauración de la biodiversidad.</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91">
                <w:pPr>
                  <w:spacing w:after="0" w:line="276" w:lineRule="auto"/>
                  <w:jc w:val="left"/>
                  <w:rPr>
                    <w:sz w:val="20"/>
                    <w:szCs w:val="20"/>
                  </w:rPr>
                </w:pPr>
                <w:r w:rsidDel="00000000" w:rsidR="00000000" w:rsidRPr="00000000">
                  <w:rPr>
                    <w:sz w:val="20"/>
                    <w:szCs w:val="20"/>
                    <w:rtl w:val="0"/>
                  </w:rPr>
                  <w:t xml:space="preserve">Anteproyecto </w:t>
                </w:r>
                <w:r w:rsidDel="00000000" w:rsidR="00000000" w:rsidRPr="00000000">
                  <w:rPr>
                    <w:sz w:val="20"/>
                    <w:szCs w:val="20"/>
                    <w:rtl w:val="0"/>
                  </w:rPr>
                  <w:t xml:space="preserve">Plan de Adaptación al Cambio Climático para el sector de los Recursos Hídricos</w:t>
                </w:r>
                <w:r w:rsidDel="00000000" w:rsidR="00000000" w:rsidRPr="00000000">
                  <w:rPr>
                    <w:sz w:val="20"/>
                    <w:szCs w:val="20"/>
                    <w:rtl w:val="0"/>
                  </w:rPr>
                  <w:t xml:space="preserve"> (2025)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92">
                <w:pPr>
                  <w:spacing w:after="0" w:line="276" w:lineRule="auto"/>
                  <w:jc w:val="left"/>
                  <w:rPr>
                    <w:sz w:val="20"/>
                    <w:szCs w:val="20"/>
                  </w:rPr>
                </w:pPr>
                <w:r w:rsidDel="00000000" w:rsidR="00000000" w:rsidRPr="00000000">
                  <w:rPr>
                    <w:sz w:val="20"/>
                    <w:szCs w:val="20"/>
                    <w:rtl w:val="0"/>
                  </w:rPr>
                  <w:t xml:space="preserve">Sectorial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93">
                <w:pPr>
                  <w:spacing w:after="0" w:line="276" w:lineRule="auto"/>
                  <w:rPr>
                    <w:sz w:val="20"/>
                    <w:szCs w:val="20"/>
                  </w:rPr>
                </w:pPr>
                <w:r w:rsidDel="00000000" w:rsidR="00000000" w:rsidRPr="00000000">
                  <w:rPr>
                    <w:sz w:val="20"/>
                    <w:szCs w:val="20"/>
                    <w:rtl w:val="0"/>
                  </w:rPr>
                  <w:t xml:space="preserve">Este instrumento, busca identificar, abordar riesgos y oportunidades que surgen como consecuencia de los impactos del cambio climático para los recursos hídricos en diferentes sectores y comunidades, a nivel nacional.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94">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OE1.</w:t>
                </w:r>
                <w:r w:rsidDel="00000000" w:rsidR="00000000" w:rsidRPr="00000000">
                  <w:rPr>
                    <w:sz w:val="20"/>
                    <w:szCs w:val="20"/>
                    <w:rtl w:val="0"/>
                  </w:rPr>
                  <w:t xml:space="preserve"> Establecer medidas, instrumentos y/o incentivos a fin de incrementar la seguridad hídrica para consumo humano, de subsistencia y saneamiento.</w:t>
                </w:r>
              </w:p>
              <w:p w:rsidR="00000000" w:rsidDel="00000000" w:rsidP="00000000" w:rsidRDefault="00000000" w:rsidRPr="00000000" w14:paraId="00000395">
                <w:pPr>
                  <w:spacing w:after="0" w:line="276" w:lineRule="auto"/>
                  <w:rPr>
                    <w:sz w:val="20"/>
                    <w:szCs w:val="20"/>
                  </w:rPr>
                </w:pPr>
                <w:r w:rsidDel="00000000" w:rsidR="00000000" w:rsidRPr="00000000">
                  <w:rPr>
                    <w:b w:val="1"/>
                    <w:bCs w:val="1"/>
                    <w:sz w:val="20"/>
                    <w:szCs w:val="20"/>
                    <w:rtl w:val="0"/>
                  </w:rPr>
                  <w:t xml:space="preserve">- OE2.</w:t>
                </w:r>
                <w:r w:rsidDel="00000000" w:rsidR="00000000" w:rsidRPr="00000000">
                  <w:rPr>
                    <w:sz w:val="20"/>
                    <w:szCs w:val="20"/>
                    <w:rtl w:val="0"/>
                  </w:rPr>
                  <w:t xml:space="preserve"> Establecer medidas, instrumentos y/o incentivos para propiciar la seguridad hídrica en el desarrollo de actividades productivas.</w:t>
                </w:r>
              </w:p>
              <w:p w:rsidR="00000000" w:rsidDel="00000000" w:rsidP="00000000" w:rsidRDefault="00000000" w:rsidRPr="00000000" w14:paraId="00000396">
                <w:pPr>
                  <w:spacing w:after="0" w:line="276" w:lineRule="auto"/>
                  <w:rPr>
                    <w:sz w:val="20"/>
                    <w:szCs w:val="20"/>
                  </w:rPr>
                </w:pPr>
                <w:r w:rsidDel="00000000" w:rsidR="00000000" w:rsidRPr="00000000">
                  <w:rPr>
                    <w:b w:val="1"/>
                    <w:bCs w:val="1"/>
                    <w:sz w:val="20"/>
                    <w:szCs w:val="20"/>
                    <w:rtl w:val="0"/>
                  </w:rPr>
                  <w:t xml:space="preserve">- OE3.</w:t>
                </w:r>
                <w:r w:rsidDel="00000000" w:rsidR="00000000" w:rsidRPr="00000000">
                  <w:rPr>
                    <w:sz w:val="20"/>
                    <w:szCs w:val="20"/>
                    <w:rtl w:val="0"/>
                  </w:rPr>
                  <w:t xml:space="preserve"> Establecer medidas, instrumentos y/o incentivos para fomentar la seguridad hídrica para la conservación y la preservación ecosistémica.</w:t>
                </w:r>
              </w:p>
              <w:p w:rsidR="00000000" w:rsidDel="00000000" w:rsidP="00000000" w:rsidRDefault="00000000" w:rsidRPr="00000000" w14:paraId="00000397">
                <w:pPr>
                  <w:spacing w:after="0" w:line="276" w:lineRule="auto"/>
                  <w:rPr>
                    <w:sz w:val="20"/>
                    <w:szCs w:val="20"/>
                  </w:rPr>
                </w:pPr>
                <w:r w:rsidDel="00000000" w:rsidR="00000000" w:rsidRPr="00000000">
                  <w:rPr>
                    <w:b w:val="1"/>
                    <w:bCs w:val="1"/>
                    <w:sz w:val="20"/>
                    <w:szCs w:val="20"/>
                    <w:rtl w:val="0"/>
                  </w:rPr>
                  <w:t xml:space="preserve">- OE4.</w:t>
                </w:r>
                <w:r w:rsidDel="00000000" w:rsidR="00000000" w:rsidRPr="00000000">
                  <w:rPr>
                    <w:sz w:val="20"/>
                    <w:szCs w:val="20"/>
                    <w:rtl w:val="0"/>
                  </w:rPr>
                  <w:t xml:space="preserve"> Establecer medidas, instrumentos y/o incentivos que promuevan la prevención, la preparación, la capacidad de respuesta y la recuperación con resiliencia de los territorios frente a amenazas asociadas al ciclo del agua derivadas del cambio climático (sequías, inundaciones, pérdida de calidad de las aguas).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98">
                <w:pPr>
                  <w:spacing w:after="0" w:line="276" w:lineRule="auto"/>
                  <w:jc w:val="left"/>
                  <w:rPr>
                    <w:sz w:val="20"/>
                    <w:szCs w:val="20"/>
                  </w:rPr>
                </w:pPr>
                <w:r w:rsidDel="00000000" w:rsidR="00000000" w:rsidRPr="00000000">
                  <w:rPr>
                    <w:sz w:val="20"/>
                    <w:szCs w:val="20"/>
                    <w:rtl w:val="0"/>
                  </w:rPr>
                  <w:t xml:space="preserve">Plan Regional de Cambio Climático</w:t>
                </w:r>
              </w:p>
              <w:p w:rsidR="00000000" w:rsidDel="00000000" w:rsidP="00000000" w:rsidRDefault="00000000" w:rsidRPr="00000000" w14:paraId="00000399">
                <w:pPr>
                  <w:spacing w:after="0" w:line="276" w:lineRule="auto"/>
                  <w:jc w:val="left"/>
                  <w:rPr>
                    <w:sz w:val="20"/>
                    <w:szCs w:val="20"/>
                  </w:rPr>
                </w:pPr>
                <w:r w:rsidDel="00000000" w:rsidR="00000000" w:rsidRPr="00000000">
                  <w:rPr>
                    <w:sz w:val="20"/>
                    <w:szCs w:val="20"/>
                    <w:rtl w:val="0"/>
                  </w:rPr>
                  <w:t xml:space="preserve">Región de Coquimbo</w:t>
                </w:r>
                <w:r w:rsidDel="00000000" w:rsidR="00000000" w:rsidRPr="00000000">
                  <w:rPr>
                    <w:sz w:val="20"/>
                    <w:szCs w:val="20"/>
                    <w:rtl w:val="0"/>
                  </w:rPr>
                  <w:t xml:space="preserve"> (2025)</w:t>
                </w:r>
              </w:p>
              <w:p w:rsidR="00000000" w:rsidDel="00000000" w:rsidP="00000000" w:rsidRDefault="00000000" w:rsidRPr="00000000" w14:paraId="0000039A">
                <w:pPr>
                  <w:spacing w:after="0" w:line="276" w:lineRule="auto"/>
                  <w:jc w:val="left"/>
                  <w:rPr>
                    <w:sz w:val="20"/>
                    <w:szCs w:val="20"/>
                  </w:rPr>
                </w:pPr>
                <w:r w:rsidDel="00000000" w:rsidR="00000000" w:rsidRPr="00000000">
                  <w:rPr>
                    <w:rtl w:val="0"/>
                  </w:rPr>
                </w:r>
              </w:p>
              <w:p w:rsidR="00000000" w:rsidDel="00000000" w:rsidP="00000000" w:rsidRDefault="00000000" w:rsidRPr="00000000" w14:paraId="0000039B">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9C">
                <w:pPr>
                  <w:spacing w:after="0" w:line="276" w:lineRule="auto"/>
                  <w:jc w:val="left"/>
                  <w:rPr>
                    <w:sz w:val="20"/>
                    <w:szCs w:val="20"/>
                  </w:rPr>
                </w:pPr>
                <w:r w:rsidDel="00000000" w:rsidR="00000000" w:rsidRPr="00000000">
                  <w:rPr>
                    <w:sz w:val="20"/>
                    <w:szCs w:val="20"/>
                    <w:rtl w:val="0"/>
                  </w:rPr>
                  <w:t xml:space="preserve">Regional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9D">
                <w:pPr>
                  <w:spacing w:after="0" w:line="276" w:lineRule="auto"/>
                  <w:rPr>
                    <w:sz w:val="20"/>
                    <w:szCs w:val="20"/>
                  </w:rPr>
                </w:pPr>
                <w:r w:rsidDel="00000000" w:rsidR="00000000" w:rsidRPr="00000000">
                  <w:rPr>
                    <w:sz w:val="20"/>
                    <w:szCs w:val="20"/>
                    <w:rtl w:val="0"/>
                  </w:rPr>
                  <w:t xml:space="preserve">Define objetivos y acciones de adaptación y mitigación al cambio climático. Fortalece la resiliencia territorial y promueve la carbono neutralidad con participación de actores públicos, privados y comunitario.</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9E">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Seguridad hídrica y energética:</w:t>
                </w:r>
                <w:r w:rsidDel="00000000" w:rsidR="00000000" w:rsidRPr="00000000">
                  <w:rPr>
                    <w:sz w:val="20"/>
                    <w:szCs w:val="20"/>
                    <w:rtl w:val="0"/>
                  </w:rPr>
                  <w:t xml:space="preserve"> Busca enfrentar la escasez de agua y promover el uso eficiente y sostenible de los recursos hídricos. Integra también la transición hacia una matriz energética regional más limpia y resiliente.</w:t>
                </w:r>
              </w:p>
              <w:p w:rsidR="00000000" w:rsidDel="00000000" w:rsidP="00000000" w:rsidRDefault="00000000" w:rsidRPr="00000000" w14:paraId="0000039F">
                <w:pPr>
                  <w:spacing w:after="0" w:line="276" w:lineRule="auto"/>
                  <w:rPr>
                    <w:sz w:val="20"/>
                    <w:szCs w:val="20"/>
                  </w:rPr>
                </w:pPr>
                <w:r w:rsidDel="00000000" w:rsidR="00000000" w:rsidRPr="00000000">
                  <w:rPr>
                    <w:b w:val="1"/>
                    <w:bCs w:val="1"/>
                    <w:sz w:val="20"/>
                    <w:szCs w:val="20"/>
                    <w:rtl w:val="0"/>
                  </w:rPr>
                  <w:t xml:space="preserve">- Conservación y restauración de ecosistemas:</w:t>
                </w:r>
                <w:r w:rsidDel="00000000" w:rsidR="00000000" w:rsidRPr="00000000">
                  <w:rPr>
                    <w:sz w:val="20"/>
                    <w:szCs w:val="20"/>
                    <w:rtl w:val="0"/>
                  </w:rPr>
                  <w:t xml:space="preserve"> Orienta la protección y recuperación de ecosistemas terrestres, marinos y costeros de la región. Reconoce su rol en la adaptación climática y en la provisión de servicios ecosistémicos esenciales.</w:t>
                </w:r>
              </w:p>
              <w:p w:rsidR="00000000" w:rsidDel="00000000" w:rsidP="00000000" w:rsidRDefault="00000000" w:rsidRPr="00000000" w14:paraId="000003A0">
                <w:pPr>
                  <w:spacing w:after="0" w:line="276" w:lineRule="auto"/>
                  <w:rPr>
                    <w:sz w:val="20"/>
                    <w:szCs w:val="20"/>
                  </w:rPr>
                </w:pPr>
                <w:r w:rsidDel="00000000" w:rsidR="00000000" w:rsidRPr="00000000">
                  <w:rPr>
                    <w:b w:val="1"/>
                    <w:bCs w:val="1"/>
                    <w:sz w:val="20"/>
                    <w:szCs w:val="20"/>
                    <w:rtl w:val="0"/>
                  </w:rPr>
                  <w:t xml:space="preserve">- Gobernanza climática:</w:t>
                </w:r>
                <w:r w:rsidDel="00000000" w:rsidR="00000000" w:rsidRPr="00000000">
                  <w:rPr>
                    <w:sz w:val="20"/>
                    <w:szCs w:val="20"/>
                    <w:rtl w:val="0"/>
                  </w:rPr>
                  <w:t xml:space="preserve"> Fortalece la coordinación institucional y la gestión integrada de cuencas. Busca mejorar la planificación territorial y la participación de actores locales en la toma de decisiones climáticas.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A1">
                <w:pPr>
                  <w:spacing w:after="0" w:line="276" w:lineRule="auto"/>
                  <w:jc w:val="left"/>
                  <w:rPr>
                    <w:sz w:val="20"/>
                    <w:szCs w:val="20"/>
                  </w:rPr>
                </w:pPr>
                <w:r w:rsidDel="00000000" w:rsidR="00000000" w:rsidRPr="00000000">
                  <w:rPr>
                    <w:sz w:val="20"/>
                    <w:szCs w:val="20"/>
                    <w:rtl w:val="0"/>
                  </w:rPr>
                  <w:t xml:space="preserve">Plan Regional de Desarrollo Urbano (PRDU)</w:t>
                </w:r>
                <w:r w:rsidDel="00000000" w:rsidR="00000000" w:rsidRPr="00000000">
                  <w:rPr>
                    <w:sz w:val="20"/>
                    <w:szCs w:val="20"/>
                    <w:rtl w:val="0"/>
                  </w:rPr>
                  <w:t xml:space="preserve"> (2006)</w:t>
                </w:r>
              </w:p>
              <w:p w:rsidR="00000000" w:rsidDel="00000000" w:rsidP="00000000" w:rsidRDefault="00000000" w:rsidRPr="00000000" w14:paraId="000003A2">
                <w:pPr>
                  <w:spacing w:after="0" w:line="276" w:lineRule="auto"/>
                  <w:jc w:val="left"/>
                  <w:rPr>
                    <w:sz w:val="20"/>
                    <w:szCs w:val="20"/>
                  </w:rPr>
                </w:pPr>
                <w:r w:rsidDel="00000000" w:rsidR="00000000" w:rsidRPr="00000000">
                  <w:rPr>
                    <w:rtl w:val="0"/>
                  </w:rPr>
                </w:r>
              </w:p>
              <w:p w:rsidR="00000000" w:rsidDel="00000000" w:rsidP="00000000" w:rsidRDefault="00000000" w:rsidRPr="00000000" w14:paraId="000003A3">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A4">
                <w:pPr>
                  <w:spacing w:after="0" w:line="276" w:lineRule="auto"/>
                  <w:jc w:val="left"/>
                  <w:rPr>
                    <w:sz w:val="20"/>
                    <w:szCs w:val="20"/>
                  </w:rPr>
                </w:pPr>
                <w:r w:rsidDel="00000000" w:rsidR="00000000" w:rsidRPr="00000000">
                  <w:rPr>
                    <w:sz w:val="20"/>
                    <w:szCs w:val="20"/>
                    <w:rtl w:val="0"/>
                  </w:rPr>
                  <w:t xml:space="preserve">Regional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A5">
                <w:pPr>
                  <w:spacing w:after="0" w:line="276" w:lineRule="auto"/>
                  <w:rPr>
                    <w:sz w:val="20"/>
                    <w:szCs w:val="20"/>
                  </w:rPr>
                </w:pPr>
                <w:r w:rsidDel="00000000" w:rsidR="00000000" w:rsidRPr="00000000">
                  <w:rPr>
                    <w:sz w:val="20"/>
                    <w:szCs w:val="20"/>
                    <w:rtl w:val="0"/>
                  </w:rPr>
                  <w:t xml:space="preserve">Instrumento de gestión territorial que orienta el desarrollo de los centros urbanos de la región, integrando aspectos económicos, sociales y ambientales. </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A6">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Componente Ambiental:</w:t>
                </w:r>
                <w:r w:rsidDel="00000000" w:rsidR="00000000" w:rsidRPr="00000000">
                  <w:rPr>
                    <w:sz w:val="20"/>
                    <w:szCs w:val="20"/>
                    <w:rtl w:val="0"/>
                  </w:rPr>
                  <w:t xml:space="preserve"> integra las dimensiones ambientales en el desarrollo urbano de la región, incorporando variables como calidad del aire, agua, suelos, biodiversidad, riesgos naturales y paisaje.</w:t>
                </w:r>
              </w:p>
              <w:p w:rsidR="00000000" w:rsidDel="00000000" w:rsidP="00000000" w:rsidRDefault="00000000" w:rsidRPr="00000000" w14:paraId="000003A7">
                <w:pPr>
                  <w:spacing w:after="0" w:line="276" w:lineRule="auto"/>
                  <w:rPr>
                    <w:sz w:val="20"/>
                    <w:szCs w:val="20"/>
                  </w:rPr>
                </w:pPr>
                <w:r w:rsidDel="00000000" w:rsidR="00000000" w:rsidRPr="00000000">
                  <w:rPr>
                    <w:b w:val="1"/>
                    <w:bCs w:val="1"/>
                    <w:sz w:val="20"/>
                    <w:szCs w:val="20"/>
                    <w:rtl w:val="0"/>
                  </w:rPr>
                  <w:t xml:space="preserve">- Lineamientos de desarrollo urbano regional:</w:t>
                </w:r>
                <w:r w:rsidDel="00000000" w:rsidR="00000000" w:rsidRPr="00000000">
                  <w:rPr>
                    <w:sz w:val="20"/>
                    <w:szCs w:val="20"/>
                    <w:rtl w:val="0"/>
                  </w:rPr>
                  <w:t xml:space="preserve"> d) Dotación y requerimientos de infraestructura sanitaria, energética, de telecomunicaciones, de equipamiento y de actividades productivas.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A8">
                <w:pPr>
                  <w:spacing w:after="0" w:line="276" w:lineRule="auto"/>
                  <w:jc w:val="left"/>
                  <w:rPr>
                    <w:sz w:val="20"/>
                    <w:szCs w:val="20"/>
                  </w:rPr>
                </w:pPr>
                <w:r w:rsidDel="00000000" w:rsidR="00000000" w:rsidRPr="00000000">
                  <w:rPr>
                    <w:sz w:val="20"/>
                    <w:szCs w:val="20"/>
                    <w:rtl w:val="0"/>
                  </w:rPr>
                  <w:t xml:space="preserve">Plan Regional para la Reducción del Riesgo de Desastres de la Región de Coquimbo (2022)</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A9">
                <w:pPr>
                  <w:spacing w:after="0" w:line="276" w:lineRule="auto"/>
                  <w:jc w:val="left"/>
                  <w:rPr>
                    <w:sz w:val="20"/>
                    <w:szCs w:val="20"/>
                  </w:rPr>
                </w:pPr>
                <w:r w:rsidDel="00000000" w:rsidR="00000000" w:rsidRPr="00000000">
                  <w:rPr>
                    <w:sz w:val="20"/>
                    <w:szCs w:val="20"/>
                    <w:rtl w:val="0"/>
                  </w:rPr>
                  <w:t xml:space="preserve">Regional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AA">
                <w:pPr>
                  <w:spacing w:after="0" w:line="276" w:lineRule="auto"/>
                  <w:rPr>
                    <w:sz w:val="20"/>
                    <w:szCs w:val="20"/>
                  </w:rPr>
                </w:pPr>
                <w:r w:rsidDel="00000000" w:rsidR="00000000" w:rsidRPr="00000000">
                  <w:rPr>
                    <w:sz w:val="20"/>
                    <w:szCs w:val="20"/>
                    <w:rtl w:val="0"/>
                  </w:rPr>
                  <w:t xml:space="preserve">Instrumento regional que planifica la gestión del riesgo de desastres en Coquimbo, en línea con la Ley 21.364 y la Política Nacional de RRD.</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AB">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Eje 3:</w:t>
                </w:r>
                <w:r w:rsidDel="00000000" w:rsidR="00000000" w:rsidRPr="00000000">
                  <w:rPr>
                    <w:sz w:val="20"/>
                    <w:szCs w:val="20"/>
                    <w:rtl w:val="0"/>
                  </w:rPr>
                  <w:t xml:space="preserve"> Planificar e invertir en la reducción del riesgo de desastres para la resiliencia.</w:t>
                </w:r>
              </w:p>
              <w:p w:rsidR="00000000" w:rsidDel="00000000" w:rsidP="00000000" w:rsidRDefault="00000000" w:rsidRPr="00000000" w14:paraId="000003AC">
                <w:pPr>
                  <w:spacing w:after="0" w:line="276" w:lineRule="auto"/>
                  <w:rPr>
                    <w:sz w:val="20"/>
                    <w:szCs w:val="20"/>
                  </w:rPr>
                </w:pPr>
                <w:r w:rsidDel="00000000" w:rsidR="00000000" w:rsidRPr="00000000">
                  <w:rPr>
                    <w:sz w:val="20"/>
                    <w:szCs w:val="20"/>
                    <w:rtl w:val="0"/>
                  </w:rPr>
                  <w:t xml:space="preserve">3.2 Garantizar la continuidad operacional de servicios básicos/críticos (agua potable, energía, saneamiento).</w:t>
                </w:r>
              </w:p>
              <w:p w:rsidR="00000000" w:rsidDel="00000000" w:rsidP="00000000" w:rsidRDefault="00000000" w:rsidRPr="00000000" w14:paraId="000003AD">
                <w:pPr>
                  <w:spacing w:after="0" w:line="276" w:lineRule="auto"/>
                  <w:rPr>
                    <w:sz w:val="20"/>
                    <w:szCs w:val="20"/>
                  </w:rPr>
                </w:pPr>
                <w:r w:rsidDel="00000000" w:rsidR="00000000" w:rsidRPr="00000000">
                  <w:rPr>
                    <w:sz w:val="20"/>
                    <w:szCs w:val="20"/>
                    <w:rtl w:val="0"/>
                  </w:rPr>
                  <w:t xml:space="preserve">3.4 Incorporar la estimación de riesgo de desastres en el Ordenamiento Territorial y en la Estrategia Regional de Desarrollo.</w:t>
                </w:r>
              </w:p>
              <w:p w:rsidR="00000000" w:rsidDel="00000000" w:rsidP="00000000" w:rsidRDefault="00000000" w:rsidRPr="00000000" w14:paraId="000003AE">
                <w:pPr>
                  <w:spacing w:after="0" w:line="276" w:lineRule="auto"/>
                  <w:rPr>
                    <w:sz w:val="20"/>
                    <w:szCs w:val="20"/>
                  </w:rPr>
                </w:pPr>
                <w:r w:rsidDel="00000000" w:rsidR="00000000" w:rsidRPr="00000000">
                  <w:rPr>
                    <w:sz w:val="20"/>
                    <w:szCs w:val="20"/>
                    <w:rtl w:val="0"/>
                  </w:rPr>
                  <w:t xml:space="preserve">3.5 Incorporar estrategias de adaptación al cambio climático vinculadas a la gestión del riesgo.</w:t>
                </w:r>
              </w:p>
              <w:p w:rsidR="00000000" w:rsidDel="00000000" w:rsidP="00000000" w:rsidRDefault="00000000" w:rsidRPr="00000000" w14:paraId="000003AF">
                <w:pPr>
                  <w:spacing w:after="0" w:line="276" w:lineRule="auto"/>
                  <w:rPr>
                    <w:sz w:val="20"/>
                    <w:szCs w:val="20"/>
                  </w:rPr>
                </w:pPr>
                <w:r w:rsidDel="00000000" w:rsidR="00000000" w:rsidRPr="00000000">
                  <w:rPr>
                    <w:b w:val="1"/>
                    <w:bCs w:val="1"/>
                    <w:sz w:val="20"/>
                    <w:szCs w:val="20"/>
                    <w:rtl w:val="0"/>
                  </w:rPr>
                  <w:t xml:space="preserve">Eje 5:</w:t>
                </w:r>
                <w:r w:rsidDel="00000000" w:rsidR="00000000" w:rsidRPr="00000000">
                  <w:rPr>
                    <w:sz w:val="20"/>
                    <w:szCs w:val="20"/>
                    <w:rtl w:val="0"/>
                  </w:rPr>
                  <w:t xml:space="preserve"> Fomentar una recuperación sostenible.</w:t>
                </w:r>
              </w:p>
              <w:p w:rsidR="00000000" w:rsidDel="00000000" w:rsidP="00000000" w:rsidRDefault="00000000" w:rsidRPr="00000000" w14:paraId="000003B0">
                <w:pPr>
                  <w:spacing w:after="0" w:line="276" w:lineRule="auto"/>
                  <w:rPr>
                    <w:sz w:val="20"/>
                    <w:szCs w:val="20"/>
                  </w:rPr>
                </w:pPr>
                <w:r w:rsidDel="00000000" w:rsidR="00000000" w:rsidRPr="00000000">
                  <w:rPr>
                    <w:sz w:val="20"/>
                    <w:szCs w:val="20"/>
                    <w:rtl w:val="0"/>
                  </w:rPr>
                  <w:t xml:space="preserve">5.3 Integrar criterios ambientales y sostenibles en la recuperación, incluyendo manejo de residuos post-desastre.</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B1">
                <w:pPr>
                  <w:spacing w:after="0" w:line="276" w:lineRule="auto"/>
                  <w:jc w:val="left"/>
                  <w:rPr>
                    <w:sz w:val="20"/>
                    <w:szCs w:val="20"/>
                  </w:rPr>
                </w:pPr>
                <w:r w:rsidDel="00000000" w:rsidR="00000000" w:rsidRPr="00000000">
                  <w:rPr>
                    <w:sz w:val="20"/>
                    <w:szCs w:val="20"/>
                    <w:rtl w:val="0"/>
                  </w:rPr>
                  <w:t xml:space="preserve">E</w:t>
                </w:r>
                <w:r w:rsidDel="00000000" w:rsidR="00000000" w:rsidRPr="00000000">
                  <w:rPr>
                    <w:sz w:val="20"/>
                    <w:szCs w:val="20"/>
                    <w:rtl w:val="0"/>
                  </w:rPr>
                  <w:t xml:space="preserve">strategia Regional de Desarrollo Coquimbo (2025-2030)</w:t>
                </w:r>
              </w:p>
              <w:p w:rsidR="00000000" w:rsidDel="00000000" w:rsidP="00000000" w:rsidRDefault="00000000" w:rsidRPr="00000000" w14:paraId="000003B2">
                <w:pPr>
                  <w:spacing w:after="0" w:line="276" w:lineRule="auto"/>
                  <w:jc w:val="left"/>
                  <w:rPr>
                    <w:sz w:val="20"/>
                    <w:szCs w:val="20"/>
                  </w:rPr>
                </w:pPr>
                <w:r w:rsidDel="00000000" w:rsidR="00000000" w:rsidRPr="00000000">
                  <w:rPr>
                    <w:rtl w:val="0"/>
                  </w:rPr>
                </w:r>
              </w:p>
              <w:p w:rsidR="00000000" w:rsidDel="00000000" w:rsidP="00000000" w:rsidRDefault="00000000" w:rsidRPr="00000000" w14:paraId="000003B3">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B4">
                <w:pPr>
                  <w:spacing w:after="0" w:line="276" w:lineRule="auto"/>
                  <w:jc w:val="left"/>
                  <w:rPr>
                    <w:sz w:val="20"/>
                    <w:szCs w:val="20"/>
                  </w:rPr>
                </w:pPr>
                <w:r w:rsidDel="00000000" w:rsidR="00000000" w:rsidRPr="00000000">
                  <w:rPr>
                    <w:sz w:val="20"/>
                    <w:szCs w:val="20"/>
                    <w:rtl w:val="0"/>
                  </w:rPr>
                  <w:t xml:space="preserve">Regional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B5">
                <w:pPr>
                  <w:spacing w:after="0" w:line="276" w:lineRule="auto"/>
                  <w:rPr>
                    <w:sz w:val="20"/>
                    <w:szCs w:val="20"/>
                  </w:rPr>
                </w:pPr>
                <w:r w:rsidDel="00000000" w:rsidR="00000000" w:rsidRPr="00000000">
                  <w:rPr>
                    <w:sz w:val="20"/>
                    <w:szCs w:val="20"/>
                    <w:rtl w:val="0"/>
                  </w:rPr>
                  <w:t xml:space="preserve">Es la hoja de ruta regional para mejorar la calidad de vida y el bienestar humano. Establece los pilares de un desarrollo sostenible y próspero con enfoque comunitario.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B6">
                <w:pPr>
                  <w:spacing w:after="0" w:line="276" w:lineRule="auto"/>
                  <w:rPr>
                    <w:sz w:val="20"/>
                    <w:szCs w:val="20"/>
                  </w:rPr>
                </w:pPr>
                <w:r w:rsidDel="00000000" w:rsidR="00000000" w:rsidRPr="00000000">
                  <w:rPr>
                    <w:b w:val="1"/>
                    <w:bCs w:val="1"/>
                    <w:sz w:val="20"/>
                    <w:szCs w:val="20"/>
                    <w:rtl w:val="0"/>
                  </w:rPr>
                  <w:t xml:space="preserve">Seguridad hídrica:</w:t>
                </w:r>
                <w:r w:rsidDel="00000000" w:rsidR="00000000" w:rsidRPr="00000000">
                  <w:rPr>
                    <w:sz w:val="20"/>
                    <w:szCs w:val="20"/>
                    <w:rtl w:val="0"/>
                  </w:rPr>
                  <w:t xml:space="preserve"> Gestión integrada de cuencas, priorización del consumo humano, eficiencia en riego y reutilización de aguas.</w:t>
                </w:r>
              </w:p>
              <w:p w:rsidR="00000000" w:rsidDel="00000000" w:rsidP="00000000" w:rsidRDefault="00000000" w:rsidRPr="00000000" w14:paraId="000003B7">
                <w:pPr>
                  <w:spacing w:after="0" w:line="276" w:lineRule="auto"/>
                  <w:rPr>
                    <w:sz w:val="20"/>
                    <w:szCs w:val="20"/>
                  </w:rPr>
                </w:pPr>
                <w:r w:rsidDel="00000000" w:rsidR="00000000" w:rsidRPr="00000000">
                  <w:rPr>
                    <w:b w:val="1"/>
                    <w:bCs w:val="1"/>
                    <w:sz w:val="20"/>
                    <w:szCs w:val="20"/>
                    <w:rtl w:val="0"/>
                  </w:rPr>
                  <w:t xml:space="preserve">- Economía sostenible:</w:t>
                </w:r>
                <w:r w:rsidDel="00000000" w:rsidR="00000000" w:rsidRPr="00000000">
                  <w:rPr>
                    <w:sz w:val="20"/>
                    <w:szCs w:val="20"/>
                    <w:rtl w:val="0"/>
                  </w:rPr>
                  <w:t xml:space="preserve"> Transición energética regional, fomento de energías renovables y economía circular para reducir residuos.</w:t>
                </w:r>
              </w:p>
              <w:p w:rsidR="00000000" w:rsidDel="00000000" w:rsidP="00000000" w:rsidRDefault="00000000" w:rsidRPr="00000000" w14:paraId="000003B8">
                <w:pPr>
                  <w:spacing w:after="0" w:line="276" w:lineRule="auto"/>
                  <w:rPr>
                    <w:sz w:val="20"/>
                    <w:szCs w:val="20"/>
                  </w:rPr>
                </w:pPr>
                <w:r w:rsidDel="00000000" w:rsidR="00000000" w:rsidRPr="00000000">
                  <w:rPr>
                    <w:b w:val="1"/>
                    <w:bCs w:val="1"/>
                    <w:sz w:val="20"/>
                    <w:szCs w:val="20"/>
                    <w:rtl w:val="0"/>
                  </w:rPr>
                  <w:t xml:space="preserve">- Biodiversidad y patrimonio natural:</w:t>
                </w:r>
                <w:r w:rsidDel="00000000" w:rsidR="00000000" w:rsidRPr="00000000">
                  <w:rPr>
                    <w:sz w:val="20"/>
                    <w:szCs w:val="20"/>
                    <w:rtl w:val="0"/>
                  </w:rPr>
                  <w:t xml:space="preserve"> Conservación y restauración de ecosistemas, creación de áreas protegidas y protección de humedales.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B9">
                <w:pPr>
                  <w:spacing w:after="0" w:line="276" w:lineRule="auto"/>
                  <w:jc w:val="left"/>
                  <w:rPr>
                    <w:sz w:val="20"/>
                    <w:szCs w:val="20"/>
                  </w:rPr>
                </w:pPr>
                <w:r w:rsidDel="00000000" w:rsidR="00000000" w:rsidRPr="00000000">
                  <w:rPr>
                    <w:sz w:val="20"/>
                    <w:szCs w:val="20"/>
                    <w:rtl w:val="0"/>
                  </w:rPr>
                  <w:t xml:space="preserve">Plan Regulador Intercomunal (PRI Limarí)</w:t>
                </w:r>
                <w:r w:rsidDel="00000000" w:rsidR="00000000" w:rsidRPr="00000000">
                  <w:rPr>
                    <w:sz w:val="20"/>
                    <w:szCs w:val="20"/>
                    <w:rtl w:val="0"/>
                  </w:rPr>
                  <w:t xml:space="preserve"> (2015)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BA">
                <w:pPr>
                  <w:spacing w:after="0" w:line="276" w:lineRule="auto"/>
                  <w:jc w:val="left"/>
                  <w:rPr>
                    <w:sz w:val="20"/>
                    <w:szCs w:val="20"/>
                  </w:rPr>
                </w:pPr>
                <w:r w:rsidDel="00000000" w:rsidR="00000000" w:rsidRPr="00000000">
                  <w:rPr>
                    <w:sz w:val="20"/>
                    <w:szCs w:val="20"/>
                    <w:rtl w:val="0"/>
                  </w:rPr>
                  <w:t xml:space="preserve">Intercomunal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BB">
                <w:pPr>
                  <w:spacing w:after="0" w:line="276" w:lineRule="auto"/>
                  <w:rPr>
                    <w:sz w:val="20"/>
                    <w:szCs w:val="20"/>
                  </w:rPr>
                </w:pPr>
                <w:r w:rsidDel="00000000" w:rsidR="00000000" w:rsidRPr="00000000">
                  <w:rPr>
                    <w:sz w:val="20"/>
                    <w:szCs w:val="20"/>
                    <w:rtl w:val="0"/>
                  </w:rPr>
                  <w:t xml:space="preserve">Instrumento de planificación territorial que ordena los usos de suelo y orienta el desarrollo urbano y rural de la provincia de Limarí, integrando la Evaluación Ambiental Estratégica (EAE) y criterios de sustentabilidad social, económica y ambiental.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BC">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Objetivo ambiental 1:</w:t>
                </w:r>
                <w:r w:rsidDel="00000000" w:rsidR="00000000" w:rsidRPr="00000000">
                  <w:rPr>
                    <w:sz w:val="20"/>
                    <w:szCs w:val="20"/>
                    <w:rtl w:val="0"/>
                  </w:rPr>
                  <w:t xml:space="preserve"> Disminuir la fricción entre las distintas actividades que se desarrollan en la provincia.</w:t>
                </w:r>
              </w:p>
              <w:p w:rsidR="00000000" w:rsidDel="00000000" w:rsidP="00000000" w:rsidRDefault="00000000" w:rsidRPr="00000000" w14:paraId="000003BD">
                <w:pPr>
                  <w:spacing w:after="0" w:line="276" w:lineRule="auto"/>
                  <w:rPr>
                    <w:sz w:val="20"/>
                    <w:szCs w:val="20"/>
                  </w:rPr>
                </w:pPr>
                <w:r w:rsidDel="00000000" w:rsidR="00000000" w:rsidRPr="00000000">
                  <w:rPr>
                    <w:b w:val="1"/>
                    <w:bCs w:val="1"/>
                    <w:sz w:val="20"/>
                    <w:szCs w:val="20"/>
                    <w:rtl w:val="0"/>
                  </w:rPr>
                  <w:t xml:space="preserve">- Objetivo ambiental 2:</w:t>
                </w:r>
                <w:r w:rsidDel="00000000" w:rsidR="00000000" w:rsidRPr="00000000">
                  <w:rPr>
                    <w:sz w:val="20"/>
                    <w:szCs w:val="20"/>
                    <w:rtl w:val="0"/>
                  </w:rPr>
                  <w:t xml:space="preserve"> Proteger los valores naturales, culturales y paisajísticos presentes en la provincia.</w:t>
                </w:r>
              </w:p>
              <w:p w:rsidR="00000000" w:rsidDel="00000000" w:rsidP="00000000" w:rsidRDefault="00000000" w:rsidRPr="00000000" w14:paraId="000003BE">
                <w:pPr>
                  <w:spacing w:after="0" w:line="276" w:lineRule="auto"/>
                  <w:rPr>
                    <w:sz w:val="20"/>
                    <w:szCs w:val="20"/>
                  </w:rPr>
                </w:pPr>
                <w:r w:rsidDel="00000000" w:rsidR="00000000" w:rsidRPr="00000000">
                  <w:rPr>
                    <w:b w:val="1"/>
                    <w:bCs w:val="1"/>
                    <w:sz w:val="20"/>
                    <w:szCs w:val="20"/>
                    <w:rtl w:val="0"/>
                  </w:rPr>
                  <w:t xml:space="preserve">- Objetivo ambiental 3:</w:t>
                </w:r>
                <w:r w:rsidDel="00000000" w:rsidR="00000000" w:rsidRPr="00000000">
                  <w:rPr>
                    <w:sz w:val="20"/>
                    <w:szCs w:val="20"/>
                    <w:rtl w:val="0"/>
                  </w:rPr>
                  <w:t xml:space="preserve"> Proteger el recurso hídrico presente en la provincia de Limarí.</w:t>
                </w:r>
              </w:p>
              <w:p w:rsidR="00000000" w:rsidDel="00000000" w:rsidP="00000000" w:rsidRDefault="00000000" w:rsidRPr="00000000" w14:paraId="000003BF">
                <w:pPr>
                  <w:spacing w:after="0" w:line="276" w:lineRule="auto"/>
                  <w:rPr>
                    <w:sz w:val="20"/>
                    <w:szCs w:val="20"/>
                  </w:rPr>
                </w:pPr>
                <w:r w:rsidDel="00000000" w:rsidR="00000000" w:rsidRPr="00000000">
                  <w:rPr>
                    <w:b w:val="1"/>
                    <w:bCs w:val="1"/>
                    <w:sz w:val="20"/>
                    <w:szCs w:val="20"/>
                    <w:rtl w:val="0"/>
                  </w:rPr>
                  <w:t xml:space="preserve">- Factores Críticos de Decisión:</w:t>
                </w:r>
                <w:r w:rsidDel="00000000" w:rsidR="00000000" w:rsidRPr="00000000">
                  <w:rPr>
                    <w:sz w:val="20"/>
                    <w:szCs w:val="20"/>
                    <w:rtl w:val="0"/>
                  </w:rPr>
                  <w:t xml:space="preserve"> Protección del recurso hídrico; Compatibilidad socioambiental entre las distintas actividades que se desarrollan en las provincias; Protección de los elementos de valor naturales y culturales y definición de áreas de riesgo.</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0">
                <w:pPr>
                  <w:spacing w:after="0" w:line="276" w:lineRule="auto"/>
                  <w:jc w:val="left"/>
                  <w:rPr>
                    <w:sz w:val="20"/>
                    <w:szCs w:val="20"/>
                  </w:rPr>
                </w:pPr>
                <w:r w:rsidDel="00000000" w:rsidR="00000000" w:rsidRPr="00000000">
                  <w:rPr>
                    <w:sz w:val="20"/>
                    <w:szCs w:val="20"/>
                    <w:rtl w:val="0"/>
                  </w:rPr>
                  <w:t xml:space="preserve">Plan de Desarrollo Comunal (PLADECO)</w:t>
                </w:r>
                <w:r w:rsidDel="00000000" w:rsidR="00000000" w:rsidRPr="00000000">
                  <w:rPr>
                    <w:sz w:val="20"/>
                    <w:szCs w:val="20"/>
                    <w:rtl w:val="0"/>
                  </w:rPr>
                  <w:t xml:space="preserve"> (2025).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1">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C2">
                <w:pPr>
                  <w:spacing w:after="0" w:line="276" w:lineRule="auto"/>
                  <w:rPr>
                    <w:sz w:val="20"/>
                    <w:szCs w:val="20"/>
                  </w:rPr>
                </w:pPr>
                <w:r w:rsidDel="00000000" w:rsidR="00000000" w:rsidRPr="00000000">
                  <w:rPr>
                    <w:sz w:val="20"/>
                    <w:szCs w:val="20"/>
                    <w:rtl w:val="0"/>
                  </w:rPr>
                  <w:t xml:space="preserve">Orienta el desarrollo social, económico y cultural con participación ciudadana. Alinea el desarrollo local con la adaptación y mitigación al cambio climático. Cuenta con una cartera de proyectos.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C3">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Seguridad Hídrica</w:t>
                </w:r>
                <w:r w:rsidDel="00000000" w:rsidR="00000000" w:rsidRPr="00000000">
                  <w:rPr>
                    <w:sz w:val="20"/>
                    <w:szCs w:val="20"/>
                    <w:rtl w:val="0"/>
                  </w:rPr>
                  <w:t xml:space="preserve">: Avanzar hacia la seguridad hídrica regional de las personas, ecosistemas y las actividades productivas.</w:t>
                </w:r>
              </w:p>
              <w:p w:rsidR="00000000" w:rsidDel="00000000" w:rsidP="00000000" w:rsidRDefault="00000000" w:rsidRPr="00000000" w14:paraId="000003C4">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Biodiversidad, Calidad Ambiental y Preparación ante el riesgo:</w:t>
                </w:r>
                <w:r w:rsidDel="00000000" w:rsidR="00000000" w:rsidRPr="00000000">
                  <w:rPr>
                    <w:sz w:val="20"/>
                    <w:szCs w:val="20"/>
                    <w:rtl w:val="0"/>
                  </w:rPr>
                  <w:t xml:space="preserve"> Proteger ecosistemas para evitar pérdida de biodiversidad y aumento de degradación de suelos.</w:t>
                </w:r>
              </w:p>
              <w:p w:rsidR="00000000" w:rsidDel="00000000" w:rsidP="00000000" w:rsidRDefault="00000000" w:rsidRPr="00000000" w14:paraId="000003C5">
                <w:pPr>
                  <w:spacing w:after="0" w:line="276" w:lineRule="auto"/>
                  <w:rPr>
                    <w:sz w:val="20"/>
                    <w:szCs w:val="20"/>
                  </w:rPr>
                </w:pPr>
                <w:r w:rsidDel="00000000" w:rsidR="00000000" w:rsidRPr="00000000">
                  <w:rPr>
                    <w:sz w:val="20"/>
                    <w:szCs w:val="20"/>
                    <w:rtl w:val="0"/>
                  </w:rPr>
                  <w:t xml:space="preserve">- Mitigación y adaptación ante el cambio climático (desafío transversal)</w:t>
                  <w:br w:type="textWrapping"/>
                  <w:t xml:space="preserve">- Crisis hídrica (acciones prioritarias para enfrentarla)</w:t>
                </w:r>
              </w:p>
              <w:p w:rsidR="00000000" w:rsidDel="00000000" w:rsidP="00000000" w:rsidRDefault="00000000" w:rsidRPr="00000000" w14:paraId="000003C6">
                <w:pPr>
                  <w:spacing w:after="0" w:line="276" w:lineRule="auto"/>
                  <w:rPr>
                    <w:b w:val="1"/>
                    <w:bCs w:val="1"/>
                    <w:sz w:val="20"/>
                    <w:szCs w:val="20"/>
                  </w:rPr>
                </w:pPr>
                <w:r w:rsidDel="00000000" w:rsidR="00000000" w:rsidRPr="00000000">
                  <w:rPr>
                    <w:rtl w:val="0"/>
                  </w:rPr>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7">
                <w:pPr>
                  <w:spacing w:after="0" w:line="276" w:lineRule="auto"/>
                  <w:jc w:val="left"/>
                  <w:rPr>
                    <w:sz w:val="20"/>
                    <w:szCs w:val="20"/>
                  </w:rPr>
                </w:pPr>
                <w:r w:rsidDel="00000000" w:rsidR="00000000" w:rsidRPr="00000000">
                  <w:rPr>
                    <w:sz w:val="20"/>
                    <w:szCs w:val="20"/>
                    <w:rtl w:val="0"/>
                  </w:rPr>
                  <w:t xml:space="preserve">Plan Regulador Comunal (PRC)</w:t>
                </w:r>
                <w:r w:rsidDel="00000000" w:rsidR="00000000" w:rsidRPr="00000000">
                  <w:rPr>
                    <w:sz w:val="20"/>
                    <w:szCs w:val="20"/>
                    <w:rtl w:val="0"/>
                  </w:rPr>
                  <w:t xml:space="preserve"> (2025)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8">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C9">
                <w:pPr>
                  <w:spacing w:after="0" w:line="276" w:lineRule="auto"/>
                  <w:rPr>
                    <w:sz w:val="20"/>
                    <w:szCs w:val="20"/>
                  </w:rPr>
                </w:pPr>
                <w:r w:rsidDel="00000000" w:rsidR="00000000" w:rsidRPr="00000000">
                  <w:rPr>
                    <w:sz w:val="20"/>
                    <w:szCs w:val="20"/>
                    <w:rtl w:val="0"/>
                  </w:rPr>
                  <w:t xml:space="preserve">Regula los usos de suelo, edificaciones y áreas verdes para un desarrollo ordenado. Orienta la planificación hacia territorios más seguros y resilientes.</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CA">
                <w:pPr>
                  <w:spacing w:after="0" w:line="276" w:lineRule="auto"/>
                  <w:rPr>
                    <w:sz w:val="20"/>
                    <w:szCs w:val="20"/>
                  </w:rPr>
                </w:pPr>
                <w:r w:rsidDel="00000000" w:rsidR="00000000" w:rsidRPr="00000000">
                  <w:rPr>
                    <w:sz w:val="20"/>
                    <w:szCs w:val="20"/>
                    <w:rtl w:val="0"/>
                  </w:rPr>
                  <w:t xml:space="preserve">- Ordenamiento territorial y zonificación</w:t>
                </w:r>
              </w:p>
              <w:p w:rsidR="00000000" w:rsidDel="00000000" w:rsidP="00000000" w:rsidRDefault="00000000" w:rsidRPr="00000000" w14:paraId="000003CB">
                <w:pPr>
                  <w:spacing w:after="0" w:line="276" w:lineRule="auto"/>
                  <w:rPr>
                    <w:sz w:val="20"/>
                    <w:szCs w:val="20"/>
                  </w:rPr>
                </w:pPr>
                <w:r w:rsidDel="00000000" w:rsidR="00000000" w:rsidRPr="00000000">
                  <w:rPr>
                    <w:sz w:val="20"/>
                    <w:szCs w:val="20"/>
                    <w:rtl w:val="0"/>
                  </w:rPr>
                  <w:t xml:space="preserve">- Protección de áreas de riesgo y recursos hídricos</w:t>
                </w:r>
              </w:p>
              <w:p w:rsidR="00000000" w:rsidDel="00000000" w:rsidP="00000000" w:rsidRDefault="00000000" w:rsidRPr="00000000" w14:paraId="000003CC">
                <w:pPr>
                  <w:spacing w:after="0" w:line="276" w:lineRule="auto"/>
                  <w:rPr>
                    <w:sz w:val="20"/>
                    <w:szCs w:val="20"/>
                  </w:rPr>
                </w:pPr>
                <w:r w:rsidDel="00000000" w:rsidR="00000000" w:rsidRPr="00000000">
                  <w:rPr>
                    <w:sz w:val="20"/>
                    <w:szCs w:val="20"/>
                    <w:rtl w:val="0"/>
                  </w:rPr>
                  <w:t xml:space="preserve">- Áreas verdes, equipamientos y espacios públicos</w:t>
                </w:r>
              </w:p>
              <w:p w:rsidR="00000000" w:rsidDel="00000000" w:rsidP="00000000" w:rsidRDefault="00000000" w:rsidRPr="00000000" w14:paraId="000003CD">
                <w:pPr>
                  <w:spacing w:after="0" w:line="276" w:lineRule="auto"/>
                  <w:rPr>
                    <w:sz w:val="20"/>
                    <w:szCs w:val="20"/>
                  </w:rPr>
                </w:pPr>
                <w:r w:rsidDel="00000000" w:rsidR="00000000" w:rsidRPr="00000000">
                  <w:rPr>
                    <w:sz w:val="20"/>
                    <w:szCs w:val="20"/>
                    <w:rtl w:val="0"/>
                  </w:rPr>
                  <w:t xml:space="preserve">- Normas urbanísticas y de edificación sustentable.</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E">
                <w:pPr>
                  <w:spacing w:after="0" w:line="276" w:lineRule="auto"/>
                  <w:jc w:val="left"/>
                  <w:rPr>
                    <w:sz w:val="20"/>
                    <w:szCs w:val="20"/>
                  </w:rPr>
                </w:pPr>
                <w:r w:rsidDel="00000000" w:rsidR="00000000" w:rsidRPr="00000000">
                  <w:rPr>
                    <w:sz w:val="20"/>
                    <w:szCs w:val="20"/>
                    <w:rtl w:val="0"/>
                  </w:rPr>
                  <w:t xml:space="preserve">Plan de desarrollo turístico (PLADETUR) (2023)</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CF">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0">
                <w:pPr>
                  <w:spacing w:after="0" w:line="276" w:lineRule="auto"/>
                  <w:rPr>
                    <w:sz w:val="20"/>
                    <w:szCs w:val="20"/>
                  </w:rPr>
                </w:pPr>
                <w:r w:rsidDel="00000000" w:rsidR="00000000" w:rsidRPr="00000000">
                  <w:rPr>
                    <w:sz w:val="20"/>
                    <w:szCs w:val="20"/>
                    <w:rtl w:val="0"/>
                  </w:rPr>
                  <w:t xml:space="preserve">Plan Local de Desarrollo Turístico que define cartera de programas y proyectos, fuentes de financiamiento, sistema de monitoreo y plan de seguimiento para impulsar un turismo sustentable en la comuna.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1">
                <w:pPr>
                  <w:spacing w:after="0" w:line="276" w:lineRule="auto"/>
                  <w:rPr>
                    <w:sz w:val="20"/>
                    <w:szCs w:val="20"/>
                  </w:rPr>
                </w:pPr>
                <w:r w:rsidDel="00000000" w:rsidR="00000000" w:rsidRPr="00000000">
                  <w:rPr>
                    <w:sz w:val="20"/>
                    <w:szCs w:val="20"/>
                    <w:rtl w:val="0"/>
                  </w:rPr>
                  <w:t xml:space="preserve">- Generar producción inocua de alimentos y establecer nexos con SSA para obtener RSA.</w:t>
                </w:r>
              </w:p>
              <w:p w:rsidR="00000000" w:rsidDel="00000000" w:rsidP="00000000" w:rsidRDefault="00000000" w:rsidRPr="00000000" w14:paraId="000003D2">
                <w:pPr>
                  <w:spacing w:after="0" w:line="276" w:lineRule="auto"/>
                  <w:rPr>
                    <w:sz w:val="20"/>
                    <w:szCs w:val="20"/>
                  </w:rPr>
                </w:pPr>
                <w:r w:rsidDel="00000000" w:rsidR="00000000" w:rsidRPr="00000000">
                  <w:rPr>
                    <w:sz w:val="20"/>
                    <w:szCs w:val="20"/>
                    <w:rtl w:val="0"/>
                  </w:rPr>
                  <w:t xml:space="preserve">- Fiscalizar el cumplimiento de la normativa ambiental.</w:t>
                </w:r>
              </w:p>
              <w:p w:rsidR="00000000" w:rsidDel="00000000" w:rsidP="00000000" w:rsidRDefault="00000000" w:rsidRPr="00000000" w14:paraId="000003D3">
                <w:pPr>
                  <w:spacing w:after="0" w:line="276" w:lineRule="auto"/>
                  <w:rPr>
                    <w:sz w:val="20"/>
                    <w:szCs w:val="20"/>
                  </w:rPr>
                </w:pPr>
                <w:r w:rsidDel="00000000" w:rsidR="00000000" w:rsidRPr="00000000">
                  <w:rPr>
                    <w:sz w:val="20"/>
                    <w:szCs w:val="20"/>
                    <w:rtl w:val="0"/>
                  </w:rPr>
                  <w:t xml:space="preserve">- Mejorar los sistemas de agua y otros servicios básicos.</w:t>
                </w:r>
              </w:p>
              <w:p w:rsidR="00000000" w:rsidDel="00000000" w:rsidP="00000000" w:rsidRDefault="00000000" w:rsidRPr="00000000" w14:paraId="000003D4">
                <w:pPr>
                  <w:spacing w:after="0" w:line="276" w:lineRule="auto"/>
                  <w:rPr>
                    <w:sz w:val="20"/>
                    <w:szCs w:val="20"/>
                  </w:rPr>
                </w:pPr>
                <w:r w:rsidDel="00000000" w:rsidR="00000000" w:rsidRPr="00000000">
                  <w:rPr>
                    <w:sz w:val="20"/>
                    <w:szCs w:val="20"/>
                    <w:rtl w:val="0"/>
                  </w:rPr>
                  <w:t xml:space="preserve">- Proyectos de áreas verdes en sectores de microbasurales.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D5">
                <w:pPr>
                  <w:spacing w:after="0" w:line="276" w:lineRule="auto"/>
                  <w:jc w:val="left"/>
                  <w:rPr>
                    <w:sz w:val="20"/>
                    <w:szCs w:val="20"/>
                  </w:rPr>
                </w:pPr>
                <w:r w:rsidDel="00000000" w:rsidR="00000000" w:rsidRPr="00000000">
                  <w:rPr>
                    <w:sz w:val="20"/>
                    <w:szCs w:val="20"/>
                    <w:rtl w:val="0"/>
                  </w:rPr>
                  <w:t xml:space="preserve">Plan de Emergencias Comunal (2025)</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D6">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7">
                <w:pPr>
                  <w:spacing w:after="0" w:line="276" w:lineRule="auto"/>
                  <w:rPr>
                    <w:sz w:val="20"/>
                    <w:szCs w:val="20"/>
                  </w:rPr>
                </w:pPr>
                <w:r w:rsidDel="00000000" w:rsidR="00000000" w:rsidRPr="00000000">
                  <w:rPr>
                    <w:sz w:val="20"/>
                    <w:szCs w:val="20"/>
                    <w:rtl w:val="0"/>
                  </w:rPr>
                  <w:t xml:space="preserve">Instrumento local que define la organización y respuesta ante emergencias en Monte Patria.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8">
                <w:pPr>
                  <w:spacing w:after="0" w:line="276" w:lineRule="auto"/>
                  <w:rPr>
                    <w:sz w:val="20"/>
                    <w:szCs w:val="20"/>
                  </w:rPr>
                </w:pPr>
                <w:r w:rsidDel="00000000" w:rsidR="00000000" w:rsidRPr="00000000">
                  <w:rPr>
                    <w:sz w:val="20"/>
                    <w:szCs w:val="20"/>
                    <w:rtl w:val="0"/>
                  </w:rPr>
                  <w:t xml:space="preserve">- Gestión del riesgo hídrico (sequías, crecidas de ríos, aluviones).</w:t>
                </w:r>
              </w:p>
              <w:p w:rsidR="00000000" w:rsidDel="00000000" w:rsidP="00000000" w:rsidRDefault="00000000" w:rsidRPr="00000000" w14:paraId="000003D9">
                <w:pPr>
                  <w:spacing w:after="0" w:line="276" w:lineRule="auto"/>
                  <w:rPr>
                    <w:sz w:val="20"/>
                    <w:szCs w:val="20"/>
                  </w:rPr>
                </w:pPr>
                <w:r w:rsidDel="00000000" w:rsidR="00000000" w:rsidRPr="00000000">
                  <w:rPr>
                    <w:sz w:val="20"/>
                    <w:szCs w:val="20"/>
                    <w:rtl w:val="0"/>
                  </w:rPr>
                  <w:t xml:space="preserve">- Continuidad de servicios básicos (agua potable, energía eléctrica, telecomunicaciones).</w:t>
                </w:r>
              </w:p>
              <w:p w:rsidR="00000000" w:rsidDel="00000000" w:rsidP="00000000" w:rsidRDefault="00000000" w:rsidRPr="00000000" w14:paraId="000003DA">
                <w:pPr>
                  <w:spacing w:after="0" w:line="276" w:lineRule="auto"/>
                  <w:rPr>
                    <w:sz w:val="20"/>
                    <w:szCs w:val="20"/>
                  </w:rPr>
                </w:pPr>
                <w:r w:rsidDel="00000000" w:rsidR="00000000" w:rsidRPr="00000000">
                  <w:rPr>
                    <w:sz w:val="20"/>
                    <w:szCs w:val="20"/>
                    <w:rtl w:val="0"/>
                  </w:rPr>
                  <w:t xml:space="preserve">- Gestión de emergencias ambientales (incendios, contaminación, residuos post-evento).</w:t>
                </w:r>
              </w:p>
              <w:p w:rsidR="00000000" w:rsidDel="00000000" w:rsidP="00000000" w:rsidRDefault="00000000" w:rsidRPr="00000000" w14:paraId="000003DB">
                <w:pPr>
                  <w:spacing w:after="0" w:line="276" w:lineRule="auto"/>
                  <w:rPr>
                    <w:sz w:val="20"/>
                    <w:szCs w:val="20"/>
                  </w:rPr>
                </w:pPr>
                <w:r w:rsidDel="00000000" w:rsidR="00000000" w:rsidRPr="00000000">
                  <w:rPr>
                    <w:sz w:val="20"/>
                    <w:szCs w:val="20"/>
                    <w:rtl w:val="0"/>
                  </w:rPr>
                  <w:t xml:space="preserve">- Protección de ecosistemas críticos (cauces, quebradas, áreas de valor ambiental).</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DC">
                <w:pPr>
                  <w:spacing w:after="0" w:line="276" w:lineRule="auto"/>
                  <w:jc w:val="left"/>
                  <w:rPr>
                    <w:sz w:val="20"/>
                    <w:szCs w:val="20"/>
                  </w:rPr>
                </w:pPr>
                <w:r w:rsidDel="00000000" w:rsidR="00000000" w:rsidRPr="00000000">
                  <w:rPr>
                    <w:sz w:val="20"/>
                    <w:szCs w:val="20"/>
                    <w:rtl w:val="0"/>
                  </w:rPr>
                  <w:t xml:space="preserve">Estrategia Energética Local (2014)</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DD">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E">
                <w:pPr>
                  <w:spacing w:after="0" w:line="276" w:lineRule="auto"/>
                  <w:rPr>
                    <w:sz w:val="20"/>
                    <w:szCs w:val="20"/>
                  </w:rPr>
                </w:pPr>
                <w:r w:rsidDel="00000000" w:rsidR="00000000" w:rsidRPr="00000000">
                  <w:rPr>
                    <w:sz w:val="20"/>
                    <w:szCs w:val="20"/>
                    <w:rtl w:val="0"/>
                  </w:rPr>
                  <w:t xml:space="preserve">Promueve eficiencia y energías renovables con participación comunitaria, contribuyendo a la descarbonización y a fortalecer la resiliencia local.</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DF">
                <w:pPr>
                  <w:spacing w:after="0" w:line="276" w:lineRule="auto"/>
                  <w:rPr>
                    <w:sz w:val="20"/>
                    <w:szCs w:val="20"/>
                  </w:rPr>
                </w:pPr>
                <w:r w:rsidDel="00000000" w:rsidR="00000000" w:rsidRPr="00000000">
                  <w:rPr>
                    <w:sz w:val="20"/>
                    <w:szCs w:val="20"/>
                    <w:rtl w:val="0"/>
                  </w:rPr>
                  <w:t xml:space="preserve">- Orientar el uso de las energías renovables y eficiencia energética para abordar problemáticas territoriales.</w:t>
                </w:r>
              </w:p>
              <w:p w:rsidR="00000000" w:rsidDel="00000000" w:rsidP="00000000" w:rsidRDefault="00000000" w:rsidRPr="00000000" w14:paraId="000003E0">
                <w:pPr>
                  <w:spacing w:after="0" w:line="276" w:lineRule="auto"/>
                  <w:rPr>
                    <w:sz w:val="20"/>
                    <w:szCs w:val="20"/>
                  </w:rPr>
                </w:pPr>
                <w:r w:rsidDel="00000000" w:rsidR="00000000" w:rsidRPr="00000000">
                  <w:rPr>
                    <w:sz w:val="20"/>
                    <w:szCs w:val="20"/>
                    <w:rtl w:val="0"/>
                  </w:rPr>
                  <w:t xml:space="preserve">- Construir una red de capital intelectual en energías renovables, eficiencia energética y sustentabilidad.</w:t>
                </w:r>
              </w:p>
              <w:p w:rsidR="00000000" w:rsidDel="00000000" w:rsidP="00000000" w:rsidRDefault="00000000" w:rsidRPr="00000000" w14:paraId="000003E1">
                <w:pPr>
                  <w:spacing w:after="0" w:line="276" w:lineRule="auto"/>
                  <w:rPr>
                    <w:sz w:val="20"/>
                    <w:szCs w:val="20"/>
                  </w:rPr>
                </w:pPr>
                <w:r w:rsidDel="00000000" w:rsidR="00000000" w:rsidRPr="00000000">
                  <w:rPr>
                    <w:sz w:val="20"/>
                    <w:szCs w:val="20"/>
                    <w:rtl w:val="0"/>
                  </w:rPr>
                  <w:t xml:space="preserve">- Implementar programas de eficiencia energética para disminuir el consumo de electricidad y combustibles fósiles.</w:t>
                </w:r>
              </w:p>
              <w:p w:rsidR="00000000" w:rsidDel="00000000" w:rsidP="00000000" w:rsidRDefault="00000000" w:rsidRPr="00000000" w14:paraId="000003E2">
                <w:pPr>
                  <w:spacing w:after="0" w:line="276" w:lineRule="auto"/>
                  <w:rPr>
                    <w:sz w:val="20"/>
                    <w:szCs w:val="20"/>
                  </w:rPr>
                </w:pPr>
                <w:r w:rsidDel="00000000" w:rsidR="00000000" w:rsidRPr="00000000">
                  <w:rPr>
                    <w:sz w:val="20"/>
                    <w:szCs w:val="20"/>
                    <w:rtl w:val="0"/>
                  </w:rPr>
                  <w:t xml:space="preserve">- Fomentar el uso de energías renovables priorizando el recurso solar y residuos agrícolas.</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E3">
                <w:pPr>
                  <w:spacing w:after="0" w:line="276" w:lineRule="auto"/>
                  <w:jc w:val="left"/>
                  <w:rPr>
                    <w:sz w:val="20"/>
                    <w:szCs w:val="20"/>
                  </w:rPr>
                </w:pPr>
                <w:r w:rsidDel="00000000" w:rsidR="00000000" w:rsidRPr="00000000">
                  <w:rPr>
                    <w:sz w:val="20"/>
                    <w:szCs w:val="20"/>
                    <w:rtl w:val="0"/>
                  </w:rPr>
                  <w:t xml:space="preserve">Plan Municipal de Cultura (2024-2027)</w:t>
                </w:r>
              </w:p>
              <w:p w:rsidR="00000000" w:rsidDel="00000000" w:rsidP="00000000" w:rsidRDefault="00000000" w:rsidRPr="00000000" w14:paraId="000003E4">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E5">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E6">
                <w:pPr>
                  <w:spacing w:after="0" w:line="276" w:lineRule="auto"/>
                  <w:rPr>
                    <w:sz w:val="20"/>
                    <w:szCs w:val="20"/>
                  </w:rPr>
                </w:pPr>
                <w:r w:rsidDel="00000000" w:rsidR="00000000" w:rsidRPr="00000000">
                  <w:rPr>
                    <w:sz w:val="20"/>
                    <w:szCs w:val="20"/>
                    <w:rtl w:val="0"/>
                  </w:rPr>
                  <w:t xml:space="preserve">Promueve la identidad y el acceso equitativo a la cultura. Impulsa la educación ambiental y la conciencia comunitaria para una vida más sostenible.</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E7">
                <w:pPr>
                  <w:spacing w:after="0" w:line="276" w:lineRule="auto"/>
                  <w:rPr>
                    <w:sz w:val="20"/>
                    <w:szCs w:val="20"/>
                  </w:rPr>
                </w:pPr>
                <w:r w:rsidDel="00000000" w:rsidR="00000000" w:rsidRPr="00000000">
                  <w:rPr>
                    <w:sz w:val="20"/>
                    <w:szCs w:val="20"/>
                    <w:rtl w:val="0"/>
                  </w:rPr>
                  <w:t xml:space="preserve">- Identidad y patrimonio cultural.</w:t>
                </w:r>
              </w:p>
              <w:p w:rsidR="00000000" w:rsidDel="00000000" w:rsidP="00000000" w:rsidRDefault="00000000" w:rsidRPr="00000000" w14:paraId="000003E8">
                <w:pPr>
                  <w:spacing w:after="0" w:line="276" w:lineRule="auto"/>
                  <w:rPr>
                    <w:sz w:val="20"/>
                    <w:szCs w:val="20"/>
                  </w:rPr>
                </w:pPr>
                <w:r w:rsidDel="00000000" w:rsidR="00000000" w:rsidRPr="00000000">
                  <w:rPr>
                    <w:sz w:val="20"/>
                    <w:szCs w:val="20"/>
                    <w:rtl w:val="0"/>
                  </w:rPr>
                  <w:t xml:space="preserve">- Participación ciudadana y acceso a la cultura.</w:t>
                </w:r>
              </w:p>
              <w:p w:rsidR="00000000" w:rsidDel="00000000" w:rsidP="00000000" w:rsidRDefault="00000000" w:rsidRPr="00000000" w14:paraId="000003E9">
                <w:pPr>
                  <w:spacing w:after="0" w:line="276" w:lineRule="auto"/>
                  <w:rPr>
                    <w:sz w:val="20"/>
                    <w:szCs w:val="20"/>
                  </w:rPr>
                </w:pPr>
                <w:r w:rsidDel="00000000" w:rsidR="00000000" w:rsidRPr="00000000">
                  <w:rPr>
                    <w:sz w:val="20"/>
                    <w:szCs w:val="20"/>
                    <w:rtl w:val="0"/>
                  </w:rPr>
                  <w:t xml:space="preserve">- Educación y formación cultural.</w:t>
                </w:r>
              </w:p>
              <w:p w:rsidR="00000000" w:rsidDel="00000000" w:rsidP="00000000" w:rsidRDefault="00000000" w:rsidRPr="00000000" w14:paraId="000003EA">
                <w:pPr>
                  <w:spacing w:after="0" w:line="276" w:lineRule="auto"/>
                  <w:rPr>
                    <w:sz w:val="20"/>
                    <w:szCs w:val="20"/>
                  </w:rPr>
                </w:pPr>
                <w:r w:rsidDel="00000000" w:rsidR="00000000" w:rsidRPr="00000000">
                  <w:rPr>
                    <w:sz w:val="20"/>
                    <w:szCs w:val="20"/>
                    <w:rtl w:val="0"/>
                  </w:rPr>
                  <w:t xml:space="preserve">- Cultura y sostenibilidad.</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EB">
                <w:pPr>
                  <w:spacing w:after="0" w:line="276" w:lineRule="auto"/>
                  <w:jc w:val="left"/>
                  <w:rPr>
                    <w:sz w:val="20"/>
                    <w:szCs w:val="20"/>
                  </w:rPr>
                </w:pPr>
                <w:r w:rsidDel="00000000" w:rsidR="00000000" w:rsidRPr="00000000">
                  <w:rPr>
                    <w:sz w:val="20"/>
                    <w:szCs w:val="20"/>
                    <w:rtl w:val="0"/>
                  </w:rPr>
                  <w:t xml:space="preserve">Sistema</w:t>
                </w:r>
                <w:r w:rsidDel="00000000" w:rsidR="00000000" w:rsidRPr="00000000">
                  <w:rPr>
                    <w:sz w:val="20"/>
                    <w:szCs w:val="20"/>
                    <w:rtl w:val="0"/>
                  </w:rPr>
                  <w:t xml:space="preserve"> de Certificación Ambiental Municipal (SCAM) (2009)</w:t>
                </w:r>
              </w:p>
              <w:p w:rsidR="00000000" w:rsidDel="00000000" w:rsidP="00000000" w:rsidRDefault="00000000" w:rsidRPr="00000000" w14:paraId="000003EC">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ED">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EE">
                <w:pPr>
                  <w:spacing w:after="0" w:line="276" w:lineRule="auto"/>
                  <w:rPr>
                    <w:sz w:val="20"/>
                    <w:szCs w:val="20"/>
                  </w:rPr>
                </w:pPr>
                <w:r w:rsidDel="00000000" w:rsidR="00000000" w:rsidRPr="00000000">
                  <w:rPr>
                    <w:sz w:val="20"/>
                    <w:szCs w:val="20"/>
                    <w:rtl w:val="0"/>
                  </w:rPr>
                  <w:t xml:space="preserve">Sistema voluntario que certifica a los municipios como modelos de gestión ambiental local.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EF">
                <w:pPr>
                  <w:spacing w:after="0" w:line="276" w:lineRule="auto"/>
                  <w:rPr>
                    <w:sz w:val="20"/>
                    <w:szCs w:val="20"/>
                  </w:rPr>
                </w:pPr>
                <w:r w:rsidDel="00000000" w:rsidR="00000000" w:rsidRPr="00000000">
                  <w:rPr>
                    <w:sz w:val="20"/>
                    <w:szCs w:val="20"/>
                    <w:rtl w:val="0"/>
                  </w:rPr>
                  <w:t xml:space="preserve">- Gestión ambiental interna municipal.</w:t>
                </w:r>
              </w:p>
              <w:p w:rsidR="00000000" w:rsidDel="00000000" w:rsidP="00000000" w:rsidRDefault="00000000" w:rsidRPr="00000000" w14:paraId="000003F0">
                <w:pPr>
                  <w:spacing w:after="0" w:line="276" w:lineRule="auto"/>
                  <w:rPr>
                    <w:sz w:val="20"/>
                    <w:szCs w:val="20"/>
                  </w:rPr>
                </w:pPr>
                <w:r w:rsidDel="00000000" w:rsidR="00000000" w:rsidRPr="00000000">
                  <w:rPr>
                    <w:sz w:val="20"/>
                    <w:szCs w:val="20"/>
                    <w:rtl w:val="0"/>
                  </w:rPr>
                  <w:t xml:space="preserve">- Educación y capacitación ambiental.</w:t>
                </w:r>
              </w:p>
              <w:p w:rsidR="00000000" w:rsidDel="00000000" w:rsidP="00000000" w:rsidRDefault="00000000" w:rsidRPr="00000000" w14:paraId="000003F1">
                <w:pPr>
                  <w:spacing w:after="0" w:line="276" w:lineRule="auto"/>
                  <w:rPr>
                    <w:sz w:val="20"/>
                    <w:szCs w:val="20"/>
                  </w:rPr>
                </w:pPr>
                <w:r w:rsidDel="00000000" w:rsidR="00000000" w:rsidRPr="00000000">
                  <w:rPr>
                    <w:sz w:val="20"/>
                    <w:szCs w:val="20"/>
                    <w:rtl w:val="0"/>
                  </w:rPr>
                  <w:t xml:space="preserve">- Participación ciudadana y gobernanza ambiental.</w:t>
                </w:r>
              </w:p>
              <w:p w:rsidR="00000000" w:rsidDel="00000000" w:rsidP="00000000" w:rsidRDefault="00000000" w:rsidRPr="00000000" w14:paraId="000003F2">
                <w:pPr>
                  <w:spacing w:after="0" w:line="276" w:lineRule="auto"/>
                  <w:rPr>
                    <w:sz w:val="20"/>
                    <w:szCs w:val="20"/>
                  </w:rPr>
                </w:pPr>
                <w:r w:rsidDel="00000000" w:rsidR="00000000" w:rsidRPr="00000000">
                  <w:rPr>
                    <w:sz w:val="20"/>
                    <w:szCs w:val="20"/>
                    <w:rtl w:val="0"/>
                  </w:rPr>
                  <w:t xml:space="preserve">- Gestión ambiental comunal (temas de agua, residuos, biodiversidad).</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F3">
                <w:pPr>
                  <w:spacing w:after="0" w:line="276" w:lineRule="auto"/>
                  <w:jc w:val="left"/>
                  <w:rPr>
                    <w:sz w:val="20"/>
                    <w:szCs w:val="20"/>
                  </w:rPr>
                </w:pPr>
                <w:r w:rsidDel="00000000" w:rsidR="00000000" w:rsidRPr="00000000">
                  <w:rPr>
                    <w:sz w:val="20"/>
                    <w:szCs w:val="20"/>
                    <w:rtl w:val="0"/>
                  </w:rPr>
                  <w:t xml:space="preserve">Ordenanza Municipal de Participación Ciudadana (2020)</w:t>
                </w:r>
              </w:p>
              <w:p w:rsidR="00000000" w:rsidDel="00000000" w:rsidP="00000000" w:rsidRDefault="00000000" w:rsidRPr="00000000" w14:paraId="000003F4">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F5">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F6">
                <w:pPr>
                  <w:spacing w:after="0" w:line="276" w:lineRule="auto"/>
                  <w:rPr>
                    <w:sz w:val="20"/>
                    <w:szCs w:val="20"/>
                  </w:rPr>
                </w:pPr>
                <w:r w:rsidDel="00000000" w:rsidR="00000000" w:rsidRPr="00000000">
                  <w:rPr>
                    <w:sz w:val="20"/>
                    <w:szCs w:val="20"/>
                    <w:rtl w:val="0"/>
                  </w:rPr>
                  <w:t xml:space="preserve">Norma local que regula la participación ciudadana en Monte Patria.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F7">
                <w:pPr>
                  <w:spacing w:after="0" w:line="276" w:lineRule="auto"/>
                  <w:rPr>
                    <w:sz w:val="20"/>
                    <w:szCs w:val="20"/>
                  </w:rPr>
                </w:pPr>
                <w:r w:rsidDel="00000000" w:rsidR="00000000" w:rsidRPr="00000000">
                  <w:rPr>
                    <w:sz w:val="20"/>
                    <w:szCs w:val="20"/>
                    <w:rtl w:val="0"/>
                  </w:rPr>
                  <w:t xml:space="preserve">- Participación y corresponsabilidad ciudadana en materias ambientales y de desarrollo sustentable.</w:t>
                </w:r>
              </w:p>
              <w:p w:rsidR="00000000" w:rsidDel="00000000" w:rsidP="00000000" w:rsidRDefault="00000000" w:rsidRPr="00000000" w14:paraId="000003F8">
                <w:pPr>
                  <w:spacing w:after="0" w:line="276" w:lineRule="auto"/>
                  <w:rPr>
                    <w:sz w:val="20"/>
                    <w:szCs w:val="20"/>
                  </w:rPr>
                </w:pPr>
                <w:r w:rsidDel="00000000" w:rsidR="00000000" w:rsidRPr="00000000">
                  <w:rPr>
                    <w:sz w:val="20"/>
                    <w:szCs w:val="20"/>
                    <w:rtl w:val="0"/>
                  </w:rPr>
                  <w:t xml:space="preserve">- Promoción de instancias de consulta y colaboración vecinal en la planificación territorial y ambiental.</w:t>
                </w:r>
              </w:p>
            </w:tc>
          </w:tr>
          <w:tr>
            <w:trPr>
              <w:cantSplit w:val="0"/>
              <w:trHeight w:val="21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F9">
                <w:pPr>
                  <w:spacing w:after="0" w:line="276" w:lineRule="auto"/>
                  <w:jc w:val="left"/>
                  <w:rPr>
                    <w:sz w:val="20"/>
                    <w:szCs w:val="20"/>
                  </w:rPr>
                </w:pPr>
                <w:r w:rsidDel="00000000" w:rsidR="00000000" w:rsidRPr="00000000">
                  <w:rPr>
                    <w:sz w:val="20"/>
                    <w:szCs w:val="20"/>
                    <w:rtl w:val="0"/>
                  </w:rPr>
                  <w:t xml:space="preserve">Ordenanza Municipal Medioambiental (2019)</w:t>
                </w:r>
              </w:p>
              <w:p w:rsidR="00000000" w:rsidDel="00000000" w:rsidP="00000000" w:rsidRDefault="00000000" w:rsidRPr="00000000" w14:paraId="000003FA">
                <w:pPr>
                  <w:spacing w:after="0" w:line="276" w:lineRule="auto"/>
                  <w:jc w:val="left"/>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top"/>
              </w:tcPr>
              <w:p w:rsidR="00000000" w:rsidDel="00000000" w:rsidP="00000000" w:rsidRDefault="00000000" w:rsidRPr="00000000" w14:paraId="000003FB">
                <w:pPr>
                  <w:spacing w:after="0" w:line="276" w:lineRule="auto"/>
                  <w:jc w:val="left"/>
                  <w:rPr>
                    <w:sz w:val="20"/>
                    <w:szCs w:val="20"/>
                  </w:rPr>
                </w:pPr>
                <w:r w:rsidDel="00000000" w:rsidR="00000000" w:rsidRPr="00000000">
                  <w:rPr>
                    <w:sz w:val="20"/>
                    <w:szCs w:val="20"/>
                    <w:rtl w:val="0"/>
                  </w:rPr>
                  <w:t xml:space="preserve">Comunal</w:t>
                </w:r>
              </w:p>
            </w:tc>
            <w:tc>
              <w:tcPr>
                <w:tcBorders>
                  <w:top w:color="cccccc" w:space="0" w:sz="6" w:val="single"/>
                  <w:left w:color="cccccc" w:space="0" w:sz="6" w:val="single"/>
                  <w:bottom w:color="000000" w:space="0" w:sz="6"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FC">
                <w:pPr>
                  <w:spacing w:after="0" w:line="276" w:lineRule="auto"/>
                  <w:rPr>
                    <w:sz w:val="20"/>
                    <w:szCs w:val="20"/>
                  </w:rPr>
                </w:pPr>
                <w:r w:rsidDel="00000000" w:rsidR="00000000" w:rsidRPr="00000000">
                  <w:rPr>
                    <w:sz w:val="20"/>
                    <w:szCs w:val="20"/>
                    <w:rtl w:val="0"/>
                  </w:rPr>
                  <w:t xml:space="preserve">Norma local que establece reglas obligatorias para la protección ambiental en la comuna.</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top"/>
              </w:tcPr>
              <w:p w:rsidR="00000000" w:rsidDel="00000000" w:rsidP="00000000" w:rsidRDefault="00000000" w:rsidRPr="00000000" w14:paraId="000003FD">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Gestión de residuos sólidos y reciclaje</w:t>
                </w:r>
                <w:r w:rsidDel="00000000" w:rsidR="00000000" w:rsidRPr="00000000">
                  <w:rPr>
                    <w:sz w:val="20"/>
                    <w:szCs w:val="20"/>
                    <w:rtl w:val="0"/>
                  </w:rPr>
                  <w:t xml:space="preserve">: normar disposición, recolección y tratamiento de residuos; fomentar recolección diferenciada y prohibir microbasurales.</w:t>
                </w:r>
              </w:p>
              <w:p w:rsidR="00000000" w:rsidDel="00000000" w:rsidP="00000000" w:rsidRDefault="00000000" w:rsidRPr="00000000" w14:paraId="000003FE">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Protección de áreas verdes y biodiversidad local</w:t>
                </w:r>
                <w:r w:rsidDel="00000000" w:rsidR="00000000" w:rsidRPr="00000000">
                  <w:rPr>
                    <w:sz w:val="20"/>
                    <w:szCs w:val="20"/>
                    <w:rtl w:val="0"/>
                  </w:rPr>
                  <w:t xml:space="preserve">: proteger humedales, cauces y ecosistemas; mantener áreas verdes y fiscalización municipal.</w:t>
                </w:r>
              </w:p>
              <w:p w:rsidR="00000000" w:rsidDel="00000000" w:rsidP="00000000" w:rsidRDefault="00000000" w:rsidRPr="00000000" w14:paraId="000003FF">
                <w:pPr>
                  <w:spacing w:after="0" w:line="276" w:lineRule="auto"/>
                  <w:rPr>
                    <w:sz w:val="20"/>
                    <w:szCs w:val="20"/>
                  </w:rPr>
                </w:pPr>
                <w:r w:rsidDel="00000000" w:rsidR="00000000" w:rsidRPr="00000000">
                  <w:rPr>
                    <w:sz w:val="20"/>
                    <w:szCs w:val="20"/>
                    <w:rtl w:val="0"/>
                  </w:rPr>
                  <w:t xml:space="preserve">- </w:t>
                </w:r>
                <w:r w:rsidDel="00000000" w:rsidR="00000000" w:rsidRPr="00000000">
                  <w:rPr>
                    <w:b w:val="1"/>
                    <w:bCs w:val="1"/>
                    <w:sz w:val="20"/>
                    <w:szCs w:val="20"/>
                    <w:rtl w:val="0"/>
                  </w:rPr>
                  <w:t xml:space="preserve">Uso racional del agua y control de la contaminación</w:t>
                </w:r>
                <w:r w:rsidDel="00000000" w:rsidR="00000000" w:rsidRPr="00000000">
                  <w:rPr>
                    <w:sz w:val="20"/>
                    <w:szCs w:val="20"/>
                    <w:rtl w:val="0"/>
                  </w:rPr>
                  <w:t xml:space="preserve">: ordenanzas específicas para el cuidado del agua y prevención de contaminación; sanciones por contaminación de espacios públicos y vertidos.</w:t>
                </w:r>
              </w:p>
            </w:tc>
          </w:tr>
        </w:tbl>
      </w:sdtContent>
    </w:sdt>
    <w:p w:rsidR="00000000" w:rsidDel="00000000" w:rsidP="00000000" w:rsidRDefault="00000000" w:rsidRPr="00000000" w14:paraId="00000400">
      <w:pPr>
        <w:ind w:left="0" w:firstLine="0"/>
        <w:rPr/>
      </w:pPr>
      <w:r w:rsidDel="00000000" w:rsidR="00000000" w:rsidRPr="00000000">
        <w:rPr>
          <w:rtl w:val="0"/>
        </w:rPr>
      </w:r>
    </w:p>
    <w:p w:rsidR="00000000" w:rsidDel="00000000" w:rsidP="00000000" w:rsidRDefault="00000000" w:rsidRPr="00000000" w14:paraId="00000401">
      <w:pPr>
        <w:spacing w:before="240" w:lineRule="auto"/>
        <w:rPr/>
      </w:pPr>
      <w:r w:rsidDel="00000000" w:rsidR="00000000" w:rsidRPr="00000000">
        <w:rPr>
          <w:rtl w:val="0"/>
        </w:rPr>
        <w:t xml:space="preserve">A partir de la revisión de los instrumentos comunales se evidencia un vacío significativo en materia de acción climática local. Si bien planes como el PLADECO, el PRC, el PLADETUR, el Plan de Emergencias Comunal, la Estrategia Energética Local o las ordenanzas medioambientales incorporan referencias a seguridad hídrica, gestión de residuos, protección de ecosistemas y uso de energías renovables, estas menciones son fragmentarias, con objetivos amplios y poco vinculados a metas de mitigación o adaptación de carácter medible. La mayoría de los instrumentos comunales prioriza la planificación urbana, la gestión de servicios básicos y la regulación ambiental general, pero no integra de forma explícita lineamientos de carbono-neutralidad, Soluciones basadas en la Naturaleza o planes de adaptación frente a riesgos climáticos crecientes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02">
      <w:pPr>
        <w:pStyle w:val="Heading2"/>
        <w:ind w:firstLine="720"/>
        <w:rPr/>
      </w:pPr>
      <w:bookmarkStart w:colFirst="0" w:colLast="0" w:name="_heading=h.agcdghubvq38" w:id="72"/>
      <w:bookmarkEnd w:id="72"/>
      <w:r w:rsidDel="00000000" w:rsidR="00000000" w:rsidRPr="00000000">
        <w:rPr>
          <w:rtl w:val="0"/>
        </w:rPr>
        <w:t xml:space="preserve">2.7 Mapa de actores comunal</w:t>
      </w:r>
    </w:p>
    <w:p w:rsidR="00000000" w:rsidDel="00000000" w:rsidP="00000000" w:rsidRDefault="00000000" w:rsidRPr="00000000" w14:paraId="00000403">
      <w:pPr>
        <w:ind w:left="0" w:firstLine="0"/>
        <w:rPr/>
      </w:pPr>
      <w:r w:rsidDel="00000000" w:rsidR="00000000" w:rsidRPr="00000000">
        <w:rPr>
          <w:rtl w:val="0"/>
        </w:rPr>
        <w:t xml:space="preserve">Para asegurar una visión integral, el desarrollo de esta consultoría considera relevante realizar una selección diversa de actores procurando entregar representatividad territorial en términos de sector (público, sociedad civil y privado) y género.</w:t>
      </w:r>
    </w:p>
    <w:p w:rsidR="00000000" w:rsidDel="00000000" w:rsidP="00000000" w:rsidRDefault="00000000" w:rsidRPr="00000000" w14:paraId="00000404">
      <w:pPr>
        <w:widowControl w:val="1"/>
        <w:spacing w:before="240" w:lineRule="auto"/>
        <w:rPr/>
      </w:pPr>
      <w:r w:rsidDel="00000000" w:rsidR="00000000" w:rsidRPr="00000000">
        <w:rPr>
          <w:rtl w:val="0"/>
        </w:rPr>
        <w:t xml:space="preserve">Con base en la Guía para la Elaboración de Planes de Acción Comunal de Cambio Climático, </w:t>
      </w:r>
      <w:r w:rsidDel="00000000" w:rsidR="00000000" w:rsidRPr="00000000">
        <w:rPr>
          <w:rtl w:val="0"/>
        </w:rPr>
        <w:t xml:space="preserve">se han clasificado los actores en tres niveles según su nivel de involucramiento estratégico:</w:t>
      </w:r>
      <w:r w:rsidDel="00000000" w:rsidR="00000000" w:rsidRPr="00000000">
        <w:rPr>
          <w:rtl w:val="0"/>
        </w:rPr>
      </w:r>
    </w:p>
    <w:p w:rsidR="00000000" w:rsidDel="00000000" w:rsidP="00000000" w:rsidRDefault="00000000" w:rsidRPr="00000000" w14:paraId="00000405">
      <w:pPr>
        <w:widowControl w:val="1"/>
        <w:numPr>
          <w:ilvl w:val="0"/>
          <w:numId w:val="79"/>
        </w:numPr>
        <w:spacing w:after="0" w:before="240" w:lineRule="auto"/>
        <w:ind w:left="720" w:hanging="360"/>
        <w:rPr>
          <w:rFonts w:ascii="Montserrat" w:cs="Montserrat" w:eastAsia="Montserrat" w:hAnsi="Montserrat"/>
        </w:rPr>
      </w:pPr>
      <w:r w:rsidDel="00000000" w:rsidR="00000000" w:rsidRPr="00000000">
        <w:rPr>
          <w:b w:val="1"/>
          <w:bCs w:val="1"/>
          <w:rtl w:val="0"/>
        </w:rPr>
        <w:t xml:space="preserve">Nivel 1:</w:t>
      </w:r>
      <w:r w:rsidDel="00000000" w:rsidR="00000000" w:rsidRPr="00000000">
        <w:rPr>
          <w:rtl w:val="0"/>
        </w:rPr>
        <w:t xml:space="preserve"> Los actores de este nivel corresponden a aquellas instituciones que tienen atribuciones técnicas, legales o estratégicas directas en la formulación, implementación y monitoreo del PACCC. Estas entidades están llamadas a liderar o articular acciones vinculadas a los principales sectores afectados por el cambio climático: recursos hídricos, biodiversidad, pesca, ordenamiento territorial y gestión ambiental.</w:t>
      </w:r>
      <w:r w:rsidDel="00000000" w:rsidR="00000000" w:rsidRPr="00000000">
        <w:rPr>
          <w:rtl w:val="0"/>
        </w:rPr>
      </w:r>
    </w:p>
    <w:p w:rsidR="00000000" w:rsidDel="00000000" w:rsidP="00000000" w:rsidRDefault="00000000" w:rsidRPr="00000000" w14:paraId="00000406">
      <w:pPr>
        <w:widowControl w:val="1"/>
        <w:numPr>
          <w:ilvl w:val="0"/>
          <w:numId w:val="79"/>
        </w:numPr>
        <w:spacing w:after="0" w:before="0" w:lineRule="auto"/>
        <w:ind w:left="720" w:hanging="360"/>
        <w:rPr>
          <w:rFonts w:ascii="Montserrat" w:cs="Montserrat" w:eastAsia="Montserrat" w:hAnsi="Montserrat"/>
        </w:rPr>
      </w:pPr>
      <w:r w:rsidDel="00000000" w:rsidR="00000000" w:rsidRPr="00000000">
        <w:rPr>
          <w:b w:val="1"/>
          <w:bCs w:val="1"/>
          <w:rtl w:val="0"/>
        </w:rPr>
        <w:t xml:space="preserve">Nivel 2:</w:t>
      </w:r>
      <w:r w:rsidDel="00000000" w:rsidR="00000000" w:rsidRPr="00000000">
        <w:rPr>
          <w:rtl w:val="0"/>
        </w:rPr>
        <w:t xml:space="preserve"> En este nivel se encuentran actores relevantes para la implementación territorial del plan, la colaboración técnica, la provisión de información local y la movilización de la comunidad. </w:t>
      </w:r>
      <w:r w:rsidDel="00000000" w:rsidR="00000000" w:rsidRPr="00000000">
        <w:rPr>
          <w:rtl w:val="0"/>
        </w:rPr>
      </w:r>
    </w:p>
    <w:p w:rsidR="00000000" w:rsidDel="00000000" w:rsidP="00000000" w:rsidRDefault="00000000" w:rsidRPr="00000000" w14:paraId="00000407">
      <w:pPr>
        <w:widowControl w:val="1"/>
        <w:numPr>
          <w:ilvl w:val="0"/>
          <w:numId w:val="79"/>
        </w:numPr>
        <w:spacing w:before="0" w:lineRule="auto"/>
        <w:ind w:left="720" w:hanging="360"/>
        <w:rPr>
          <w:rFonts w:ascii="Montserrat" w:cs="Montserrat" w:eastAsia="Montserrat" w:hAnsi="Montserrat"/>
        </w:rPr>
      </w:pPr>
      <w:r w:rsidDel="00000000" w:rsidR="00000000" w:rsidRPr="00000000">
        <w:rPr>
          <w:b w:val="1"/>
          <w:bCs w:val="1"/>
          <w:rtl w:val="0"/>
        </w:rPr>
        <w:t xml:space="preserve">Nivel 3:</w:t>
      </w:r>
      <w:r w:rsidDel="00000000" w:rsidR="00000000" w:rsidRPr="00000000">
        <w:rPr>
          <w:rtl w:val="0"/>
        </w:rPr>
        <w:t xml:space="preserve"> Este nivel considera actores sectoriales que, si bien no participan directamente en la toma de decisiones climáticas, proveen servicios estratégicos o tienen potencial para apoyar acciones de mitigación y adaptación.</w:t>
      </w:r>
      <w:r w:rsidDel="00000000" w:rsidR="00000000" w:rsidRPr="00000000">
        <w:rPr>
          <w:rtl w:val="0"/>
        </w:rPr>
      </w:r>
    </w:p>
    <w:p w:rsidR="00000000" w:rsidDel="00000000" w:rsidP="00000000" w:rsidRDefault="00000000" w:rsidRPr="00000000" w14:paraId="00000408">
      <w:pPr>
        <w:ind w:left="0" w:firstLine="0"/>
        <w:rPr>
          <w:b w:val="1"/>
          <w:bCs w:val="1"/>
        </w:rPr>
      </w:pPr>
      <w:r w:rsidDel="00000000" w:rsidR="00000000" w:rsidRPr="00000000">
        <w:rPr>
          <w:rtl w:val="0"/>
        </w:rPr>
        <w:t xml:space="preserve">Por otro lado, el poder alto implica capacidad formal de decisión, asignación de recursos, autoridad normativa o liderazgo directo en políticas públicas; poder medio denota la capacidad de incidir mediante conocimiento técnico, articulación territorial o control de recursos locales limitados; poder bajo refiere a influencia indirecta, con rol más consultivo o de apoyo. En cuanto a influencia: influencia alta significa un alto nivel de impacto sobre decisiones o implementación del PACCC; influencia media indica que se contribuye con información técnica, operativa o comunitaria, pero sin determinar decisiones; influencia baja corresponde a una participación puntual o indirecta.</w:t>
      </w:r>
      <w:r w:rsidDel="00000000" w:rsidR="00000000" w:rsidRPr="00000000">
        <w:rPr>
          <w:b w:val="1"/>
          <w:bCs w:val="1"/>
          <w:rtl w:val="0"/>
        </w:rPr>
        <w:t xml:space="preserve"> </w:t>
      </w:r>
    </w:p>
    <w:p w:rsidR="00000000" w:rsidDel="00000000" w:rsidP="00000000" w:rsidRDefault="00000000" w:rsidRPr="00000000" w14:paraId="00000409">
      <w:pPr>
        <w:ind w:left="0" w:firstLine="0"/>
        <w:jc w:val="left"/>
        <w:rPr>
          <w:b w:val="1"/>
          <w:bCs w:val="1"/>
        </w:rPr>
      </w:pPr>
      <w:r w:rsidDel="00000000" w:rsidR="00000000" w:rsidRPr="00000000">
        <w:rPr>
          <w:rtl w:val="0"/>
        </w:rPr>
      </w:r>
    </w:p>
    <w:p w:rsidR="00000000" w:rsidDel="00000000" w:rsidP="00000000" w:rsidRDefault="00000000" w:rsidRPr="00000000" w14:paraId="0000040A">
      <w:pPr>
        <w:pStyle w:val="Heading5"/>
        <w:jc w:val="center"/>
        <w:rPr/>
      </w:pPr>
      <w:bookmarkStart w:colFirst="0" w:colLast="0" w:name="_heading=h.r6tdlxtrgn7g" w:id="73"/>
      <w:bookmarkEnd w:id="73"/>
      <w:r w:rsidDel="00000000" w:rsidR="00000000" w:rsidRPr="00000000">
        <w:rPr>
          <w:rtl w:val="0"/>
        </w:rPr>
        <w:t xml:space="preserve">Figura 2.7.1. M</w:t>
      </w:r>
      <w:sdt>
        <w:sdtPr>
          <w:id w:val="1116777852"/>
          <w:tag w:val="goog_rdk_219"/>
        </w:sdtPr>
        <w:sdtContent>
          <w:commentRangeStart w:id="4"/>
        </w:sdtContent>
      </w:sdt>
      <w:r w:rsidDel="00000000" w:rsidR="00000000" w:rsidRPr="00000000">
        <w:rPr>
          <w:rtl w:val="0"/>
        </w:rPr>
        <w:t xml:space="preserve">apa de Actores en la comuna</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40B">
      <w:pPr>
        <w:ind w:left="0" w:firstLine="0"/>
        <w:jc w:val="center"/>
        <w:rPr>
          <w:i w:val="1"/>
          <w:iCs w:val="1"/>
        </w:rPr>
      </w:pPr>
      <w:r w:rsidDel="00000000" w:rsidR="00000000" w:rsidRPr="00000000">
        <w:rPr>
          <w:i w:val="1"/>
          <w:iCs w:val="1"/>
        </w:rPr>
        <w:drawing>
          <wp:inline distB="114300" distT="114300" distL="114300" distR="114300">
            <wp:extent cx="4648200" cy="4679950"/>
            <wp:effectExtent b="0" l="0" r="0" t="0"/>
            <wp:docPr id="1926945215" name="image41.png"/>
            <a:graphic>
              <a:graphicData uri="http://schemas.openxmlformats.org/drawingml/2006/picture">
                <pic:pic>
                  <pic:nvPicPr>
                    <pic:cNvPr id="0" name="image41.png"/>
                    <pic:cNvPicPr preferRelativeResize="0"/>
                  </pic:nvPicPr>
                  <pic:blipFill>
                    <a:blip r:embed="rId39"/>
                    <a:srcRect b="0" l="3425" r="11552" t="1338"/>
                    <a:stretch>
                      <a:fillRect/>
                    </a:stretch>
                  </pic:blipFill>
                  <pic:spPr>
                    <a:xfrm>
                      <a:off x="0" y="0"/>
                      <a:ext cx="4648200" cy="4679950"/>
                    </a:xfrm>
                    <a:prstGeom prst="rect"/>
                    <a:ln/>
                  </pic:spPr>
                </pic:pic>
              </a:graphicData>
            </a:graphic>
          </wp:inline>
        </w:drawing>
      </w:r>
      <w:r w:rsidDel="00000000" w:rsidR="00000000" w:rsidRPr="00000000">
        <w:rPr>
          <w:rtl w:val="0"/>
        </w:rPr>
      </w:r>
    </w:p>
    <w:p w:rsidR="00000000" w:rsidDel="00000000" w:rsidP="00000000" w:rsidRDefault="00000000" w:rsidRPr="00000000" w14:paraId="0000040C">
      <w:pPr>
        <w:ind w:left="0" w:firstLine="0"/>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40D">
      <w:pPr>
        <w:spacing w:before="240" w:lineRule="auto"/>
        <w:rPr/>
      </w:pPr>
      <w:r w:rsidDel="00000000" w:rsidR="00000000" w:rsidRPr="00000000">
        <w:rPr>
          <w:rtl w:val="0"/>
        </w:rPr>
      </w:r>
    </w:p>
    <w:p w:rsidR="00000000" w:rsidDel="00000000" w:rsidP="00000000" w:rsidRDefault="00000000" w:rsidRPr="00000000" w14:paraId="0000040E">
      <w:pPr>
        <w:spacing w:before="240" w:lineRule="auto"/>
        <w:rPr/>
      </w:pPr>
      <w:r w:rsidDel="00000000" w:rsidR="00000000" w:rsidRPr="00000000">
        <w:rPr>
          <w:rtl w:val="0"/>
        </w:rPr>
        <w:t xml:space="preserve">Existen diversos actores públicos, privados, académicos y de la sociedad civil, cuya participación es fundamental para el desarrollo e implementación del PACCC de Monte Patria (Figura 2.7.1). Estos actores cumplen funciones estratégicas en ámbitos como la gestión de los recursos hídricos de la cuenca del Limarí, la protección de ecosistemas rurales y de montaña, la conservación de la biodiversidad, la planificación territorial, así como en la respuesta frente a riesgos climáticos asociados a sequías prolongadas, incendios forestales, deslizamientos y la vulnerabilidad de comunidades agrícolas, rurales e indígenas. En este marco, la Municipalidad de Monte Patria, a través de sus direcciones y unidades técnicas (SECPLAN, DIDECO, Dirección de Medio Ambiente, Aseo y Ornato, Salud Municipal, Obras Municipales, Educación y Participación Ciudadana, Oficina de Emergencias y Fomento Productivo, entre otras), constituye el actor articulador y coordinador principal del PACCC, asegurando la coherencia entre las políticas locales, regionales y nacionales.</w:t>
      </w:r>
    </w:p>
    <w:p w:rsidR="00000000" w:rsidDel="00000000" w:rsidP="00000000" w:rsidRDefault="00000000" w:rsidRPr="00000000" w14:paraId="0000040F">
      <w:pPr>
        <w:spacing w:before="240" w:lineRule="auto"/>
        <w:rPr/>
      </w:pPr>
      <w:r w:rsidDel="00000000" w:rsidR="00000000" w:rsidRPr="00000000">
        <w:rPr>
          <w:rtl w:val="0"/>
        </w:rPr>
        <w:t xml:space="preserve">A nivel regional, el Gobierno Regional de Coquimbo (GORE), junto con las Secretarías Regionales Ministeriales del Medio Ambiente; Energía; Agricultura; Obras Públicas; Economía, Fomento y Turismo; Vivienda y Urbanismo; Transportes y Telecomunicaciones; Minería; Salud; Educación; y Mujer y Equidad de Género, cumplen un rol esencial en la entrega de lineamientos técnicos, normativos y estratégicos para el fortalecimiento de medidas de mitigación y adaptación. A esto se suman organismos como la Dirección General de Aguas (DGA), el Servicio de Biodiversidad y Áreas Protegidas (SBAP), el Instituto de Desarrollo Agropecuario (INDAP), la Comisión Nacional de Riego (CNR), el Comité Regional de Cambio Climático (CORECC), y el Servicio Nacional de Prevención y Respuesta ante Desastres (SENAPRED), que aportan capacidades técnicas para la planificación territorial, el manejo de recursos hídricos, la prevención de emergencias y la conservación de ecosistemas locales.</w:t>
      </w:r>
    </w:p>
    <w:p w:rsidR="00000000" w:rsidDel="00000000" w:rsidP="00000000" w:rsidRDefault="00000000" w:rsidRPr="00000000" w14:paraId="00000410">
      <w:pPr>
        <w:spacing w:before="240" w:lineRule="auto"/>
        <w:rPr/>
      </w:pPr>
      <w:r w:rsidDel="00000000" w:rsidR="00000000" w:rsidRPr="00000000">
        <w:rPr>
          <w:rtl w:val="0"/>
        </w:rPr>
        <w:t xml:space="preserve">En el ámbito de la sociedad civil, destacan las juntas de vecinos (JJVV), organizaciones campesinas y de crianceros, agrupaciones funcionales de productores, apicultores y artesanos, sindicatos, pescadores artesanales, agrupaciones de feriantes, organizaciones ambientales y comunitarias, clubes deportivos, clubes de adultos mayores, grupos de mujeres, comités de adelanto y vivienda, pueblos originarios y el Consejo Comunal de Organizaciones de la Sociedad Civil (COSOC). Estas organizaciones cumplen un papel fundamental en la movilización social, el aporte de conocimiento local sobre vulnerabilidades y prioridades, y la incorporación del enfoque de género y territorialidad en las medidas de adaptación.</w:t>
      </w:r>
    </w:p>
    <w:p w:rsidR="00000000" w:rsidDel="00000000" w:rsidP="00000000" w:rsidRDefault="00000000" w:rsidRPr="00000000" w14:paraId="00000411">
      <w:pPr>
        <w:spacing w:before="240" w:lineRule="auto"/>
        <w:rPr/>
      </w:pPr>
      <w:r w:rsidDel="00000000" w:rsidR="00000000" w:rsidRPr="00000000">
        <w:rPr>
          <w:rtl w:val="0"/>
        </w:rPr>
        <w:t xml:space="preserve">Por su parte, el sector educativo y académico, compuesto por los establecimientos educacionales de la comuna y las universidades con influencia regional como la Universidad de Chile, la Universidad Católica del Norte (UCN), el Centro de Estudios Avanzados en Zonas Áridas (CEAZA) y el Instituto de Investigaciones Agropecuarias (INIA), cumple un rol clave en la generación de conocimiento científico, la investigación aplicada y la formación y sensibilización ambiental de estudiantes y comunidades locales.</w:t>
      </w:r>
    </w:p>
    <w:p w:rsidR="00000000" w:rsidDel="00000000" w:rsidP="00000000" w:rsidRDefault="00000000" w:rsidRPr="00000000" w14:paraId="00000412">
      <w:pPr>
        <w:spacing w:before="240" w:lineRule="auto"/>
        <w:rPr/>
      </w:pPr>
      <w:r w:rsidDel="00000000" w:rsidR="00000000" w:rsidRPr="00000000">
        <w:rPr>
          <w:rtl w:val="0"/>
        </w:rPr>
        <w:t xml:space="preserve">En el sector privado, se incluyen actores relevantes como la Cámara de Comercio de Monte Patria, comunidades agrícolas, operadores turísticos locales, empresas de reciclaje, Frigoríficos del Limarí, Constructora Río Limarí, Energymas (proyectos solares), Inerco y CVE (energías renovables no convencionales), que tienen un alto potencial para impulsar medidas de transición energética, la gestión sustentable de residuos, la adaptación de las actividades productivas a la sequía y el desarrollo económico sostenible del territorio.</w:t>
      </w:r>
      <w:r w:rsidDel="00000000" w:rsidR="00000000" w:rsidRPr="00000000">
        <w:rPr>
          <w:rtl w:val="0"/>
        </w:rPr>
      </w:r>
    </w:p>
    <w:p w:rsidR="00000000" w:rsidDel="00000000" w:rsidP="00000000" w:rsidRDefault="00000000" w:rsidRPr="00000000" w14:paraId="00000413">
      <w:pPr>
        <w:spacing w:before="240" w:lineRule="auto"/>
        <w:rPr/>
      </w:pPr>
      <w:r w:rsidDel="00000000" w:rsidR="00000000" w:rsidRPr="00000000">
        <w:rPr>
          <w:rtl w:val="0"/>
        </w:rPr>
        <w:t xml:space="preserve">El conocimiento del territorio, las capacidades técnicas, las redes comunitarias y la experiencia acumulada de todos estos actores son fundamentales para asegurar la pertinencia, legitimidad y sostenibilidad de las medidas y acciones a implementar en el marco del PACCC de Monte Patria.</w:t>
      </w:r>
    </w:p>
    <w:p w:rsidR="00000000" w:rsidDel="00000000" w:rsidP="00000000" w:rsidRDefault="00000000" w:rsidRPr="00000000" w14:paraId="00000414">
      <w:pPr>
        <w:pStyle w:val="Heading1"/>
        <w:numPr>
          <w:ilvl w:val="0"/>
          <w:numId w:val="72"/>
        </w:numPr>
        <w:ind w:left="720" w:hanging="360"/>
        <w:rPr>
          <w:sz w:val="28"/>
          <w:szCs w:val="28"/>
        </w:rPr>
      </w:pPr>
      <w:bookmarkStart w:colFirst="0" w:colLast="0" w:name="_heading=h.y4h8jtciwuhf" w:id="74"/>
      <w:bookmarkEnd w:id="74"/>
      <w:r w:rsidDel="00000000" w:rsidR="00000000" w:rsidRPr="00000000">
        <w:rPr>
          <w:rtl w:val="0"/>
        </w:rPr>
        <w:t xml:space="preserve">DIAGNÓSTICO DE VULNERABILIDAD </w:t>
      </w:r>
      <w:r w:rsidDel="00000000" w:rsidR="00000000" w:rsidRPr="00000000">
        <w:rPr>
          <w:rtl w:val="0"/>
        </w:rPr>
      </w:r>
    </w:p>
    <w:p w:rsidR="00000000" w:rsidDel="00000000" w:rsidP="00000000" w:rsidRDefault="00000000" w:rsidRPr="00000000" w14:paraId="00000415">
      <w:pPr>
        <w:ind w:left="0" w:firstLine="0"/>
        <w:rPr/>
      </w:pPr>
      <w:r w:rsidDel="00000000" w:rsidR="00000000" w:rsidRPr="00000000">
        <w:rPr>
          <w:rtl w:val="0"/>
        </w:rPr>
        <w:t xml:space="preserve">En el proceso de elaboración de un Plan de Acción Comunal de Cambio Climático, el diagnóstico de amenazas, vulnerabilidad y riesgos climáticos constituye una etapa fundamental para comprender cómo las distintas dimensiones del territorio y de la comunidad se ven expuestas a las amenazas climáticas. Para ello, se desarrolla inicialmente un levantamiento de información bibliográfica y técnica que permite reconocer los principales riesgos, antecedentes territoriales y evidencias científicas disponibles (enumerados en la sección anterior). Sin embargo, este análisis se complementa y enriquece con el conocimiento local, a través de </w:t>
      </w:r>
      <w:r w:rsidDel="00000000" w:rsidR="00000000" w:rsidRPr="00000000">
        <w:rPr>
          <w:rtl w:val="0"/>
        </w:rPr>
        <w:t xml:space="preserve">instancias participativas con la comunidad. Mediante talleres y la construcción colectiva de mapas cartográficos, se identifican las amenazas percibidas, las áreas más sensibles y los elementos críticos para la vida cotidiana, lo que posibilita un diagnóstico más integral y legitimado socialmente.</w:t>
      </w:r>
      <w:r w:rsidDel="00000000" w:rsidR="00000000" w:rsidRPr="00000000">
        <w:rPr>
          <w:rtl w:val="0"/>
        </w:rPr>
        <w:t xml:space="preserve"> Este enfoque mixto, que combina la información técnica con el saber comunitario, asegura que el plan refleje con mayor precisión las vulnerabilidades locales y oriente la definición de medidas de adaptación pertinentes y efectivas.</w:t>
      </w:r>
      <w:r w:rsidDel="00000000" w:rsidR="00000000" w:rsidRPr="00000000">
        <w:rPr>
          <w:rtl w:val="0"/>
        </w:rPr>
      </w:r>
    </w:p>
    <w:p w:rsidR="00000000" w:rsidDel="00000000" w:rsidP="00000000" w:rsidRDefault="00000000" w:rsidRPr="00000000" w14:paraId="00000416">
      <w:pPr>
        <w:spacing w:before="240" w:lineRule="auto"/>
        <w:rPr/>
      </w:pPr>
      <w:r w:rsidDel="00000000" w:rsidR="00000000" w:rsidRPr="00000000">
        <w:rPr>
          <w:rtl w:val="0"/>
        </w:rPr>
        <w:t xml:space="preserve">Por otro lado, el diagnóstico de amenazas, vulnerabilidad y </w:t>
      </w:r>
      <w:r w:rsidDel="00000000" w:rsidR="00000000" w:rsidRPr="00000000">
        <w:rPr>
          <w:rtl w:val="0"/>
        </w:rPr>
        <w:t xml:space="preserve">riesgos climáticos</w:t>
      </w:r>
      <w:r w:rsidDel="00000000" w:rsidR="00000000" w:rsidRPr="00000000">
        <w:rPr>
          <w:rtl w:val="0"/>
        </w:rPr>
        <w:t xml:space="preserve">, se aborda desde una perspectiva integral que incorpora factores biofísicos, sociales, económicos e institucionales. En coherencia con el Manual de gestión para la integración del enfoque de género en la acción climática (MMA, 2021) y con los Objetivos de Desarrollo Sostenible N.º 5 (Igualdad de género y empoderamiento de la mujer) y Nº13 (Acción por el clima), se reconoce que las desigualdades de género condicionan la vulnerabilidad frente a las amenazas climáticas (Naciones Unidas, 2016). La Agenda 2030 constituye un marco universal que articula la erradicación de la pobreza, la igualdad de género y la sostenibilidad ambiental como pilares interdependientes del desarrollo. Desde este enfoque, integrar la equidad de género en las políticas y planes de acción climática locales no solo responde a compromisos internacionales, sino que también fortalece la resiliencia territorial al aprovechar los conocimientos y capacidades diversas presentes en las comunidades (Naciones Unidas, 2015).</w:t>
      </w:r>
    </w:p>
    <w:p w:rsidR="00000000" w:rsidDel="00000000" w:rsidP="00000000" w:rsidRDefault="00000000" w:rsidRPr="00000000" w14:paraId="00000417">
      <w:pPr>
        <w:spacing w:before="240" w:lineRule="auto"/>
        <w:rPr/>
      </w:pPr>
      <w:r w:rsidDel="00000000" w:rsidR="00000000" w:rsidRPr="00000000">
        <w:rPr>
          <w:rtl w:val="0"/>
        </w:rPr>
        <w:t xml:space="preserve">En este sentido, la vulnerabilidad se comprende no sólo como una condición física o territorial, sino también como un proceso socialmente construido, donde factores como el género, la pobreza, el acceso a recursos y la participación en la toma de decisiones determinan distintas capacidades de respuesta y resiliencia frente a los impactos del cambio climático. El libro “Guardianas del Agua” ejemplifica esta realidad al recoger experiencias de mujeres en la gestión del agua y el cuidado familiar en contextos de escasez hídrica y falta de infraestructura en zonas aisladas. En el relato de la presidenta de la Junta de Vecinos del Maitén se evidencian los efectos de la pérdida de vertientes, árboles frutales y cultivos y, con ello, del sustento económico, así como la dependencia de camiones aljibe y las dificultades cotidianas para transportar y administrar el agua disponible. Estos testimonios reflejan cómo las mujeres asumen un rol central en la gestión de los recursos naturales, mientras los hombres se desempeñan principalmente en labores fuera del hogar (Salinas y Becker, 2022).</w:t>
      </w:r>
    </w:p>
    <w:p w:rsidR="00000000" w:rsidDel="00000000" w:rsidP="00000000" w:rsidRDefault="00000000" w:rsidRPr="00000000" w14:paraId="00000418">
      <w:pPr>
        <w:spacing w:before="240" w:lineRule="auto"/>
        <w:rPr/>
      </w:pPr>
      <w:r w:rsidDel="00000000" w:rsidR="00000000" w:rsidRPr="00000000">
        <w:rPr>
          <w:rtl w:val="0"/>
        </w:rPr>
        <w:t xml:space="preserve">Por su parte, un estudio de la CEPAL señala que Chile ha registrado avances en la participación de las mujeres en el ámbito rural. No obstante, persisten brechas estructurales: cerca del 30% de las unidades agrícolas del país tiene titularidad femenina, una cifra superior al promedio regional, pero aún alejada de la equidad. Esta participación se desarrolla en un contexto de marcada desigualdad en la distribución de la tierra, donde el 1% de los terrenos concentra más superficie que el 99% restante. Además, la mayoría de las mujeres rurales chilenas continúa desempeñándose en empleos informales, con baja remuneración y limitada seguridad social, lo que restringe su autonomía económica. Aun así, su contribución en las labores agrícolas y en la gestión de los recursos naturales es cada vez más relevante, fortaleciendo la sostenibilidad de las economías rurales del país (CEPAL, 2021).</w:t>
      </w:r>
    </w:p>
    <w:p w:rsidR="00000000" w:rsidDel="00000000" w:rsidP="00000000" w:rsidRDefault="00000000" w:rsidRPr="00000000" w14:paraId="00000419">
      <w:pPr>
        <w:pStyle w:val="Heading2"/>
        <w:ind w:firstLine="720"/>
        <w:rPr/>
      </w:pPr>
      <w:bookmarkStart w:colFirst="0" w:colLast="0" w:name="_heading=h.e9q7snur00qj" w:id="75"/>
      <w:bookmarkEnd w:id="75"/>
      <w:r w:rsidDel="00000000" w:rsidR="00000000" w:rsidRPr="00000000">
        <w:rPr>
          <w:rtl w:val="0"/>
        </w:rPr>
        <w:t xml:space="preserve">3.1 Definición amenazas de cambio climático</w:t>
      </w:r>
    </w:p>
    <w:p w:rsidR="00000000" w:rsidDel="00000000" w:rsidP="00000000" w:rsidRDefault="00000000" w:rsidRPr="00000000" w14:paraId="0000041A">
      <w:pPr>
        <w:widowControl w:val="1"/>
        <w:spacing w:after="0" w:before="200" w:lineRule="auto"/>
        <w:ind w:left="0" w:firstLine="0"/>
        <w:rPr/>
      </w:pPr>
      <w:r w:rsidDel="00000000" w:rsidR="00000000" w:rsidRPr="00000000">
        <w:rPr>
          <w:rtl w:val="0"/>
        </w:rPr>
        <w:t xml:space="preserve">La caracterización de amenazas climáticas para la comuna de Monte Patria se definió a partir de seis </w:t>
      </w:r>
      <w:r w:rsidDel="00000000" w:rsidR="00000000" w:rsidRPr="00000000">
        <w:rPr>
          <w:rtl w:val="0"/>
        </w:rPr>
        <w:t xml:space="preserve">procesos participativos territoriales</w:t>
      </w:r>
      <w:r w:rsidDel="00000000" w:rsidR="00000000" w:rsidRPr="00000000">
        <w:rPr>
          <w:rtl w:val="0"/>
        </w:rPr>
        <w:t xml:space="preserve">, cuestionarios aplicados a funcionarios/as municipales y talleres con el sector público, privado y sociedad civil local, junto con el análisis de datos y proyecciones climáticas (ARClim 2025). Esta integración permite reconocer tanto el contexto histórico como la tendencia futura de las amenazas, y su distribución espacial según los principales sistemas y localidades expuestas en la comuna.</w:t>
      </w:r>
    </w:p>
    <w:p w:rsidR="00000000" w:rsidDel="00000000" w:rsidP="00000000" w:rsidRDefault="00000000" w:rsidRPr="00000000" w14:paraId="0000041B">
      <w:pPr>
        <w:widowControl w:val="1"/>
        <w:spacing w:after="200" w:before="200" w:lineRule="auto"/>
        <w:rPr/>
      </w:pPr>
      <w:r w:rsidDel="00000000" w:rsidR="00000000" w:rsidRPr="00000000">
        <w:rPr>
          <w:rtl w:val="0"/>
        </w:rPr>
        <w:t xml:space="preserve">Como primer paso, resulta fundamental identificar los puntos críticos desde el propio territorio, reconociendo las localidades que se ven afectadas por diferentes amenazas climáticas, los sectores expuestos a diversos eventos de riesgo, así como también las infraestructuras estratégicas y los potenciales grupos vulnerables que podrían resultar impactados. Esta identificación permite construir una visión más clara y detallada de las condiciones de exposición existentes, lo que facilita priorizar acciones y orientar la toma de decisiones hacia medidas de adaptación más eficientes y pertinentes para la realidad comunal.</w:t>
      </w:r>
    </w:p>
    <w:p w:rsidR="00000000" w:rsidDel="00000000" w:rsidP="00000000" w:rsidRDefault="00000000" w:rsidRPr="00000000" w14:paraId="0000041C">
      <w:pPr>
        <w:widowControl w:val="1"/>
        <w:spacing w:after="200" w:before="200" w:lineRule="auto"/>
        <w:rPr/>
      </w:pPr>
      <w:r w:rsidDel="00000000" w:rsidR="00000000" w:rsidRPr="00000000">
        <w:rPr>
          <w:rtl w:val="0"/>
        </w:rPr>
        <w:t xml:space="preserve">De este modo, el proceso participativo no solo permitió identificar las amenazas más recurrentes, como la sequía, las olas de calor, las lluvias intensas y la erosión de suelos, sino también reconocer cómo estas afectaron de manera diferenciada a distintos sectores del territorio y de la población, según su ubicación, actividad productiva o nivel de acceso a servicios básicos. Este enfoque, complementado con los resultados del ARClim 2025, reforzó la importancia de abordar la vulnerabilidad comunal desde una mirada integral que considerara tanto las condiciones ambientales como los factores sociales y territoriales que determinaron la exposición al riesgo climático.</w:t>
      </w:r>
    </w:p>
    <w:p w:rsidR="00000000" w:rsidDel="00000000" w:rsidP="00000000" w:rsidRDefault="00000000" w:rsidRPr="00000000" w14:paraId="0000041D">
      <w:pPr>
        <w:widowControl w:val="1"/>
        <w:spacing w:after="200" w:before="200" w:lineRule="auto"/>
        <w:rPr/>
      </w:pPr>
      <w:r w:rsidDel="00000000" w:rsidR="00000000" w:rsidRPr="00000000">
        <w:rPr>
          <w:rtl w:val="0"/>
        </w:rPr>
        <w:t xml:space="preserve">A partir de ello y, </w:t>
      </w:r>
      <w:r w:rsidDel="00000000" w:rsidR="00000000" w:rsidRPr="00000000">
        <w:rPr>
          <w:rtl w:val="0"/>
        </w:rPr>
        <w:t xml:space="preserve">con la información obtenida en la revisión</w:t>
      </w:r>
      <w:r w:rsidDel="00000000" w:rsidR="00000000" w:rsidRPr="00000000">
        <w:rPr>
          <w:rtl w:val="0"/>
        </w:rPr>
        <w:t xml:space="preserve"> y actividades participativas, se identificaron las siguientes zonas/localidades afectadas:</w:t>
      </w:r>
    </w:p>
    <w:p w:rsidR="00000000" w:rsidDel="00000000" w:rsidP="00000000" w:rsidRDefault="00000000" w:rsidRPr="00000000" w14:paraId="0000041E">
      <w:pPr>
        <w:pStyle w:val="Heading6"/>
        <w:rPr/>
      </w:pPr>
      <w:bookmarkStart w:colFirst="0" w:colLast="0" w:name="_heading=h.y3m7max6i5zn" w:id="76"/>
      <w:bookmarkEnd w:id="76"/>
      <w:r w:rsidDel="00000000" w:rsidR="00000000" w:rsidRPr="00000000">
        <w:rPr>
          <w:rtl w:val="0"/>
        </w:rPr>
        <w:t xml:space="preserve">T</w:t>
      </w:r>
      <w:r w:rsidDel="00000000" w:rsidR="00000000" w:rsidRPr="00000000">
        <w:rPr>
          <w:rtl w:val="0"/>
        </w:rPr>
        <w:t xml:space="preserve">abla 3.2.1. Georreferenciación de localidades y amenazas</w:t>
      </w:r>
      <w:r w:rsidDel="00000000" w:rsidR="00000000" w:rsidRPr="00000000">
        <w:rPr>
          <w:rtl w:val="0"/>
        </w:rPr>
      </w:r>
    </w:p>
    <w:tbl>
      <w:tblPr>
        <w:tblStyle w:val="Table12"/>
        <w:tblpPr w:leftFromText="180" w:rightFromText="180" w:topFromText="180" w:bottomFromText="180" w:vertAnchor="text" w:horzAnchor="text" w:tblpX="-1125" w:tblpY="0"/>
        <w:tblW w:w="11040.0" w:type="dxa"/>
        <w:jc w:val="left"/>
        <w:tblInd w:w="-11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1305"/>
        <w:gridCol w:w="1530"/>
        <w:gridCol w:w="1260"/>
        <w:gridCol w:w="1380"/>
        <w:gridCol w:w="1380"/>
        <w:gridCol w:w="1380"/>
        <w:gridCol w:w="1380"/>
        <w:tblGridChange w:id="0">
          <w:tblGrid>
            <w:gridCol w:w="1425"/>
            <w:gridCol w:w="1305"/>
            <w:gridCol w:w="1530"/>
            <w:gridCol w:w="1260"/>
            <w:gridCol w:w="1380"/>
            <w:gridCol w:w="1380"/>
            <w:gridCol w:w="1380"/>
            <w:gridCol w:w="1380"/>
          </w:tblGrid>
        </w:tblGridChange>
      </w:tblGrid>
      <w:tr>
        <w:trPr>
          <w:cantSplit w:val="0"/>
          <w:trHeight w:val="420" w:hRule="atLeast"/>
          <w:tblHeader w:val="1"/>
        </w:trPr>
        <w:tc>
          <w:tcPr>
            <w:vMerge w:val="restart"/>
            <w:shd w:fill="1c4587" w:val="clear"/>
            <w:tcMar>
              <w:left w:w="100.0" w:type="dxa"/>
              <w:right w:w="100.0" w:type="dxa"/>
            </w:tcMar>
            <w:vAlign w:val="center"/>
          </w:tcPr>
          <w:p w:rsidR="00000000" w:rsidDel="00000000" w:rsidP="00000000" w:rsidRDefault="00000000" w:rsidRPr="00000000" w14:paraId="0000041F">
            <w:pPr>
              <w:jc w:val="center"/>
              <w:rPr>
                <w:b w:val="1"/>
                <w:bCs w:val="1"/>
                <w:color w:val="ffffff"/>
                <w:sz w:val="20"/>
                <w:szCs w:val="20"/>
              </w:rPr>
            </w:pPr>
            <w:r w:rsidDel="00000000" w:rsidR="00000000" w:rsidRPr="00000000">
              <w:rPr>
                <w:b w:val="1"/>
                <w:bCs w:val="1"/>
                <w:color w:val="ffffff"/>
                <w:sz w:val="20"/>
                <w:szCs w:val="20"/>
                <w:rtl w:val="0"/>
              </w:rPr>
              <w:t xml:space="preserve">Localidades o sectores</w:t>
            </w:r>
          </w:p>
        </w:tc>
        <w:tc>
          <w:tcPr>
            <w:gridSpan w:val="7"/>
            <w:shd w:fill="1c4587" w:val="clear"/>
            <w:tcMar>
              <w:left w:w="100.0" w:type="dxa"/>
              <w:right w:w="100.0" w:type="dxa"/>
            </w:tcMar>
            <w:vAlign w:val="center"/>
          </w:tcPr>
          <w:p w:rsidR="00000000" w:rsidDel="00000000" w:rsidP="00000000" w:rsidRDefault="00000000" w:rsidRPr="00000000" w14:paraId="00000420">
            <w:pPr>
              <w:jc w:val="center"/>
              <w:rPr>
                <w:b w:val="1"/>
                <w:bCs w:val="1"/>
                <w:color w:val="ffffff"/>
                <w:sz w:val="20"/>
                <w:szCs w:val="20"/>
              </w:rPr>
            </w:pPr>
            <w:r w:rsidDel="00000000" w:rsidR="00000000" w:rsidRPr="00000000">
              <w:rPr>
                <w:b w:val="1"/>
                <w:bCs w:val="1"/>
                <w:color w:val="ffffff"/>
                <w:sz w:val="20"/>
                <w:szCs w:val="20"/>
                <w:rtl w:val="0"/>
              </w:rPr>
              <w:t xml:space="preserve">Amenazas</w:t>
            </w:r>
          </w:p>
        </w:tc>
      </w:tr>
      <w:tr>
        <w:trPr>
          <w:cantSplit w:val="0"/>
          <w:trHeight w:val="420" w:hRule="atLeast"/>
          <w:tblHeader w:val="1"/>
        </w:trPr>
        <w:tc>
          <w:tcPr>
            <w:vMerge w:val="continue"/>
            <w:shd w:fill="1c4587" w:val="clear"/>
            <w:tcMar>
              <w:left w:w="100.0" w:type="dxa"/>
              <w:right w:w="100.0" w:type="dxa"/>
            </w:tcMar>
            <w:vAlign w:val="center"/>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shd w:fill="1c4587" w:val="clear"/>
            <w:tcMar>
              <w:left w:w="100.0" w:type="dxa"/>
              <w:right w:w="100.0" w:type="dxa"/>
            </w:tcMar>
            <w:vAlign w:val="center"/>
          </w:tcPr>
          <w:p w:rsidR="00000000" w:rsidDel="00000000" w:rsidP="00000000" w:rsidRDefault="00000000" w:rsidRPr="00000000" w14:paraId="00000428">
            <w:pPr>
              <w:jc w:val="center"/>
              <w:rPr>
                <w:b w:val="1"/>
                <w:bCs w:val="1"/>
                <w:color w:val="ffffff"/>
                <w:sz w:val="20"/>
                <w:szCs w:val="20"/>
              </w:rPr>
            </w:pPr>
            <w:r w:rsidDel="00000000" w:rsidR="00000000" w:rsidRPr="00000000">
              <w:rPr>
                <w:b w:val="1"/>
                <w:bCs w:val="1"/>
                <w:color w:val="ffffff"/>
                <w:sz w:val="20"/>
                <w:szCs w:val="20"/>
                <w:rtl w:val="0"/>
              </w:rPr>
              <w:t xml:space="preserve">Olas de calor y frío</w:t>
            </w:r>
          </w:p>
        </w:tc>
        <w:tc>
          <w:tcPr>
            <w:shd w:fill="1c4587" w:val="clear"/>
            <w:tcMar>
              <w:left w:w="100.0" w:type="dxa"/>
              <w:right w:w="100.0" w:type="dxa"/>
            </w:tcMar>
            <w:vAlign w:val="center"/>
          </w:tcPr>
          <w:p w:rsidR="00000000" w:rsidDel="00000000" w:rsidP="00000000" w:rsidRDefault="00000000" w:rsidRPr="00000000" w14:paraId="00000429">
            <w:pPr>
              <w:jc w:val="center"/>
              <w:rPr>
                <w:b w:val="1"/>
                <w:bCs w:val="1"/>
                <w:color w:val="ffffff"/>
                <w:sz w:val="20"/>
                <w:szCs w:val="20"/>
              </w:rPr>
            </w:pPr>
            <w:r w:rsidDel="00000000" w:rsidR="00000000" w:rsidRPr="00000000">
              <w:rPr>
                <w:b w:val="1"/>
                <w:bCs w:val="1"/>
                <w:color w:val="ffffff"/>
                <w:sz w:val="20"/>
                <w:szCs w:val="20"/>
                <w:rtl w:val="0"/>
              </w:rPr>
              <w:t xml:space="preserve">Lluvias intensas, inundaciones y aluviones</w:t>
            </w:r>
          </w:p>
        </w:tc>
        <w:tc>
          <w:tcPr>
            <w:shd w:fill="1c4587" w:val="clear"/>
            <w:tcMar>
              <w:left w:w="100.0" w:type="dxa"/>
              <w:right w:w="100.0" w:type="dxa"/>
            </w:tcMar>
            <w:vAlign w:val="center"/>
          </w:tcPr>
          <w:p w:rsidR="00000000" w:rsidDel="00000000" w:rsidP="00000000" w:rsidRDefault="00000000" w:rsidRPr="00000000" w14:paraId="0000042A">
            <w:pPr>
              <w:jc w:val="center"/>
              <w:rPr>
                <w:b w:val="1"/>
                <w:bCs w:val="1"/>
                <w:color w:val="ffffff"/>
                <w:sz w:val="20"/>
                <w:szCs w:val="20"/>
              </w:rPr>
            </w:pPr>
            <w:r w:rsidDel="00000000" w:rsidR="00000000" w:rsidRPr="00000000">
              <w:rPr>
                <w:b w:val="1"/>
                <w:bCs w:val="1"/>
                <w:color w:val="ffffff"/>
                <w:sz w:val="20"/>
                <w:szCs w:val="20"/>
                <w:rtl w:val="0"/>
              </w:rPr>
              <w:t xml:space="preserve">Sequía</w:t>
            </w:r>
          </w:p>
        </w:tc>
        <w:tc>
          <w:tcPr>
            <w:shd w:fill="1c4587" w:val="clear"/>
            <w:tcMar>
              <w:left w:w="100.0" w:type="dxa"/>
              <w:right w:w="100.0" w:type="dxa"/>
            </w:tcMar>
            <w:vAlign w:val="center"/>
          </w:tcPr>
          <w:p w:rsidR="00000000" w:rsidDel="00000000" w:rsidP="00000000" w:rsidRDefault="00000000" w:rsidRPr="00000000" w14:paraId="0000042B">
            <w:pPr>
              <w:jc w:val="center"/>
              <w:rPr>
                <w:b w:val="1"/>
                <w:bCs w:val="1"/>
                <w:color w:val="ffffff"/>
                <w:sz w:val="20"/>
                <w:szCs w:val="20"/>
              </w:rPr>
            </w:pPr>
            <w:r w:rsidDel="00000000" w:rsidR="00000000" w:rsidRPr="00000000">
              <w:rPr>
                <w:b w:val="1"/>
                <w:bCs w:val="1"/>
                <w:color w:val="ffffff"/>
                <w:sz w:val="20"/>
                <w:szCs w:val="20"/>
                <w:rtl w:val="0"/>
              </w:rPr>
              <w:t xml:space="preserve">Ráfagas de viento</w:t>
            </w:r>
          </w:p>
        </w:tc>
        <w:tc>
          <w:tcPr>
            <w:shd w:fill="1c4587" w:val="clear"/>
            <w:tcMar>
              <w:left w:w="100.0" w:type="dxa"/>
              <w:right w:w="100.0" w:type="dxa"/>
            </w:tcMar>
            <w:vAlign w:val="center"/>
          </w:tcPr>
          <w:p w:rsidR="00000000" w:rsidDel="00000000" w:rsidP="00000000" w:rsidRDefault="00000000" w:rsidRPr="00000000" w14:paraId="0000042C">
            <w:pPr>
              <w:jc w:val="center"/>
              <w:rPr>
                <w:b w:val="1"/>
                <w:bCs w:val="1"/>
                <w:color w:val="ffffff"/>
                <w:sz w:val="20"/>
                <w:szCs w:val="20"/>
              </w:rPr>
            </w:pPr>
            <w:r w:rsidDel="00000000" w:rsidR="00000000" w:rsidRPr="00000000">
              <w:rPr>
                <w:b w:val="1"/>
                <w:bCs w:val="1"/>
                <w:color w:val="ffffff"/>
                <w:sz w:val="20"/>
                <w:szCs w:val="20"/>
                <w:rtl w:val="0"/>
              </w:rPr>
              <w:t xml:space="preserve">Incendios</w:t>
            </w:r>
          </w:p>
        </w:tc>
        <w:tc>
          <w:tcPr>
            <w:shd w:fill="1c4587" w:val="clear"/>
            <w:tcMar>
              <w:left w:w="100.0" w:type="dxa"/>
              <w:right w:w="100.0" w:type="dxa"/>
            </w:tcMar>
            <w:vAlign w:val="center"/>
          </w:tcPr>
          <w:p w:rsidR="00000000" w:rsidDel="00000000" w:rsidP="00000000" w:rsidRDefault="00000000" w:rsidRPr="00000000" w14:paraId="0000042D">
            <w:pPr>
              <w:jc w:val="center"/>
              <w:rPr>
                <w:b w:val="1"/>
                <w:bCs w:val="1"/>
                <w:color w:val="ffffff"/>
                <w:sz w:val="20"/>
                <w:szCs w:val="20"/>
              </w:rPr>
            </w:pPr>
            <w:r w:rsidDel="00000000" w:rsidR="00000000" w:rsidRPr="00000000">
              <w:rPr>
                <w:b w:val="1"/>
                <w:bCs w:val="1"/>
                <w:color w:val="ffffff"/>
                <w:sz w:val="20"/>
                <w:szCs w:val="20"/>
                <w:rtl w:val="0"/>
              </w:rPr>
              <w:t xml:space="preserve">Remoción en masa</w:t>
            </w:r>
          </w:p>
        </w:tc>
        <w:tc>
          <w:tcPr>
            <w:shd w:fill="1c4587" w:val="clear"/>
            <w:tcMar>
              <w:left w:w="100.0" w:type="dxa"/>
              <w:right w:w="100.0" w:type="dxa"/>
            </w:tcMar>
            <w:vAlign w:val="center"/>
          </w:tcPr>
          <w:p w:rsidR="00000000" w:rsidDel="00000000" w:rsidP="00000000" w:rsidRDefault="00000000" w:rsidRPr="00000000" w14:paraId="0000042E">
            <w:pPr>
              <w:jc w:val="center"/>
              <w:rPr>
                <w:b w:val="1"/>
                <w:bCs w:val="1"/>
                <w:color w:val="ffffff"/>
                <w:sz w:val="20"/>
                <w:szCs w:val="20"/>
              </w:rPr>
            </w:pPr>
            <w:r w:rsidDel="00000000" w:rsidR="00000000" w:rsidRPr="00000000">
              <w:rPr>
                <w:b w:val="1"/>
                <w:bCs w:val="1"/>
                <w:color w:val="ffffff"/>
                <w:sz w:val="20"/>
                <w:szCs w:val="20"/>
                <w:rtl w:val="0"/>
              </w:rPr>
              <w:t xml:space="preserve">Erosión del suelo</w:t>
            </w:r>
          </w:p>
        </w:tc>
      </w:tr>
      <w:tr>
        <w:trPr>
          <w:cantSplit w:val="0"/>
          <w:tblHeader w:val="0"/>
        </w:trPr>
        <w:tc>
          <w:tcPr>
            <w:tcMar>
              <w:left w:w="100.0" w:type="dxa"/>
              <w:right w:w="100.0" w:type="dxa"/>
            </w:tcMar>
            <w:vAlign w:val="center"/>
          </w:tcPr>
          <w:p w:rsidR="00000000" w:rsidDel="00000000" w:rsidP="00000000" w:rsidRDefault="00000000" w:rsidRPr="00000000" w14:paraId="0000042F">
            <w:pPr>
              <w:jc w:val="center"/>
              <w:rPr>
                <w:sz w:val="18"/>
                <w:szCs w:val="18"/>
              </w:rPr>
            </w:pPr>
            <w:r w:rsidDel="00000000" w:rsidR="00000000" w:rsidRPr="00000000">
              <w:rPr>
                <w:sz w:val="18"/>
                <w:szCs w:val="18"/>
                <w:rtl w:val="0"/>
              </w:rPr>
              <w:t xml:space="preserve">Carén</w:t>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0">
            <w:pPr>
              <w:jc w:val="center"/>
              <w:rPr>
                <w:sz w:val="18"/>
                <w:szCs w:val="18"/>
              </w:rPr>
            </w:pPr>
            <w:r w:rsidDel="00000000" w:rsidR="00000000" w:rsidRPr="00000000">
              <w:rPr>
                <w:sz w:val="18"/>
                <w:szCs w:val="18"/>
                <w:rtl w:val="0"/>
              </w:rPr>
              <w:t xml:space="preserve">x</w:t>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1">
            <w:pPr>
              <w:jc w:val="center"/>
              <w:rPr>
                <w:sz w:val="18"/>
                <w:szCs w:val="18"/>
              </w:rPr>
            </w:pP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2">
            <w:pPr>
              <w:jc w:val="center"/>
              <w:rPr>
                <w:sz w:val="18"/>
                <w:szCs w:val="18"/>
              </w:rPr>
            </w:pPr>
            <w:r w:rsidDel="00000000" w:rsidR="00000000" w:rsidRPr="00000000">
              <w:rPr>
                <w:sz w:val="18"/>
                <w:szCs w:val="18"/>
                <w:rtl w:val="0"/>
              </w:rPr>
              <w:t xml:space="preserve">x</w:t>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3">
            <w:pPr>
              <w:jc w:val="center"/>
              <w:rPr>
                <w:sz w:val="18"/>
                <w:szCs w:val="18"/>
              </w:rPr>
            </w:pP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4">
            <w:pPr>
              <w:jc w:val="center"/>
              <w:rPr>
                <w:sz w:val="18"/>
                <w:szCs w:val="18"/>
              </w:rPr>
            </w:pP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5">
            <w:pPr>
              <w:jc w:val="center"/>
              <w:rPr>
                <w:sz w:val="18"/>
                <w:szCs w:val="18"/>
              </w:rPr>
            </w:pPr>
            <w:r w:rsidDel="00000000" w:rsidR="00000000" w:rsidRPr="00000000">
              <w:rPr>
                <w:sz w:val="18"/>
                <w:szCs w:val="18"/>
                <w:rtl w:val="0"/>
              </w:rPr>
              <w:t xml:space="preserve">x</w:t>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37">
            <w:pPr>
              <w:jc w:val="center"/>
              <w:rPr>
                <w:sz w:val="18"/>
                <w:szCs w:val="18"/>
              </w:rPr>
            </w:pPr>
            <w:r w:rsidDel="00000000" w:rsidR="00000000" w:rsidRPr="00000000">
              <w:rPr>
                <w:sz w:val="18"/>
                <w:szCs w:val="18"/>
                <w:rtl w:val="0"/>
              </w:rPr>
              <w:t xml:space="preserve">Chañaral Alto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D">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3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3F">
            <w:pPr>
              <w:jc w:val="center"/>
              <w:rPr>
                <w:sz w:val="18"/>
                <w:szCs w:val="18"/>
              </w:rPr>
            </w:pPr>
            <w:r w:rsidDel="00000000" w:rsidR="00000000" w:rsidRPr="00000000">
              <w:rPr>
                <w:sz w:val="18"/>
                <w:szCs w:val="18"/>
                <w:rtl w:val="0"/>
              </w:rPr>
              <w:t xml:space="preserve">El Tomé Alto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0">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47">
            <w:pPr>
              <w:jc w:val="center"/>
              <w:rPr>
                <w:sz w:val="18"/>
                <w:szCs w:val="18"/>
              </w:rPr>
            </w:pPr>
            <w:r w:rsidDel="00000000" w:rsidR="00000000" w:rsidRPr="00000000">
              <w:rPr>
                <w:sz w:val="18"/>
                <w:szCs w:val="18"/>
                <w:rtl w:val="0"/>
              </w:rPr>
              <w:t xml:space="preserve">Chañaral de Carén</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9">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D">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4F">
            <w:pPr>
              <w:jc w:val="center"/>
              <w:rPr>
                <w:sz w:val="18"/>
                <w:szCs w:val="18"/>
              </w:rPr>
            </w:pPr>
            <w:r w:rsidDel="00000000" w:rsidR="00000000" w:rsidRPr="00000000">
              <w:rPr>
                <w:sz w:val="18"/>
                <w:szCs w:val="18"/>
                <w:rtl w:val="0"/>
              </w:rPr>
              <w:t xml:space="preserve">Cárcamo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57">
            <w:pPr>
              <w:jc w:val="center"/>
              <w:rPr>
                <w:sz w:val="18"/>
                <w:szCs w:val="18"/>
              </w:rPr>
            </w:pPr>
            <w:r w:rsidDel="00000000" w:rsidR="00000000" w:rsidRPr="00000000">
              <w:rPr>
                <w:sz w:val="18"/>
                <w:szCs w:val="18"/>
                <w:rtl w:val="0"/>
              </w:rPr>
              <w:t xml:space="preserve">El Palqui</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D">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5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5F">
            <w:pPr>
              <w:jc w:val="center"/>
              <w:rPr>
                <w:sz w:val="18"/>
                <w:szCs w:val="18"/>
              </w:rPr>
            </w:pPr>
            <w:r w:rsidDel="00000000" w:rsidR="00000000" w:rsidRPr="00000000">
              <w:rPr>
                <w:sz w:val="18"/>
                <w:szCs w:val="18"/>
                <w:rtl w:val="0"/>
              </w:rPr>
              <w:t xml:space="preserve">El Coipo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67">
            <w:pPr>
              <w:jc w:val="center"/>
              <w:rPr>
                <w:sz w:val="18"/>
                <w:szCs w:val="18"/>
              </w:rPr>
            </w:pPr>
            <w:r w:rsidDel="00000000" w:rsidR="00000000" w:rsidRPr="00000000">
              <w:rPr>
                <w:sz w:val="18"/>
                <w:szCs w:val="18"/>
                <w:rtl w:val="0"/>
              </w:rPr>
              <w:t xml:space="preserve">Huatulame</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6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6F">
            <w:pPr>
              <w:jc w:val="center"/>
              <w:rPr>
                <w:sz w:val="18"/>
                <w:szCs w:val="18"/>
              </w:rPr>
            </w:pPr>
            <w:r w:rsidDel="00000000" w:rsidR="00000000" w:rsidRPr="00000000">
              <w:rPr>
                <w:sz w:val="18"/>
                <w:szCs w:val="18"/>
                <w:rtl w:val="0"/>
              </w:rPr>
              <w:t xml:space="preserve">Huana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77">
            <w:pPr>
              <w:jc w:val="center"/>
              <w:rPr>
                <w:sz w:val="18"/>
                <w:szCs w:val="18"/>
              </w:rPr>
            </w:pPr>
            <w:r w:rsidDel="00000000" w:rsidR="00000000" w:rsidRPr="00000000">
              <w:rPr>
                <w:sz w:val="18"/>
                <w:szCs w:val="18"/>
                <w:rtl w:val="0"/>
              </w:rPr>
              <w:t xml:space="preserve">Juntas</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D">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7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7F">
            <w:pPr>
              <w:jc w:val="center"/>
              <w:rPr>
                <w:sz w:val="18"/>
                <w:szCs w:val="18"/>
              </w:rPr>
            </w:pPr>
            <w:r w:rsidDel="00000000" w:rsidR="00000000" w:rsidRPr="00000000">
              <w:rPr>
                <w:sz w:val="18"/>
                <w:szCs w:val="18"/>
                <w:rtl w:val="0"/>
              </w:rPr>
              <w:t xml:space="preserve">La Cisterna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87">
            <w:pPr>
              <w:jc w:val="center"/>
              <w:rPr>
                <w:sz w:val="18"/>
                <w:szCs w:val="18"/>
              </w:rPr>
            </w:pPr>
            <w:r w:rsidDel="00000000" w:rsidR="00000000" w:rsidRPr="00000000">
              <w:rPr>
                <w:sz w:val="18"/>
                <w:szCs w:val="18"/>
                <w:rtl w:val="0"/>
              </w:rPr>
              <w:t xml:space="preserve">La Tranquita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C">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8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8F">
            <w:pPr>
              <w:jc w:val="center"/>
              <w:rPr>
                <w:sz w:val="18"/>
                <w:szCs w:val="18"/>
              </w:rPr>
            </w:pPr>
            <w:r w:rsidDel="00000000" w:rsidR="00000000" w:rsidRPr="00000000">
              <w:rPr>
                <w:sz w:val="18"/>
                <w:szCs w:val="18"/>
                <w:rtl w:val="0"/>
              </w:rPr>
              <w:t xml:space="preserve">Las Ramadas</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1">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5">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97">
            <w:pPr>
              <w:jc w:val="center"/>
              <w:rPr>
                <w:sz w:val="18"/>
                <w:szCs w:val="18"/>
              </w:rPr>
            </w:pPr>
            <w:r w:rsidDel="00000000" w:rsidR="00000000" w:rsidRPr="00000000">
              <w:rPr>
                <w:sz w:val="18"/>
                <w:szCs w:val="18"/>
                <w:rtl w:val="0"/>
              </w:rPr>
              <w:t xml:space="preserve">El Maitén</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8">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9">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B">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9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9F">
            <w:pPr>
              <w:jc w:val="center"/>
              <w:rPr>
                <w:sz w:val="18"/>
                <w:szCs w:val="18"/>
              </w:rPr>
            </w:pPr>
            <w:r w:rsidDel="00000000" w:rsidR="00000000" w:rsidRPr="00000000">
              <w:rPr>
                <w:sz w:val="18"/>
                <w:szCs w:val="18"/>
                <w:rtl w:val="0"/>
              </w:rPr>
              <w:t xml:space="preserve">Los Clonquis</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A7">
            <w:pPr>
              <w:jc w:val="center"/>
              <w:rPr>
                <w:sz w:val="18"/>
                <w:szCs w:val="18"/>
              </w:rPr>
            </w:pPr>
            <w:r w:rsidDel="00000000" w:rsidR="00000000" w:rsidRPr="00000000">
              <w:rPr>
                <w:sz w:val="18"/>
                <w:szCs w:val="18"/>
                <w:rtl w:val="0"/>
              </w:rPr>
              <w:t xml:space="preserve">Los Tapia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A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AF">
            <w:pPr>
              <w:jc w:val="center"/>
              <w:rPr>
                <w:sz w:val="18"/>
                <w:szCs w:val="18"/>
              </w:rPr>
            </w:pPr>
            <w:r w:rsidDel="00000000" w:rsidR="00000000" w:rsidRPr="00000000">
              <w:rPr>
                <w:sz w:val="18"/>
                <w:szCs w:val="18"/>
                <w:rtl w:val="0"/>
              </w:rPr>
              <w:t xml:space="preserve">Mialqui</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2">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5">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B7">
            <w:pPr>
              <w:jc w:val="center"/>
              <w:rPr>
                <w:sz w:val="18"/>
                <w:szCs w:val="18"/>
              </w:rPr>
            </w:pPr>
            <w:r w:rsidDel="00000000" w:rsidR="00000000" w:rsidRPr="00000000">
              <w:rPr>
                <w:sz w:val="18"/>
                <w:szCs w:val="18"/>
                <w:rtl w:val="0"/>
              </w:rPr>
              <w:t xml:space="preserve">Monte Patria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B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BF">
            <w:pPr>
              <w:jc w:val="center"/>
              <w:rPr>
                <w:sz w:val="18"/>
                <w:szCs w:val="18"/>
              </w:rPr>
            </w:pPr>
            <w:r w:rsidDel="00000000" w:rsidR="00000000" w:rsidRPr="00000000">
              <w:rPr>
                <w:sz w:val="18"/>
                <w:szCs w:val="18"/>
                <w:rtl w:val="0"/>
              </w:rPr>
              <w:t xml:space="preserve">Pedregal</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5">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C7">
            <w:pPr>
              <w:jc w:val="center"/>
              <w:rPr>
                <w:sz w:val="18"/>
                <w:szCs w:val="18"/>
              </w:rPr>
            </w:pPr>
            <w:r w:rsidDel="00000000" w:rsidR="00000000" w:rsidRPr="00000000">
              <w:rPr>
                <w:sz w:val="18"/>
                <w:szCs w:val="18"/>
                <w:rtl w:val="0"/>
              </w:rPr>
              <w:t xml:space="preserve">Rapel</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9">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CE">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CF">
            <w:pPr>
              <w:jc w:val="center"/>
              <w:rPr>
                <w:sz w:val="18"/>
                <w:szCs w:val="18"/>
              </w:rPr>
            </w:pPr>
            <w:r w:rsidDel="00000000" w:rsidR="00000000" w:rsidRPr="00000000">
              <w:rPr>
                <w:sz w:val="18"/>
                <w:szCs w:val="18"/>
                <w:rtl w:val="0"/>
              </w:rPr>
              <w:t xml:space="preserve">Río Ponio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2">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D7">
            <w:pPr>
              <w:jc w:val="center"/>
              <w:rPr>
                <w:sz w:val="18"/>
                <w:szCs w:val="18"/>
              </w:rPr>
            </w:pPr>
            <w:r w:rsidDel="00000000" w:rsidR="00000000" w:rsidRPr="00000000">
              <w:rPr>
                <w:sz w:val="18"/>
                <w:szCs w:val="18"/>
                <w:rtl w:val="0"/>
              </w:rPr>
              <w:t xml:space="preserve">Semita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A">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B">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D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DF">
            <w:pPr>
              <w:jc w:val="center"/>
              <w:rPr>
                <w:sz w:val="18"/>
                <w:szCs w:val="18"/>
              </w:rPr>
            </w:pPr>
            <w:r w:rsidDel="00000000" w:rsidR="00000000" w:rsidRPr="00000000">
              <w:rPr>
                <w:sz w:val="18"/>
                <w:szCs w:val="18"/>
                <w:rtl w:val="0"/>
              </w:rPr>
              <w:t xml:space="preserve">Tulahuén</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1">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2">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3">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6">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E7">
            <w:pPr>
              <w:jc w:val="center"/>
              <w:rPr>
                <w:sz w:val="18"/>
                <w:szCs w:val="18"/>
              </w:rPr>
            </w:pPr>
            <w:r w:rsidDel="00000000" w:rsidR="00000000" w:rsidRPr="00000000">
              <w:rPr>
                <w:sz w:val="18"/>
                <w:szCs w:val="18"/>
                <w:rtl w:val="0"/>
              </w:rPr>
              <w:t xml:space="preserve">Paloma</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8">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9">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A">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B">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C">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E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EF">
            <w:pPr>
              <w:jc w:val="center"/>
              <w:rPr>
                <w:sz w:val="18"/>
                <w:szCs w:val="18"/>
              </w:rPr>
            </w:pPr>
            <w:r w:rsidDel="00000000" w:rsidR="00000000" w:rsidRPr="00000000">
              <w:rPr>
                <w:sz w:val="18"/>
                <w:szCs w:val="18"/>
                <w:rtl w:val="0"/>
              </w:rPr>
              <w:t xml:space="preserve">El Tayán</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0">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1">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4">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5">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6">
            <w:pPr>
              <w:jc w:val="center"/>
              <w:rPr>
                <w:sz w:val="18"/>
                <w:szCs w:val="18"/>
              </w:rPr>
            </w:pPr>
            <w:r w:rsidDel="00000000" w:rsidR="00000000" w:rsidRPr="00000000">
              <w:rPr>
                <w:sz w:val="18"/>
                <w:szCs w:val="18"/>
                <w:rtl w:val="0"/>
              </w:rPr>
              <w:t xml:space="preserve">x</w:t>
            </w:r>
          </w:p>
        </w:tc>
      </w:tr>
      <w:tr>
        <w:trPr>
          <w:cantSplit w:val="0"/>
          <w:tblHeader w:val="0"/>
        </w:trPr>
        <w:tc>
          <w:tcPr>
            <w:tcMar>
              <w:left w:w="100.0" w:type="dxa"/>
              <w:right w:w="100.0" w:type="dxa"/>
            </w:tcMar>
            <w:vAlign w:val="center"/>
          </w:tcPr>
          <w:p w:rsidR="00000000" w:rsidDel="00000000" w:rsidP="00000000" w:rsidRDefault="00000000" w:rsidRPr="00000000" w14:paraId="000004F7">
            <w:pPr>
              <w:jc w:val="center"/>
              <w:rPr>
                <w:sz w:val="18"/>
                <w:szCs w:val="18"/>
              </w:rPr>
            </w:pPr>
            <w:r w:rsidDel="00000000" w:rsidR="00000000" w:rsidRPr="00000000">
              <w:rPr>
                <w:sz w:val="18"/>
                <w:szCs w:val="18"/>
                <w:rtl w:val="0"/>
              </w:rPr>
              <w:t xml:space="preserve">Juntas </w:t>
            </w:r>
            <w:r w:rsidDel="00000000" w:rsidR="00000000" w:rsidRPr="00000000">
              <w:rPr>
                <w:sz w:val="18"/>
                <w:szCs w:val="18"/>
                <w:rtl w:val="0"/>
              </w:rPr>
              <w:t xml:space="preserve">Mialqui</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8">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9">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A">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B">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C">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D">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FE">
            <w:pPr>
              <w:jc w:val="center"/>
              <w:rPr>
                <w:sz w:val="18"/>
                <w:szCs w:val="18"/>
              </w:rPr>
            </w:pPr>
            <w:r w:rsidDel="00000000" w:rsidR="00000000" w:rsidRPr="00000000">
              <w:rPr>
                <w:rtl w:val="0"/>
              </w:rPr>
            </w:r>
          </w:p>
        </w:tc>
      </w:tr>
      <w:tr>
        <w:trPr>
          <w:cantSplit w:val="0"/>
          <w:tblHeader w:val="0"/>
        </w:trPr>
        <w:tc>
          <w:tcPr>
            <w:tcMar>
              <w:left w:w="100.0" w:type="dxa"/>
              <w:right w:w="100.0" w:type="dxa"/>
            </w:tcMar>
            <w:vAlign w:val="center"/>
          </w:tcPr>
          <w:p w:rsidR="00000000" w:rsidDel="00000000" w:rsidP="00000000" w:rsidRDefault="00000000" w:rsidRPr="00000000" w14:paraId="000004FF">
            <w:pPr>
              <w:jc w:val="center"/>
              <w:rPr>
                <w:sz w:val="18"/>
                <w:szCs w:val="18"/>
              </w:rPr>
            </w:pPr>
            <w:r w:rsidDel="00000000" w:rsidR="00000000" w:rsidRPr="00000000">
              <w:rPr>
                <w:sz w:val="18"/>
                <w:szCs w:val="18"/>
                <w:rtl w:val="0"/>
              </w:rPr>
              <w:t xml:space="preserve">Sectores Cordilleranos</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0">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1">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2">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3">
            <w:pPr>
              <w:jc w:val="center"/>
              <w:rPr>
                <w:sz w:val="18"/>
                <w:szCs w:val="18"/>
              </w:rPr>
            </w:pPr>
            <w:r w:rsidDel="00000000" w:rsidR="00000000" w:rsidRPr="00000000">
              <w:rPr>
                <w:sz w:val="18"/>
                <w:szCs w:val="18"/>
                <w:rtl w:val="0"/>
              </w:rPr>
              <w:t xml:space="preserv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4">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5">
            <w:pPr>
              <w:jc w:val="center"/>
              <w:rPr>
                <w:sz w:val="18"/>
                <w:szCs w:val="18"/>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506">
            <w:pPr>
              <w:jc w:val="center"/>
              <w:rPr>
                <w:sz w:val="18"/>
                <w:szCs w:val="18"/>
              </w:rPr>
            </w:pPr>
            <w:r w:rsidDel="00000000" w:rsidR="00000000" w:rsidRPr="00000000">
              <w:rPr>
                <w:rtl w:val="0"/>
              </w:rPr>
            </w:r>
          </w:p>
        </w:tc>
      </w:tr>
    </w:tbl>
    <w:p w:rsidR="00000000" w:rsidDel="00000000" w:rsidP="00000000" w:rsidRDefault="00000000" w:rsidRPr="00000000" w14:paraId="00000507">
      <w:pPr>
        <w:widowControl w:val="1"/>
        <w:spacing w:after="200" w:before="200" w:lineRule="auto"/>
        <w:rPr/>
      </w:pPr>
      <w:r w:rsidDel="00000000" w:rsidR="00000000" w:rsidRPr="00000000">
        <w:rPr>
          <w:rtl w:val="0"/>
        </w:rPr>
        <w:t xml:space="preserve">Con ello, se definieron diferentes amenazas identificadas en el territorio. Principalmente, se hizo alusión a las sequías y escasez hídrica, las olas de calor y frío, las lluvias intensas, inundaciones, erosión del suelo, remociones en masa, rafagas de vientos e incendios forestales, siendo los sistemas más afectados las zonas de interés turístico (ZOIT), población vulnerable, infraestructura e incendios forestales. </w:t>
      </w:r>
    </w:p>
    <w:p w:rsidR="00000000" w:rsidDel="00000000" w:rsidP="00000000" w:rsidRDefault="00000000" w:rsidRPr="00000000" w14:paraId="00000508">
      <w:pPr>
        <w:pStyle w:val="Heading4"/>
        <w:widowControl w:val="1"/>
        <w:spacing w:after="200" w:before="200" w:lineRule="auto"/>
        <w:rPr/>
      </w:pPr>
      <w:bookmarkStart w:colFirst="0" w:colLast="0" w:name="_heading=h.2zbzsg8nrzei" w:id="77"/>
      <w:bookmarkEnd w:id="77"/>
      <w:r w:rsidDel="00000000" w:rsidR="00000000" w:rsidRPr="00000000">
        <w:rPr>
          <w:rtl w:val="0"/>
        </w:rPr>
        <w:t xml:space="preserve">Sequía y escasez hídrica:</w:t>
      </w:r>
    </w:p>
    <w:p w:rsidR="00000000" w:rsidDel="00000000" w:rsidP="00000000" w:rsidRDefault="00000000" w:rsidRPr="00000000" w14:paraId="00000509">
      <w:pPr>
        <w:widowControl w:val="1"/>
        <w:spacing w:after="200" w:before="200" w:lineRule="auto"/>
        <w:rPr/>
      </w:pPr>
      <w:r w:rsidDel="00000000" w:rsidR="00000000" w:rsidRPr="00000000">
        <w:rPr>
          <w:rtl w:val="0"/>
        </w:rPr>
        <w:t xml:space="preserve">Las proyecciones climáticas y los resultados participativos coinciden en que la sequía es la amenaza persistente más relevante. El mapa (</w:t>
      </w:r>
      <w:r w:rsidDel="00000000" w:rsidR="00000000" w:rsidRPr="00000000">
        <w:rPr>
          <w:b w:val="1"/>
          <w:bCs w:val="1"/>
          <w:rtl w:val="0"/>
        </w:rPr>
        <w:t xml:space="preserve">Figura 3.1.1</w:t>
      </w:r>
      <w:r w:rsidDel="00000000" w:rsidR="00000000" w:rsidRPr="00000000">
        <w:rPr>
          <w:rtl w:val="0"/>
        </w:rPr>
        <w:t xml:space="preserve">) confirma una reducción significativa tanto de la acumulación de nieve anual (de hasta 33,7 cm actualmente a valores </w:t>
      </w:r>
      <w:r w:rsidDel="00000000" w:rsidR="00000000" w:rsidRPr="00000000">
        <w:rPr>
          <w:rtl w:val="0"/>
        </w:rPr>
        <w:t xml:space="preserve">menores a 5 cm en</w:t>
      </w:r>
      <w:r w:rsidDel="00000000" w:rsidR="00000000" w:rsidRPr="00000000">
        <w:rPr>
          <w:rtl w:val="0"/>
        </w:rPr>
        <w:t xml:space="preserve"> lugares clave para la recarga hídrica) como de la precipitación anual acumulada (descenso proyectado desde valores máximos en torno a 450 mm hacia un rango por debajo de 200 mm en gran parte del territorio), especialmente en el sur y este comunal (</w:t>
      </w:r>
      <w:r w:rsidDel="00000000" w:rsidR="00000000" w:rsidRPr="00000000">
        <w:rPr>
          <w:b w:val="1"/>
          <w:bCs w:val="1"/>
          <w:rtl w:val="0"/>
        </w:rPr>
        <w:t xml:space="preserve">Figura 3.1.2)</w:t>
      </w:r>
      <w:r w:rsidDel="00000000" w:rsidR="00000000" w:rsidRPr="00000000">
        <w:rPr>
          <w:rtl w:val="0"/>
        </w:rPr>
        <w:t xml:space="preserve">. Además, la frecuencia de episodios de sequía anual se incrementa drásticamente en el escenario futuro, con más de 50 eventos por año en sectores centrales, lo que agudiza la presión sobre los sistemas de Agua Potable Rural (APR), embalses y caudales naturales, repercutiendo sobre la agricultura, las actividades productivas rurales y la vida cotidiana de la población vulnerable.</w:t>
      </w:r>
    </w:p>
    <w:p w:rsidR="00000000" w:rsidDel="00000000" w:rsidP="00000000" w:rsidRDefault="00000000" w:rsidRPr="00000000" w14:paraId="0000050A">
      <w:pPr>
        <w:widowControl w:val="1"/>
        <w:spacing w:before="240" w:lineRule="auto"/>
        <w:rPr/>
      </w:pPr>
      <w:r w:rsidDel="00000000" w:rsidR="00000000" w:rsidRPr="00000000">
        <w:rPr>
          <w:rtl w:val="0"/>
        </w:rPr>
        <w:t xml:space="preserve">Investigaciones recientes advierten que los efectos de la sequía y la escasez hídrica no solo comprometen la sostenibilidad de los sistemas rurales y la gestión comunitaria del agua, sino que también reproducen desigualdades sociales y de género vinculadas al acceso y al control del recurso (</w:t>
      </w:r>
      <w:r w:rsidDel="00000000" w:rsidR="00000000" w:rsidRPr="00000000">
        <w:rPr>
          <w:rtl w:val="0"/>
        </w:rPr>
        <w:t xml:space="preserve">Salinas y Becker, 2022).</w:t>
      </w:r>
    </w:p>
    <w:p w:rsidR="00000000" w:rsidDel="00000000" w:rsidP="00000000" w:rsidRDefault="00000000" w:rsidRPr="00000000" w14:paraId="0000050B">
      <w:pPr>
        <w:pStyle w:val="Heading5"/>
        <w:spacing w:after="0" w:lineRule="auto"/>
        <w:jc w:val="center"/>
        <w:rPr/>
      </w:pPr>
      <w:bookmarkStart w:colFirst="0" w:colLast="0" w:name="_heading=h.uvu3beivk5w2" w:id="78"/>
      <w:bookmarkEnd w:id="78"/>
      <w:r w:rsidDel="00000000" w:rsidR="00000000" w:rsidRPr="00000000">
        <w:rPr>
          <w:rtl w:val="0"/>
        </w:rPr>
        <w:t xml:space="preserve">Figura 3.1.1. Acumulación de nieve anual </w:t>
      </w:r>
      <w:r w:rsidDel="00000000" w:rsidR="00000000" w:rsidRPr="00000000">
        <w:rPr>
          <w:rtl w:val="0"/>
        </w:rPr>
        <w:t xml:space="preserve">(cm</w:t>
      </w:r>
      <w:r w:rsidDel="00000000" w:rsidR="00000000" w:rsidRPr="00000000">
        <w:rPr>
          <w:rtl w:val="0"/>
        </w:rPr>
        <w:t xml:space="preserve">) en la comuna de Monte Patria.</w:t>
      </w:r>
    </w:p>
    <w:p w:rsidR="00000000" w:rsidDel="00000000" w:rsidP="00000000" w:rsidRDefault="00000000" w:rsidRPr="00000000" w14:paraId="0000050C">
      <w:pPr>
        <w:jc w:val="center"/>
        <w:rPr>
          <w:b w:val="1"/>
          <w:bCs w:val="1"/>
        </w:rPr>
      </w:pPr>
      <w:r w:rsidDel="00000000" w:rsidR="00000000" w:rsidRPr="00000000">
        <w:rPr/>
        <w:drawing>
          <wp:inline distB="114300" distT="114300" distL="114300" distR="114300">
            <wp:extent cx="5180531" cy="3664950"/>
            <wp:effectExtent b="12700" l="12700" r="12700" t="12700"/>
            <wp:docPr id="1926945138" name="image23.png"/>
            <a:graphic>
              <a:graphicData uri="http://schemas.openxmlformats.org/drawingml/2006/picture">
                <pic:pic>
                  <pic:nvPicPr>
                    <pic:cNvPr id="0" name="image23.png"/>
                    <pic:cNvPicPr preferRelativeResize="0"/>
                  </pic:nvPicPr>
                  <pic:blipFill>
                    <a:blip r:embed="rId40"/>
                    <a:srcRect b="0" l="0" r="0" t="0"/>
                    <a:stretch>
                      <a:fillRect/>
                    </a:stretch>
                  </pic:blipFill>
                  <pic:spPr>
                    <a:xfrm>
                      <a:off x="0" y="0"/>
                      <a:ext cx="5180531" cy="366495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50D">
      <w:pPr>
        <w:pStyle w:val="Heading5"/>
        <w:spacing w:after="0" w:lineRule="auto"/>
        <w:jc w:val="center"/>
        <w:rPr/>
      </w:pPr>
      <w:bookmarkStart w:colFirst="0" w:colLast="0" w:name="_heading=h.mkbjhikb294g" w:id="79"/>
      <w:bookmarkEnd w:id="79"/>
      <w:r w:rsidDel="00000000" w:rsidR="00000000" w:rsidRPr="00000000">
        <w:rPr>
          <w:rtl w:val="0"/>
        </w:rPr>
        <w:t xml:space="preserve">Figura 3.1.2. Precipitación anual acumulada (mm) en la comuna de</w:t>
      </w:r>
      <w:r w:rsidDel="00000000" w:rsidR="00000000" w:rsidRPr="00000000">
        <w:rPr>
          <w:rtl w:val="0"/>
        </w:rPr>
        <w:t xml:space="preserve"> Monte Patri</w:t>
      </w:r>
      <w:r w:rsidDel="00000000" w:rsidR="00000000" w:rsidRPr="00000000">
        <w:rPr>
          <w:rtl w:val="0"/>
        </w:rPr>
        <w:t xml:space="preserve">a.</w:t>
      </w:r>
    </w:p>
    <w:p w:rsidR="00000000" w:rsidDel="00000000" w:rsidP="00000000" w:rsidRDefault="00000000" w:rsidRPr="00000000" w14:paraId="0000050E">
      <w:pPr>
        <w:jc w:val="center"/>
        <w:rPr/>
      </w:pPr>
      <w:r w:rsidDel="00000000" w:rsidR="00000000" w:rsidRPr="00000000">
        <w:rPr/>
        <w:drawing>
          <wp:inline distB="114300" distT="114300" distL="114300" distR="114300">
            <wp:extent cx="5078081" cy="3588750"/>
            <wp:effectExtent b="0" l="0" r="0" t="0"/>
            <wp:docPr id="1926945216" name="image52.png"/>
            <a:graphic>
              <a:graphicData uri="http://schemas.openxmlformats.org/drawingml/2006/picture">
                <pic:pic>
                  <pic:nvPicPr>
                    <pic:cNvPr id="0" name="image52.png"/>
                    <pic:cNvPicPr preferRelativeResize="0"/>
                  </pic:nvPicPr>
                  <pic:blipFill>
                    <a:blip r:embed="rId41"/>
                    <a:srcRect b="0" l="0" r="0" t="0"/>
                    <a:stretch>
                      <a:fillRect/>
                    </a:stretch>
                  </pic:blipFill>
                  <pic:spPr>
                    <a:xfrm>
                      <a:off x="0" y="0"/>
                      <a:ext cx="5078081" cy="3588750"/>
                    </a:xfrm>
                    <a:prstGeom prst="rect"/>
                    <a:ln/>
                  </pic:spPr>
                </pic:pic>
              </a:graphicData>
            </a:graphic>
          </wp:inline>
        </w:drawing>
      </w:r>
      <w:r w:rsidDel="00000000" w:rsidR="00000000" w:rsidRPr="00000000">
        <w:rPr>
          <w:rtl w:val="0"/>
        </w:rPr>
      </w:r>
    </w:p>
    <w:p w:rsidR="00000000" w:rsidDel="00000000" w:rsidP="00000000" w:rsidRDefault="00000000" w:rsidRPr="00000000" w14:paraId="0000050F">
      <w:pPr>
        <w:pStyle w:val="Heading4"/>
        <w:widowControl w:val="1"/>
        <w:spacing w:after="200" w:before="200" w:lineRule="auto"/>
        <w:rPr/>
      </w:pPr>
      <w:bookmarkStart w:colFirst="0" w:colLast="0" w:name="_heading=h.bdt5pgjja4o3" w:id="80"/>
      <w:bookmarkEnd w:id="80"/>
      <w:r w:rsidDel="00000000" w:rsidR="00000000" w:rsidRPr="00000000">
        <w:rPr>
          <w:rtl w:val="0"/>
        </w:rPr>
        <w:t xml:space="preserve">Olas de calor y frío extremo:</w:t>
      </w:r>
    </w:p>
    <w:p w:rsidR="00000000" w:rsidDel="00000000" w:rsidP="00000000" w:rsidRDefault="00000000" w:rsidRPr="00000000" w14:paraId="00000510">
      <w:pPr>
        <w:widowControl w:val="1"/>
        <w:spacing w:after="200" w:before="200" w:lineRule="auto"/>
        <w:rPr/>
      </w:pPr>
      <w:r w:rsidDel="00000000" w:rsidR="00000000" w:rsidRPr="00000000">
        <w:rPr>
          <w:rtl w:val="0"/>
        </w:rPr>
        <w:t xml:space="preserve">Se proyecta un aumento marcado en los días anuales con olas de calor sobre 30°C (pasando de sectores con menos de 30 días/año a más de 90 días/año) (</w:t>
      </w:r>
      <w:r w:rsidDel="00000000" w:rsidR="00000000" w:rsidRPr="00000000">
        <w:rPr>
          <w:b w:val="1"/>
          <w:bCs w:val="1"/>
          <w:rtl w:val="0"/>
        </w:rPr>
        <w:t xml:space="preserve">Figura 3.1.3</w:t>
      </w:r>
      <w:r w:rsidDel="00000000" w:rsidR="00000000" w:rsidRPr="00000000">
        <w:rPr>
          <w:rtl w:val="0"/>
        </w:rPr>
        <w:t xml:space="preserve">) y una elevación generalizada de la temperatura media anual en toda la comuna, con máximos sobre los 22 °C (</w:t>
      </w:r>
      <w:r w:rsidDel="00000000" w:rsidR="00000000" w:rsidRPr="00000000">
        <w:rPr>
          <w:b w:val="1"/>
          <w:bCs w:val="1"/>
          <w:rtl w:val="0"/>
        </w:rPr>
        <w:t xml:space="preserve">Figura 3.1.4</w:t>
      </w:r>
      <w:r w:rsidDel="00000000" w:rsidR="00000000" w:rsidRPr="00000000">
        <w:rPr>
          <w:rtl w:val="0"/>
        </w:rPr>
        <w:t xml:space="preserve">). </w:t>
      </w:r>
      <w:r w:rsidDel="00000000" w:rsidR="00000000" w:rsidRPr="00000000">
        <w:rPr>
          <w:rtl w:val="0"/>
        </w:rPr>
        <w:t xml:space="preserve">Estos cambios anticipan temporadas de calor más largas, deterioro en la salud de la población y afectación a ecosistemas y cultivos sensibles a extremos térmicos.</w:t>
      </w:r>
      <w:r w:rsidDel="00000000" w:rsidR="00000000" w:rsidRPr="00000000">
        <w:rPr>
          <w:rtl w:val="0"/>
        </w:rPr>
        <w:t xml:space="preserve"> </w:t>
      </w:r>
    </w:p>
    <w:p w:rsidR="00000000" w:rsidDel="00000000" w:rsidP="00000000" w:rsidRDefault="00000000" w:rsidRPr="00000000" w14:paraId="00000511">
      <w:pPr>
        <w:pStyle w:val="Heading5"/>
        <w:spacing w:after="0" w:lineRule="auto"/>
        <w:jc w:val="center"/>
        <w:rPr/>
      </w:pPr>
      <w:bookmarkStart w:colFirst="0" w:colLast="0" w:name="_heading=h.xyhc0ntm4dyr" w:id="81"/>
      <w:bookmarkEnd w:id="81"/>
      <w:r w:rsidDel="00000000" w:rsidR="00000000" w:rsidRPr="00000000">
        <w:rPr>
          <w:rtl w:val="0"/>
        </w:rPr>
        <w:t xml:space="preserve">Figura 3.1.3. Días anuales con olas de calor mayores a 30 °C en la comuna de Monte Patria.</w:t>
      </w:r>
    </w:p>
    <w:p w:rsidR="00000000" w:rsidDel="00000000" w:rsidP="00000000" w:rsidRDefault="00000000" w:rsidRPr="00000000" w14:paraId="00000512">
      <w:pPr>
        <w:jc w:val="center"/>
        <w:rPr/>
      </w:pPr>
      <w:r w:rsidDel="00000000" w:rsidR="00000000" w:rsidRPr="00000000">
        <w:rPr/>
        <w:drawing>
          <wp:inline distB="114300" distT="114300" distL="114300" distR="114300">
            <wp:extent cx="4559455" cy="3218958"/>
            <wp:effectExtent b="0" l="0" r="0" t="0"/>
            <wp:docPr id="1926945217"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4559455" cy="3218958"/>
                    </a:xfrm>
                    <a:prstGeom prst="rect"/>
                    <a:ln/>
                  </pic:spPr>
                </pic:pic>
              </a:graphicData>
            </a:graphic>
          </wp:inline>
        </w:drawing>
      </w:r>
      <w:r w:rsidDel="00000000" w:rsidR="00000000" w:rsidRPr="00000000">
        <w:rPr>
          <w:rtl w:val="0"/>
        </w:rPr>
      </w:r>
    </w:p>
    <w:p w:rsidR="00000000" w:rsidDel="00000000" w:rsidP="00000000" w:rsidRDefault="00000000" w:rsidRPr="00000000" w14:paraId="00000513">
      <w:pPr>
        <w:pStyle w:val="Heading5"/>
        <w:spacing w:after="0" w:lineRule="auto"/>
        <w:jc w:val="center"/>
        <w:rPr/>
      </w:pPr>
      <w:bookmarkStart w:colFirst="0" w:colLast="0" w:name="_heading=h.vkhdwax9gmef" w:id="82"/>
      <w:bookmarkEnd w:id="82"/>
      <w:r w:rsidDel="00000000" w:rsidR="00000000" w:rsidRPr="00000000">
        <w:rPr>
          <w:rtl w:val="0"/>
        </w:rPr>
        <w:t xml:space="preserve">Figura 3.1.4. Temperatura anual promedio (°C) en la comuna de Monte Patria.</w:t>
      </w:r>
    </w:p>
    <w:p w:rsidR="00000000" w:rsidDel="00000000" w:rsidP="00000000" w:rsidRDefault="00000000" w:rsidRPr="00000000" w14:paraId="00000514">
      <w:pPr>
        <w:jc w:val="center"/>
        <w:rPr/>
      </w:pPr>
      <w:r w:rsidDel="00000000" w:rsidR="00000000" w:rsidRPr="00000000">
        <w:rPr/>
        <w:drawing>
          <wp:inline distB="114300" distT="114300" distL="114300" distR="114300">
            <wp:extent cx="4330855" cy="3052898"/>
            <wp:effectExtent b="0" l="0" r="0" t="0"/>
            <wp:docPr id="1926945219" name="image60.png"/>
            <a:graphic>
              <a:graphicData uri="http://schemas.openxmlformats.org/drawingml/2006/picture">
                <pic:pic>
                  <pic:nvPicPr>
                    <pic:cNvPr id="0" name="image60.png"/>
                    <pic:cNvPicPr preferRelativeResize="0"/>
                  </pic:nvPicPr>
                  <pic:blipFill>
                    <a:blip r:embed="rId43"/>
                    <a:srcRect b="0" l="0" r="0" t="0"/>
                    <a:stretch>
                      <a:fillRect/>
                    </a:stretch>
                  </pic:blipFill>
                  <pic:spPr>
                    <a:xfrm>
                      <a:off x="0" y="0"/>
                      <a:ext cx="4330855" cy="3052898"/>
                    </a:xfrm>
                    <a:prstGeom prst="rect"/>
                    <a:ln/>
                  </pic:spPr>
                </pic:pic>
              </a:graphicData>
            </a:graphic>
          </wp:inline>
        </w:drawing>
      </w:r>
      <w:r w:rsidDel="00000000" w:rsidR="00000000" w:rsidRPr="00000000">
        <w:rPr>
          <w:rtl w:val="0"/>
        </w:rPr>
      </w:r>
    </w:p>
    <w:p w:rsidR="00000000" w:rsidDel="00000000" w:rsidP="00000000" w:rsidRDefault="00000000" w:rsidRPr="00000000" w14:paraId="00000515">
      <w:pPr>
        <w:pStyle w:val="Heading4"/>
        <w:widowControl w:val="1"/>
        <w:spacing w:after="200" w:before="200" w:lineRule="auto"/>
        <w:rPr/>
      </w:pPr>
      <w:bookmarkStart w:colFirst="0" w:colLast="0" w:name="_heading=h.9s8rdiq7bvb6" w:id="83"/>
      <w:bookmarkEnd w:id="83"/>
      <w:r w:rsidDel="00000000" w:rsidR="00000000" w:rsidRPr="00000000">
        <w:rPr>
          <w:rtl w:val="0"/>
        </w:rPr>
        <w:t xml:space="preserve">Lluvias intensas, inundaciones y aluviones:</w:t>
      </w:r>
      <w:r w:rsidDel="00000000" w:rsidR="00000000" w:rsidRPr="00000000">
        <w:rPr>
          <w:rtl w:val="0"/>
        </w:rPr>
      </w:r>
    </w:p>
    <w:p w:rsidR="00000000" w:rsidDel="00000000" w:rsidP="00000000" w:rsidRDefault="00000000" w:rsidRPr="00000000" w14:paraId="00000516">
      <w:pPr>
        <w:widowControl w:val="1"/>
        <w:spacing w:after="200" w:before="200" w:lineRule="auto"/>
        <w:rPr/>
      </w:pPr>
      <w:r w:rsidDel="00000000" w:rsidR="00000000" w:rsidRPr="00000000">
        <w:rPr>
          <w:rtl w:val="0"/>
        </w:rPr>
        <w:t xml:space="preserve">Aunque la precipitación máxima diaria anual presenta un leve descenso proyectado (máximos potenciales entre 35 y 68 mm), permanece el patrón de eventos </w:t>
      </w:r>
      <w:r w:rsidDel="00000000" w:rsidR="00000000" w:rsidRPr="00000000">
        <w:rPr>
          <w:rtl w:val="0"/>
        </w:rPr>
        <w:t xml:space="preserve">concentrados en sectores críticos</w:t>
      </w:r>
      <w:r w:rsidDel="00000000" w:rsidR="00000000" w:rsidRPr="00000000">
        <w:rPr>
          <w:rtl w:val="0"/>
        </w:rPr>
        <w:t xml:space="preserve"> (</w:t>
      </w:r>
      <w:r w:rsidDel="00000000" w:rsidR="00000000" w:rsidRPr="00000000">
        <w:rPr>
          <w:b w:val="1"/>
          <w:bCs w:val="1"/>
          <w:rtl w:val="0"/>
        </w:rPr>
        <w:t xml:space="preserve">Figura 3.1.5)</w:t>
      </w:r>
      <w:r w:rsidDel="00000000" w:rsidR="00000000" w:rsidRPr="00000000">
        <w:rPr>
          <w:rtl w:val="0"/>
        </w:rPr>
        <w:t xml:space="preserve">. Esto mantiene alta la susceptibilidad a inundaciones, crecidas relámpago y aluviones, especialmente en cuencas como Rapel, Grande, Maitén y Paloma y en las zonas urbanas expandidas hacia áreas inundables.</w:t>
      </w:r>
    </w:p>
    <w:p w:rsidR="00000000" w:rsidDel="00000000" w:rsidP="00000000" w:rsidRDefault="00000000" w:rsidRPr="00000000" w14:paraId="00000517">
      <w:pPr>
        <w:pStyle w:val="Heading5"/>
        <w:spacing w:after="0" w:lineRule="auto"/>
        <w:jc w:val="center"/>
        <w:rPr/>
      </w:pPr>
      <w:bookmarkStart w:colFirst="0" w:colLast="0" w:name="_heading=h.8nib3lvkq2f0" w:id="84"/>
      <w:bookmarkEnd w:id="84"/>
      <w:r w:rsidDel="00000000" w:rsidR="00000000" w:rsidRPr="00000000">
        <w:rPr>
          <w:rtl w:val="0"/>
        </w:rPr>
        <w:t xml:space="preserve">Figura 3.1.5. Precipitación máxima diaria anual (mm) en la comuna de Monte Patria.</w:t>
      </w:r>
    </w:p>
    <w:p w:rsidR="00000000" w:rsidDel="00000000" w:rsidP="00000000" w:rsidRDefault="00000000" w:rsidRPr="00000000" w14:paraId="00000518">
      <w:pPr>
        <w:rPr/>
      </w:pPr>
      <w:r w:rsidDel="00000000" w:rsidR="00000000" w:rsidRPr="00000000">
        <w:rPr/>
        <w:drawing>
          <wp:inline distB="114300" distT="114300" distL="114300" distR="114300">
            <wp:extent cx="5939480" cy="4203700"/>
            <wp:effectExtent b="0" l="0" r="0" t="0"/>
            <wp:docPr id="1926945140"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593948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519">
      <w:pPr>
        <w:pStyle w:val="Heading4"/>
        <w:widowControl w:val="1"/>
        <w:spacing w:after="200" w:before="200" w:lineRule="auto"/>
        <w:rPr/>
      </w:pPr>
      <w:bookmarkStart w:colFirst="0" w:colLast="0" w:name="_heading=h.788ir9iwknee" w:id="85"/>
      <w:bookmarkEnd w:id="85"/>
      <w:r w:rsidDel="00000000" w:rsidR="00000000" w:rsidRPr="00000000">
        <w:rPr>
          <w:rtl w:val="0"/>
        </w:rPr>
        <w:t xml:space="preserve">Erosión de suelos</w:t>
      </w:r>
      <w:r w:rsidDel="00000000" w:rsidR="00000000" w:rsidRPr="00000000">
        <w:rPr>
          <w:rtl w:val="0"/>
        </w:rPr>
        <w:t xml:space="preserve"> y remociones en masa:</w:t>
      </w:r>
      <w:r w:rsidDel="00000000" w:rsidR="00000000" w:rsidRPr="00000000">
        <w:rPr>
          <w:rtl w:val="0"/>
        </w:rPr>
      </w:r>
    </w:p>
    <w:p w:rsidR="00000000" w:rsidDel="00000000" w:rsidP="00000000" w:rsidRDefault="00000000" w:rsidRPr="00000000" w14:paraId="0000051A">
      <w:pPr>
        <w:widowControl w:val="1"/>
        <w:spacing w:after="200" w:before="200" w:lineRule="auto"/>
        <w:rPr/>
      </w:pPr>
      <w:r w:rsidDel="00000000" w:rsidR="00000000" w:rsidRPr="00000000">
        <w:rPr>
          <w:rtl w:val="0"/>
        </w:rPr>
        <w:t xml:space="preserve">El déficit de vegetación, sequía extendida y lluvias torrenciales fecundan procesos erosivos y remociones en masa (deslizamientos, rodados y derrumbes) en laderas de pendiente media-alta, zonas agrícolas marginales y caminos rurales. </w:t>
      </w:r>
      <w:r w:rsidDel="00000000" w:rsidR="00000000" w:rsidRPr="00000000">
        <w:rPr>
          <w:rtl w:val="0"/>
        </w:rPr>
        <w:t xml:space="preserve">A esto se suma la</w:t>
      </w:r>
      <w:r w:rsidDel="00000000" w:rsidR="00000000" w:rsidRPr="00000000">
        <w:rPr>
          <w:rtl w:val="0"/>
        </w:rPr>
        <w:t xml:space="preserve"> degradación acentuada de los suelos en sectores de altura por sobrepastoreo caprino</w:t>
      </w:r>
      <w:r w:rsidDel="00000000" w:rsidR="00000000" w:rsidRPr="00000000">
        <w:rPr>
          <w:rtl w:val="0"/>
        </w:rPr>
        <w:t xml:space="preserve">, donde la pérdida de cobertura vegetal y la compactación reducen la infiltración y aumentan la escorrentía superficial, intensificando la susceptibilidad a erosión e inestabilidades de laderas (Ovalle et al., 2024). </w:t>
      </w:r>
      <w:r w:rsidDel="00000000" w:rsidR="00000000" w:rsidRPr="00000000">
        <w:rPr>
          <w:rtl w:val="0"/>
        </w:rPr>
        <w:t xml:space="preserve">De acuerdo al levantamiento realizado por el Servicio Nacional de Prevención y Respuesta ante Desastres (SENAPRED) para la temporada de invierno 2024, en la comuna de Monte Patria se identifican 135 puntos críticos expuestos a remociones en masa, lo que afecta la conectividad, viviendas y actividades productivas (Sitrural, 2025).</w:t>
      </w:r>
    </w:p>
    <w:p w:rsidR="00000000" w:rsidDel="00000000" w:rsidP="00000000" w:rsidRDefault="00000000" w:rsidRPr="00000000" w14:paraId="0000051B">
      <w:pPr>
        <w:pStyle w:val="Heading4"/>
        <w:widowControl w:val="1"/>
        <w:spacing w:after="200" w:before="200" w:lineRule="auto"/>
        <w:rPr/>
      </w:pPr>
      <w:bookmarkStart w:colFirst="0" w:colLast="0" w:name="_heading=h.8ztif14cl5zb" w:id="86"/>
      <w:bookmarkEnd w:id="86"/>
      <w:r w:rsidDel="00000000" w:rsidR="00000000" w:rsidRPr="00000000">
        <w:rPr>
          <w:rtl w:val="0"/>
        </w:rPr>
        <w:t xml:space="preserve">Incendios forestales:</w:t>
      </w:r>
      <w:r w:rsidDel="00000000" w:rsidR="00000000" w:rsidRPr="00000000">
        <w:rPr>
          <w:rtl w:val="0"/>
        </w:rPr>
      </w:r>
    </w:p>
    <w:p w:rsidR="00000000" w:rsidDel="00000000" w:rsidP="00000000" w:rsidRDefault="00000000" w:rsidRPr="00000000" w14:paraId="0000051C">
      <w:pPr>
        <w:widowControl w:val="1"/>
        <w:spacing w:after="200" w:before="200" w:lineRule="auto"/>
        <w:rPr/>
      </w:pPr>
      <w:r w:rsidDel="00000000" w:rsidR="00000000" w:rsidRPr="00000000">
        <w:rPr>
          <w:rtl w:val="0"/>
        </w:rPr>
        <w:t xml:space="preserve">Según los registros de CONAF para el periodo 1984-2024, se evidencia que el número de incendios ha tenido mayor frecuencia en la última década (</w:t>
      </w:r>
      <w:r w:rsidDel="00000000" w:rsidR="00000000" w:rsidRPr="00000000">
        <w:rPr>
          <w:b w:val="1"/>
          <w:bCs w:val="1"/>
          <w:rtl w:val="0"/>
        </w:rPr>
        <w:t xml:space="preserve">Figura 3.1.6</w:t>
      </w:r>
      <w:r w:rsidDel="00000000" w:rsidR="00000000" w:rsidRPr="00000000">
        <w:rPr>
          <w:rtl w:val="0"/>
        </w:rPr>
        <w:t xml:space="preserve">), mientras que la </w:t>
      </w:r>
      <w:r w:rsidDel="00000000" w:rsidR="00000000" w:rsidRPr="00000000">
        <w:rPr>
          <w:b w:val="1"/>
          <w:bCs w:val="1"/>
          <w:rtl w:val="0"/>
        </w:rPr>
        <w:t xml:space="preserve">Figura 3.1.7 </w:t>
      </w:r>
      <w:r w:rsidDel="00000000" w:rsidR="00000000" w:rsidRPr="00000000">
        <w:rPr>
          <w:rtl w:val="0"/>
        </w:rPr>
        <w:t xml:space="preserve">indica la magnitud de los daños en cuanto al tipo de superficie quemada, en este caso se evidencia que la vegetación natural es la más afectada con 289,5 ha en los últimos 10 años. En este sentido, el aumento en extensiones de olas de calor y la sequedad del paisaje comunal (sequías) incrementan el riesgo y la recurrencia de incendios rurales y forestales en zonas de matorral nativo, interface agropecuaria y rutas de acceso, afectando superficies de pastizales y matorrales, infraestructura rural y reservas ecológicas.</w:t>
      </w:r>
    </w:p>
    <w:p w:rsidR="00000000" w:rsidDel="00000000" w:rsidP="00000000" w:rsidRDefault="00000000" w:rsidRPr="00000000" w14:paraId="0000051D">
      <w:pPr>
        <w:pStyle w:val="Heading5"/>
        <w:widowControl w:val="1"/>
        <w:spacing w:after="200" w:before="200" w:lineRule="auto"/>
        <w:jc w:val="center"/>
        <w:rPr/>
      </w:pPr>
      <w:bookmarkStart w:colFirst="0" w:colLast="0" w:name="_heading=h.u73q304m4jto" w:id="87"/>
      <w:bookmarkEnd w:id="87"/>
      <w:r w:rsidDel="00000000" w:rsidR="00000000" w:rsidRPr="00000000">
        <w:rPr>
          <w:rtl w:val="0"/>
        </w:rPr>
        <w:t xml:space="preserve">Figura 3.1.6. Número de incendios periodo 1984-2024.</w:t>
      </w:r>
    </w:p>
    <w:p w:rsidR="00000000" w:rsidDel="00000000" w:rsidP="00000000" w:rsidRDefault="00000000" w:rsidRPr="00000000" w14:paraId="0000051E">
      <w:pPr>
        <w:widowControl w:val="1"/>
        <w:spacing w:after="200" w:before="200" w:lineRule="auto"/>
        <w:rPr/>
      </w:pPr>
      <w:r w:rsidDel="00000000" w:rsidR="00000000" w:rsidRPr="00000000">
        <w:rPr/>
        <w:drawing>
          <wp:inline distB="114300" distT="114300" distL="114300" distR="114300">
            <wp:extent cx="5705158" cy="2258292"/>
            <wp:effectExtent b="0" l="0" r="0" t="0"/>
            <wp:docPr id="1926945141" name="image1.png"/>
            <a:graphic>
              <a:graphicData uri="http://schemas.openxmlformats.org/drawingml/2006/picture">
                <pic:pic>
                  <pic:nvPicPr>
                    <pic:cNvPr id="0" name="image1.png"/>
                    <pic:cNvPicPr preferRelativeResize="0"/>
                  </pic:nvPicPr>
                  <pic:blipFill>
                    <a:blip r:embed="rId45"/>
                    <a:srcRect b="0" l="0" r="0" t="0"/>
                    <a:stretch>
                      <a:fillRect/>
                    </a:stretch>
                  </pic:blipFill>
                  <pic:spPr>
                    <a:xfrm>
                      <a:off x="0" y="0"/>
                      <a:ext cx="5705158" cy="2258292"/>
                    </a:xfrm>
                    <a:prstGeom prst="rect"/>
                    <a:ln/>
                  </pic:spPr>
                </pic:pic>
              </a:graphicData>
            </a:graphic>
          </wp:inline>
        </w:drawing>
      </w:r>
      <w:r w:rsidDel="00000000" w:rsidR="00000000" w:rsidRPr="00000000">
        <w:rPr>
          <w:rtl w:val="0"/>
        </w:rPr>
      </w:r>
    </w:p>
    <w:p w:rsidR="00000000" w:rsidDel="00000000" w:rsidP="00000000" w:rsidRDefault="00000000" w:rsidRPr="00000000" w14:paraId="0000051F">
      <w:pPr>
        <w:widowControl w:val="1"/>
        <w:spacing w:after="200" w:before="200" w:lineRule="auto"/>
        <w:jc w:val="center"/>
        <w:rPr>
          <w:i w:val="1"/>
          <w:iCs w:val="1"/>
        </w:rPr>
      </w:pPr>
      <w:r w:rsidDel="00000000" w:rsidR="00000000" w:rsidRPr="00000000">
        <w:rPr>
          <w:i w:val="1"/>
          <w:iCs w:val="1"/>
          <w:rtl w:val="0"/>
        </w:rPr>
        <w:t xml:space="preserve">Fuente: Elaboración propia con base en CONAF, 2025.</w:t>
      </w:r>
    </w:p>
    <w:p w:rsidR="00000000" w:rsidDel="00000000" w:rsidP="00000000" w:rsidRDefault="00000000" w:rsidRPr="00000000" w14:paraId="00000520">
      <w:pPr>
        <w:pStyle w:val="Heading5"/>
        <w:widowControl w:val="1"/>
        <w:spacing w:after="200" w:before="200" w:lineRule="auto"/>
        <w:jc w:val="center"/>
        <w:rPr/>
      </w:pPr>
      <w:bookmarkStart w:colFirst="0" w:colLast="0" w:name="_heading=h.1gr8jmv1m9cc" w:id="88"/>
      <w:bookmarkEnd w:id="88"/>
      <w:r w:rsidDel="00000000" w:rsidR="00000000" w:rsidRPr="00000000">
        <w:rPr>
          <w:rtl w:val="0"/>
        </w:rPr>
        <w:t xml:space="preserve">Figura 3.1.7. Superficie afectada por incendios periodo 1984-2024.</w:t>
      </w:r>
    </w:p>
    <w:p w:rsidR="00000000" w:rsidDel="00000000" w:rsidP="00000000" w:rsidRDefault="00000000" w:rsidRPr="00000000" w14:paraId="00000521">
      <w:pPr>
        <w:widowControl w:val="1"/>
        <w:spacing w:after="200" w:before="200" w:lineRule="auto"/>
        <w:rPr/>
      </w:pPr>
      <w:r w:rsidDel="00000000" w:rsidR="00000000" w:rsidRPr="00000000">
        <w:rPr/>
        <w:drawing>
          <wp:inline distB="114300" distT="114300" distL="114300" distR="114300">
            <wp:extent cx="5467033" cy="2779847"/>
            <wp:effectExtent b="0" l="0" r="0" t="0"/>
            <wp:docPr id="1926945142" name="image14.png"/>
            <a:graphic>
              <a:graphicData uri="http://schemas.openxmlformats.org/drawingml/2006/picture">
                <pic:pic>
                  <pic:nvPicPr>
                    <pic:cNvPr id="0" name="image14.png"/>
                    <pic:cNvPicPr preferRelativeResize="0"/>
                  </pic:nvPicPr>
                  <pic:blipFill>
                    <a:blip r:embed="rId46"/>
                    <a:srcRect b="0" l="0" r="0" t="0"/>
                    <a:stretch>
                      <a:fillRect/>
                    </a:stretch>
                  </pic:blipFill>
                  <pic:spPr>
                    <a:xfrm>
                      <a:off x="0" y="0"/>
                      <a:ext cx="5467033" cy="2779847"/>
                    </a:xfrm>
                    <a:prstGeom prst="rect"/>
                    <a:ln/>
                  </pic:spPr>
                </pic:pic>
              </a:graphicData>
            </a:graphic>
          </wp:inline>
        </w:drawing>
      </w:r>
      <w:r w:rsidDel="00000000" w:rsidR="00000000" w:rsidRPr="00000000">
        <w:rPr>
          <w:rtl w:val="0"/>
        </w:rPr>
      </w:r>
    </w:p>
    <w:p w:rsidR="00000000" w:rsidDel="00000000" w:rsidP="00000000" w:rsidRDefault="00000000" w:rsidRPr="00000000" w14:paraId="00000522">
      <w:pPr>
        <w:widowControl w:val="1"/>
        <w:spacing w:after="200" w:before="200" w:lineRule="auto"/>
        <w:jc w:val="center"/>
        <w:rPr/>
      </w:pPr>
      <w:r w:rsidDel="00000000" w:rsidR="00000000" w:rsidRPr="00000000">
        <w:rPr>
          <w:i w:val="1"/>
          <w:iCs w:val="1"/>
          <w:rtl w:val="0"/>
        </w:rPr>
        <w:t xml:space="preserve">Fuente: Elaboración propia con base en CONAF, 2025.</w:t>
      </w:r>
      <w:r w:rsidDel="00000000" w:rsidR="00000000" w:rsidRPr="00000000">
        <w:rPr>
          <w:rtl w:val="0"/>
        </w:rPr>
      </w:r>
    </w:p>
    <w:p w:rsidR="00000000" w:rsidDel="00000000" w:rsidP="00000000" w:rsidRDefault="00000000" w:rsidRPr="00000000" w14:paraId="00000523">
      <w:pPr>
        <w:pStyle w:val="Heading5"/>
        <w:rPr/>
      </w:pPr>
      <w:bookmarkStart w:colFirst="0" w:colLast="0" w:name="_heading=h.khps35j4u51r" w:id="89"/>
      <w:bookmarkEnd w:id="89"/>
      <w:r w:rsidDel="00000000" w:rsidR="00000000" w:rsidRPr="00000000">
        <w:rPr>
          <w:rtl w:val="0"/>
        </w:rPr>
        <w:t xml:space="preserve">Figura 3.1.8. Frecuencia de sequía anual (episodios por año) en la comuna de Monte Patria.</w:t>
      </w:r>
      <w:r w:rsidDel="00000000" w:rsidR="00000000" w:rsidRPr="00000000">
        <w:rPr>
          <w:rtl w:val="0"/>
        </w:rPr>
      </w:r>
    </w:p>
    <w:p w:rsidR="00000000" w:rsidDel="00000000" w:rsidP="00000000" w:rsidRDefault="00000000" w:rsidRPr="00000000" w14:paraId="00000524">
      <w:pPr>
        <w:widowControl w:val="1"/>
        <w:spacing w:after="200" w:before="200" w:lineRule="auto"/>
        <w:rPr/>
      </w:pPr>
      <w:r w:rsidDel="00000000" w:rsidR="00000000" w:rsidRPr="00000000">
        <w:rPr/>
        <w:drawing>
          <wp:inline distB="114300" distT="114300" distL="114300" distR="114300">
            <wp:extent cx="5939480" cy="4203700"/>
            <wp:effectExtent b="0" l="0" r="0" t="0"/>
            <wp:docPr id="1926945143" name="image22.png"/>
            <a:graphic>
              <a:graphicData uri="http://schemas.openxmlformats.org/drawingml/2006/picture">
                <pic:pic>
                  <pic:nvPicPr>
                    <pic:cNvPr id="0" name="image22.png"/>
                    <pic:cNvPicPr preferRelativeResize="0"/>
                  </pic:nvPicPr>
                  <pic:blipFill>
                    <a:blip r:embed="rId47"/>
                    <a:srcRect b="0" l="0" r="0" t="0"/>
                    <a:stretch>
                      <a:fillRect/>
                    </a:stretch>
                  </pic:blipFill>
                  <pic:spPr>
                    <a:xfrm>
                      <a:off x="0" y="0"/>
                      <a:ext cx="593948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525">
      <w:pPr>
        <w:pStyle w:val="Heading2"/>
        <w:ind w:firstLine="720"/>
        <w:rPr/>
      </w:pPr>
      <w:bookmarkStart w:colFirst="0" w:colLast="0" w:name="_heading=h.r8d5azaqnnn9" w:id="90"/>
      <w:bookmarkEnd w:id="90"/>
      <w:r w:rsidDel="00000000" w:rsidR="00000000" w:rsidRPr="00000000">
        <w:rPr>
          <w:rtl w:val="0"/>
        </w:rPr>
        <w:t xml:space="preserve">3.3 Impactos producto de las amenazas climáticas</w:t>
      </w:r>
    </w:p>
    <w:p w:rsidR="00000000" w:rsidDel="00000000" w:rsidP="00000000" w:rsidRDefault="00000000" w:rsidRPr="00000000" w14:paraId="00000526">
      <w:pPr>
        <w:rPr/>
      </w:pPr>
      <w:r w:rsidDel="00000000" w:rsidR="00000000" w:rsidRPr="00000000">
        <w:rPr>
          <w:rtl w:val="0"/>
        </w:rPr>
        <w:t xml:space="preserve">La convergencia de </w:t>
      </w:r>
      <w:r w:rsidDel="00000000" w:rsidR="00000000" w:rsidRPr="00000000">
        <w:rPr>
          <w:rtl w:val="0"/>
        </w:rPr>
        <w:t xml:space="preserve">cambios climáticos visualizados en los mapas y validados territorialmente</w:t>
      </w:r>
      <w:r w:rsidDel="00000000" w:rsidR="00000000" w:rsidRPr="00000000">
        <w:rPr>
          <w:rtl w:val="0"/>
        </w:rPr>
        <w:t xml:space="preserve"> repercute en impactos directos y sinérgicos sobre los sistemas de Monte Patria. Las siguientes dinámicas se consolidarán o intensificarán en el escenario futuro, demandando actualización constante en los instrumentos de gestión y adaptación:</w:t>
      </w:r>
    </w:p>
    <w:p w:rsidR="00000000" w:rsidDel="00000000" w:rsidP="00000000" w:rsidRDefault="00000000" w:rsidRPr="00000000" w14:paraId="00000527">
      <w:pPr>
        <w:pStyle w:val="Heading4"/>
        <w:rPr/>
      </w:pPr>
      <w:bookmarkStart w:colFirst="0" w:colLast="0" w:name="_heading=h.tjdj2x50zijw" w:id="91"/>
      <w:bookmarkEnd w:id="91"/>
      <w:r w:rsidDel="00000000" w:rsidR="00000000" w:rsidRPr="00000000">
        <w:rPr>
          <w:rtl w:val="0"/>
        </w:rPr>
        <w:t xml:space="preserve">Crisis hídrica estructural y migración forzada:</w:t>
      </w:r>
    </w:p>
    <w:p w:rsidR="00000000" w:rsidDel="00000000" w:rsidP="00000000" w:rsidRDefault="00000000" w:rsidRPr="00000000" w14:paraId="00000528">
      <w:pPr>
        <w:rPr/>
      </w:pPr>
      <w:r w:rsidDel="00000000" w:rsidR="00000000" w:rsidRPr="00000000">
        <w:rPr>
          <w:rtl w:val="0"/>
        </w:rPr>
        <w:t xml:space="preserve">La disminución proyectada de nieve, precipitaciones y recarga acuífera compromete la operatividad de los sistemas APR y embalses comunales. Esto genera escasez de agua para consumo humano, agrícola y ganadero, fomenta la migración interna y pone en jaque la seguridad alimentaria, el empleo rural y la conservación de ecosistemas.</w:t>
      </w:r>
      <w:r w:rsidDel="00000000" w:rsidR="00000000" w:rsidRPr="00000000">
        <w:rPr>
          <w:rtl w:val="0"/>
        </w:rPr>
        <w:t xml:space="preserve"> Esta escasez también responde a factores estructurales como la falta de gestión del recurso hídrico, sobreotorgamiento de derechos de agua y presiones de los sectores productivos. </w:t>
      </w:r>
    </w:p>
    <w:p w:rsidR="00000000" w:rsidDel="00000000" w:rsidP="00000000" w:rsidRDefault="00000000" w:rsidRPr="00000000" w14:paraId="00000529">
      <w:pPr>
        <w:rPr/>
      </w:pPr>
      <w:r w:rsidDel="00000000" w:rsidR="00000000" w:rsidRPr="00000000">
        <w:rPr>
          <w:rtl w:val="0"/>
        </w:rPr>
        <w:t xml:space="preserve">Por otro lado, la evidencia disponible indica que la migración asociada a la actividad agrícola en la comuna se encuentra estrechamente vinculada a la disminución de la disponibilidad hídrica producto del cambio climático, la privatización de los derechos de agua en desmedro de la pequeña agricultura y al uso intensivo del recurso por parte de la actividad minera (Arellano y Silva, 2020). En este contexto, las sequías recurrentes, junto con debilidades estructurales en la gestión del agua, han sido identificadas como uno de los principales factores que inducen procesos de migración temporal y permanente hacia otras regiones del país (Arellano y Silva, 2020). Monte Patria es uno de los primeros territorios del país con migración climática forzada, registrando una pérdida poblacional superior al 15% en décadas recientes debido a la multiplicidad de factores expuestos (Arellano y Silva, 2020).</w:t>
      </w:r>
    </w:p>
    <w:p w:rsidR="00000000" w:rsidDel="00000000" w:rsidP="00000000" w:rsidRDefault="00000000" w:rsidRPr="00000000" w14:paraId="0000052A">
      <w:pPr>
        <w:pStyle w:val="Heading4"/>
        <w:rPr/>
      </w:pPr>
      <w:bookmarkStart w:colFirst="0" w:colLast="0" w:name="_heading=h.5m88r5isdn72" w:id="92"/>
      <w:bookmarkEnd w:id="92"/>
      <w:r w:rsidDel="00000000" w:rsidR="00000000" w:rsidRPr="00000000">
        <w:rPr>
          <w:rtl w:val="0"/>
        </w:rPr>
        <w:t xml:space="preserve">Riesgo sanitario, social y productivo por olas de calor:</w:t>
      </w:r>
    </w:p>
    <w:p w:rsidR="00000000" w:rsidDel="00000000" w:rsidP="00000000" w:rsidRDefault="00000000" w:rsidRPr="00000000" w14:paraId="0000052B">
      <w:pPr>
        <w:rPr/>
      </w:pPr>
      <w:r w:rsidDel="00000000" w:rsidR="00000000" w:rsidRPr="00000000">
        <w:rPr>
          <w:rtl w:val="0"/>
        </w:rPr>
        <w:t xml:space="preserve">L</w:t>
      </w:r>
      <w:r w:rsidDel="00000000" w:rsidR="00000000" w:rsidRPr="00000000">
        <w:rPr>
          <w:rtl w:val="0"/>
        </w:rPr>
        <w:t xml:space="preserve">a frecuencia e intensidad creciente de olas de calor incrementa la morbilidad, la demanda por servicios de salud, el consumo energético y el disconfort habitacional; afecta también la viabilidad de los cultivos y la ganadería, disminuyendo rendimientos y elevando los costos para mantener o reubicar actividades productivas.</w:t>
      </w:r>
      <w:r w:rsidDel="00000000" w:rsidR="00000000" w:rsidRPr="00000000">
        <w:rPr>
          <w:rtl w:val="0"/>
        </w:rPr>
      </w:r>
    </w:p>
    <w:p w:rsidR="00000000" w:rsidDel="00000000" w:rsidP="00000000" w:rsidRDefault="00000000" w:rsidRPr="00000000" w14:paraId="0000052C">
      <w:pPr>
        <w:pStyle w:val="Heading4"/>
        <w:rPr/>
      </w:pPr>
      <w:bookmarkStart w:colFirst="0" w:colLast="0" w:name="_heading=h.lillosx1hqu3" w:id="93"/>
      <w:bookmarkEnd w:id="93"/>
      <w:r w:rsidDel="00000000" w:rsidR="00000000" w:rsidRPr="00000000">
        <w:rPr>
          <w:rtl w:val="0"/>
        </w:rPr>
        <w:t xml:space="preserve">Exposición a eventos destructivos por lluvias intensas y remociones:</w:t>
      </w:r>
    </w:p>
    <w:p w:rsidR="00000000" w:rsidDel="00000000" w:rsidP="00000000" w:rsidRDefault="00000000" w:rsidRPr="00000000" w14:paraId="0000052D">
      <w:pPr>
        <w:rPr/>
      </w:pPr>
      <w:r w:rsidDel="00000000" w:rsidR="00000000" w:rsidRPr="00000000">
        <w:rPr>
          <w:rtl w:val="0"/>
        </w:rPr>
        <w:t xml:space="preserve">Las mayores lluvias concentradas en periodos cortos elevan el potencial destructivo en zonas urbanas, agrícolas y viales. Los aluviones, inundaciones y remociones en masa ocasionan destrucción o aislamiento de comunidades, pérdida de cultivos, daños a infraestructura crítica (redes, caminos, reservorios) y fragmentación de conectividades ambientales y humanas.</w:t>
      </w:r>
    </w:p>
    <w:p w:rsidR="00000000" w:rsidDel="00000000" w:rsidP="00000000" w:rsidRDefault="00000000" w:rsidRPr="00000000" w14:paraId="0000052E">
      <w:pPr>
        <w:pStyle w:val="Heading4"/>
        <w:rPr/>
      </w:pPr>
      <w:bookmarkStart w:colFirst="0" w:colLast="0" w:name="_heading=h.s6j793fz3qh4" w:id="94"/>
      <w:bookmarkEnd w:id="94"/>
      <w:r w:rsidDel="00000000" w:rsidR="00000000" w:rsidRPr="00000000">
        <w:rPr>
          <w:rtl w:val="0"/>
        </w:rPr>
        <w:t xml:space="preserve">Erosión acelerada, deterioro ecosistémico y desertificación:</w:t>
      </w:r>
    </w:p>
    <w:p w:rsidR="00000000" w:rsidDel="00000000" w:rsidP="00000000" w:rsidRDefault="00000000" w:rsidRPr="00000000" w14:paraId="0000052F">
      <w:pPr>
        <w:rPr/>
      </w:pPr>
      <w:r w:rsidDel="00000000" w:rsidR="00000000" w:rsidRPr="00000000">
        <w:rPr>
          <w:rtl w:val="0"/>
        </w:rPr>
        <w:t xml:space="preserve">El avance de la erosión y pérdida de suelo fértil limitan la capacidad regenerativa de la matriz productiva y ecológica, reduciendo rendimientos agrícolas, incrementando la sedimentación en cauces y embalses, y </w:t>
      </w:r>
      <w:r w:rsidDel="00000000" w:rsidR="00000000" w:rsidRPr="00000000">
        <w:rPr>
          <w:rtl w:val="0"/>
        </w:rPr>
        <w:t xml:space="preserve">fragmentando hábitats nativos críticos </w:t>
      </w:r>
      <w:r w:rsidDel="00000000" w:rsidR="00000000" w:rsidRPr="00000000">
        <w:rPr>
          <w:rtl w:val="0"/>
        </w:rPr>
        <w:t xml:space="preserve">para la biodiversidad y el atractivo turístico. Esta fragmentación, junto con la degradación de los ecosistemas, ha provocado la pérdida y migración de especies nativas hacia zonas de mayor altitud o disponibilidad hídrica, además de favorecer la expansión de especies exóticas invasoras que alteran la estructura y funcionalidad de los ecosistemas locales (Ministerio del Medio Ambiente, 2017).</w:t>
      </w:r>
    </w:p>
    <w:p w:rsidR="00000000" w:rsidDel="00000000" w:rsidP="00000000" w:rsidRDefault="00000000" w:rsidRPr="00000000" w14:paraId="00000530">
      <w:pPr>
        <w:pStyle w:val="Heading4"/>
        <w:rPr/>
      </w:pPr>
      <w:bookmarkStart w:colFirst="0" w:colLast="0" w:name="_heading=h.wcrzo8p3tf2d" w:id="95"/>
      <w:bookmarkEnd w:id="95"/>
      <w:r w:rsidDel="00000000" w:rsidR="00000000" w:rsidRPr="00000000">
        <w:rPr>
          <w:rtl w:val="0"/>
        </w:rPr>
        <w:t xml:space="preserve">Expansión e intensificación de incendios forestales:</w:t>
      </w:r>
    </w:p>
    <w:p w:rsidR="00000000" w:rsidDel="00000000" w:rsidP="00000000" w:rsidRDefault="00000000" w:rsidRPr="00000000" w14:paraId="00000531">
      <w:pPr>
        <w:rPr/>
      </w:pPr>
      <w:r w:rsidDel="00000000" w:rsidR="00000000" w:rsidRPr="00000000">
        <w:rPr>
          <w:rtl w:val="0"/>
        </w:rPr>
        <w:t xml:space="preserve">Con vegetación más seca, picos de temperatura prolongados y menos recursos para restauración, aumentan la frecuencia y gravedad de incendios, amplificando la pérdida de biodiversidad, afectando la salud pública, deteriorando la calidad del aire y dañando infraestructura rural crítica.</w:t>
      </w:r>
    </w:p>
    <w:p w:rsidR="00000000" w:rsidDel="00000000" w:rsidP="00000000" w:rsidRDefault="00000000" w:rsidRPr="00000000" w14:paraId="00000532">
      <w:pPr>
        <w:rPr/>
      </w:pPr>
      <w:r w:rsidDel="00000000" w:rsidR="00000000" w:rsidRPr="00000000">
        <w:rPr>
          <w:rtl w:val="0"/>
        </w:rPr>
        <w:t xml:space="preserve">Estos impactos, a su vez, generan condiciones que aumentan la sensibilidad de ciertos sistemas expuestos, intensificando la vulnerabilidad territorial y social de Monte Patria, y constituyendo el fundamento para el análisis detallado de los factores de sensibilidad y exposición en los sistemas prioritarios.</w:t>
      </w:r>
      <w:r w:rsidDel="00000000" w:rsidR="00000000" w:rsidRPr="00000000">
        <w:rPr>
          <w:rtl w:val="0"/>
        </w:rPr>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pStyle w:val="Heading6"/>
        <w:rPr/>
      </w:pPr>
      <w:bookmarkStart w:colFirst="0" w:colLast="0" w:name="_heading=h.kh7p008z2oie" w:id="96"/>
      <w:bookmarkEnd w:id="96"/>
      <w:r w:rsidDel="00000000" w:rsidR="00000000" w:rsidRPr="00000000">
        <w:rPr>
          <w:rtl w:val="0"/>
        </w:rPr>
        <w:t xml:space="preserve">Tabla 3.3.1. Impactos identificados por amenaza</w:t>
      </w:r>
    </w:p>
    <w:tbl>
      <w:tblPr>
        <w:tblStyle w:val="Table13"/>
        <w:tblW w:w="10035.0" w:type="dxa"/>
        <w:jc w:val="left"/>
        <w:tblInd w:w="-5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95"/>
        <w:gridCol w:w="1110"/>
        <w:gridCol w:w="885"/>
        <w:gridCol w:w="1425"/>
        <w:gridCol w:w="1440"/>
        <w:gridCol w:w="1110"/>
        <w:gridCol w:w="1380"/>
        <w:gridCol w:w="990"/>
        <w:tblGridChange w:id="0">
          <w:tblGrid>
            <w:gridCol w:w="1695"/>
            <w:gridCol w:w="1110"/>
            <w:gridCol w:w="885"/>
            <w:gridCol w:w="1425"/>
            <w:gridCol w:w="1440"/>
            <w:gridCol w:w="1110"/>
            <w:gridCol w:w="1380"/>
            <w:gridCol w:w="990"/>
          </w:tblGrid>
        </w:tblGridChange>
      </w:tblGrid>
      <w:tr>
        <w:trPr>
          <w:cantSplit w:val="0"/>
          <w:trHeight w:val="1335" w:hRule="atLeast"/>
          <w:tblHeader w:val="1"/>
        </w:trPr>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7">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Impactos</w:t>
            </w:r>
          </w:p>
          <w:p w:rsidR="00000000" w:rsidDel="00000000" w:rsidP="00000000" w:rsidRDefault="00000000" w:rsidRPr="00000000" w14:paraId="00000538">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Amenazas</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9">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Incendios</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A">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Sequía</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B">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Inundaciones y Aluviones</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C">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Temperaturas Extremas (Olas de calor/frío)</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D">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Ráfagas de viento</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E">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Remociones en masa</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center"/>
          </w:tcPr>
          <w:p w:rsidR="00000000" w:rsidDel="00000000" w:rsidP="00000000" w:rsidRDefault="00000000" w:rsidRPr="00000000" w14:paraId="0000053F">
            <w:pPr>
              <w:spacing w:after="0" w:line="240" w:lineRule="auto"/>
              <w:jc w:val="center"/>
              <w:rPr>
                <w:b w:val="1"/>
                <w:bCs w:val="1"/>
                <w:color w:val="ffffff"/>
                <w:sz w:val="18"/>
                <w:szCs w:val="18"/>
              </w:rPr>
            </w:pPr>
            <w:r w:rsidDel="00000000" w:rsidR="00000000" w:rsidRPr="00000000">
              <w:rPr>
                <w:b w:val="1"/>
                <w:bCs w:val="1"/>
                <w:color w:val="ffffff"/>
                <w:sz w:val="18"/>
                <w:szCs w:val="18"/>
                <w:rtl w:val="0"/>
              </w:rPr>
              <w:t xml:space="preserve">Erosión de suelo</w:t>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0">
            <w:pPr>
              <w:spacing w:after="0" w:line="240" w:lineRule="auto"/>
              <w:jc w:val="center"/>
              <w:rPr>
                <w:b w:val="1"/>
                <w:bCs w:val="1"/>
                <w:sz w:val="18"/>
                <w:szCs w:val="18"/>
              </w:rPr>
            </w:pPr>
            <w:r w:rsidDel="00000000" w:rsidR="00000000" w:rsidRPr="00000000">
              <w:rPr>
                <w:b w:val="1"/>
                <w:bCs w:val="1"/>
                <w:sz w:val="18"/>
                <w:szCs w:val="18"/>
                <w:rtl w:val="0"/>
              </w:rPr>
              <w:t xml:space="preserve">Deterioro de viviendas y bienes materiales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1">
            <w:pPr>
              <w:spacing w:after="0" w:line="240" w:lineRule="auto"/>
              <w:jc w:val="center"/>
              <w:rPr>
                <w:sz w:val="18"/>
                <w:szCs w:val="18"/>
              </w:rPr>
            </w:pPr>
            <w:sdt>
              <w:sdtPr>
                <w:id w:val="-1488030140"/>
                <w:tag w:val="goog_rdk_220"/>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2">
            <w:pPr>
              <w:spacing w:after="0" w:line="240" w:lineRule="auto"/>
              <w:jc w:val="center"/>
              <w:rPr>
                <w:sz w:val="18"/>
                <w:szCs w:val="18"/>
              </w:rPr>
            </w:pPr>
            <w:sdt>
              <w:sdtPr>
                <w:id w:val="948970683"/>
                <w:tag w:val="goog_rdk_221"/>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3">
            <w:pPr>
              <w:spacing w:after="0" w:line="240" w:lineRule="auto"/>
              <w:jc w:val="center"/>
              <w:rPr>
                <w:sz w:val="18"/>
                <w:szCs w:val="18"/>
              </w:rPr>
            </w:pPr>
            <w:sdt>
              <w:sdtPr>
                <w:id w:val="1318693419"/>
                <w:tag w:val="goog_rdk_222"/>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4">
            <w:pPr>
              <w:spacing w:after="0" w:line="240" w:lineRule="auto"/>
              <w:jc w:val="center"/>
              <w:rPr>
                <w:sz w:val="18"/>
                <w:szCs w:val="18"/>
              </w:rPr>
            </w:pPr>
            <w:sdt>
              <w:sdtPr>
                <w:id w:val="-1604123838"/>
                <w:tag w:val="goog_rdk_223"/>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5">
            <w:pPr>
              <w:spacing w:after="0" w:line="240" w:lineRule="auto"/>
              <w:jc w:val="center"/>
              <w:rPr>
                <w:sz w:val="18"/>
                <w:szCs w:val="18"/>
              </w:rPr>
            </w:pPr>
            <w:sdt>
              <w:sdtPr>
                <w:id w:val="1861036902"/>
                <w:tag w:val="goog_rdk_224"/>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6">
            <w:pPr>
              <w:spacing w:after="0" w:line="240" w:lineRule="auto"/>
              <w:jc w:val="center"/>
              <w:rPr>
                <w:sz w:val="18"/>
                <w:szCs w:val="18"/>
              </w:rPr>
            </w:pPr>
            <w:sdt>
              <w:sdtPr>
                <w:id w:val="1621783071"/>
                <w:tag w:val="goog_rdk_225"/>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7">
            <w:pPr>
              <w:spacing w:after="0" w:line="240" w:lineRule="auto"/>
              <w:jc w:val="center"/>
              <w:rPr>
                <w:sz w:val="18"/>
                <w:szCs w:val="18"/>
              </w:rPr>
            </w:pPr>
            <w:sdt>
              <w:sdtPr>
                <w:id w:val="1940001828"/>
                <w:tag w:val="goog_rdk_226"/>
              </w:sdtPr>
              <w:sdtContent>
                <w:r w:rsidDel="00000000" w:rsidR="00000000" w:rsidRPr="00000000">
                  <w:rPr>
                    <w:rFonts w:ascii="Arial Unicode MS" w:cs="Arial Unicode MS" w:eastAsia="Arial Unicode MS" w:hAnsi="Arial Unicode MS"/>
                    <w:sz w:val="18"/>
                    <w:szCs w:val="18"/>
                    <w:rtl w:val="0"/>
                  </w:rPr>
                  <w:t xml:space="preserve">✓</w:t>
                </w:r>
              </w:sdtContent>
            </w:sdt>
          </w:p>
        </w:tc>
      </w:tr>
      <w:tr>
        <w:trPr>
          <w:cantSplit w:val="0"/>
          <w:trHeight w:val="6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8">
            <w:pPr>
              <w:spacing w:after="0" w:line="240" w:lineRule="auto"/>
              <w:jc w:val="center"/>
              <w:rPr>
                <w:b w:val="1"/>
                <w:bCs w:val="1"/>
                <w:sz w:val="18"/>
                <w:szCs w:val="18"/>
              </w:rPr>
            </w:pPr>
            <w:r w:rsidDel="00000000" w:rsidR="00000000" w:rsidRPr="00000000">
              <w:rPr>
                <w:b w:val="1"/>
                <w:bCs w:val="1"/>
                <w:sz w:val="18"/>
                <w:szCs w:val="18"/>
                <w:rtl w:val="0"/>
              </w:rPr>
              <w:t xml:space="preserve">Pérdida de viviendas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9">
            <w:pPr>
              <w:spacing w:after="0" w:line="240" w:lineRule="auto"/>
              <w:jc w:val="center"/>
              <w:rPr>
                <w:sz w:val="18"/>
                <w:szCs w:val="18"/>
              </w:rPr>
            </w:pPr>
            <w:sdt>
              <w:sdtPr>
                <w:id w:val="716072017"/>
                <w:tag w:val="goog_rdk_227"/>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A">
            <w:pPr>
              <w:spacing w:after="0" w:line="240" w:lineRule="auto"/>
              <w:jc w:val="center"/>
              <w:rPr>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B">
            <w:pPr>
              <w:spacing w:after="0" w:line="240" w:lineRule="auto"/>
              <w:jc w:val="center"/>
              <w:rPr>
                <w:sz w:val="18"/>
                <w:szCs w:val="18"/>
              </w:rPr>
            </w:pPr>
            <w:sdt>
              <w:sdtPr>
                <w:id w:val="224117924"/>
                <w:tag w:val="goog_rdk_228"/>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C">
            <w:pPr>
              <w:spacing w:after="0" w:line="240" w:lineRule="auto"/>
              <w:jc w:val="center"/>
              <w:rPr>
                <w:sz w:val="18"/>
                <w:szCs w:val="18"/>
              </w:rPr>
            </w:pPr>
            <w:sdt>
              <w:sdtPr>
                <w:id w:val="-1986481418"/>
                <w:tag w:val="goog_rdk_229"/>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D">
            <w:pPr>
              <w:spacing w:after="0" w:line="240" w:lineRule="auto"/>
              <w:jc w:val="center"/>
              <w:rPr>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E">
            <w:pPr>
              <w:spacing w:after="0" w:line="240" w:lineRule="auto"/>
              <w:jc w:val="center"/>
              <w:rPr>
                <w:sz w:val="18"/>
                <w:szCs w:val="18"/>
              </w:rPr>
            </w:pPr>
            <w:sdt>
              <w:sdtPr>
                <w:id w:val="-137050960"/>
                <w:tag w:val="goog_rdk_230"/>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4F">
            <w:pPr>
              <w:spacing w:after="0" w:line="240" w:lineRule="auto"/>
              <w:jc w:val="center"/>
              <w:rPr>
                <w:sz w:val="18"/>
                <w:szCs w:val="18"/>
              </w:rPr>
            </w:pPr>
            <w:r w:rsidDel="00000000" w:rsidR="00000000" w:rsidRPr="00000000">
              <w:rPr>
                <w:rtl w:val="0"/>
              </w:rPr>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0">
            <w:pPr>
              <w:spacing w:after="0" w:line="240" w:lineRule="auto"/>
              <w:jc w:val="center"/>
              <w:rPr>
                <w:b w:val="1"/>
                <w:bCs w:val="1"/>
                <w:sz w:val="18"/>
                <w:szCs w:val="18"/>
              </w:rPr>
            </w:pPr>
            <w:r w:rsidDel="00000000" w:rsidR="00000000" w:rsidRPr="00000000">
              <w:rPr>
                <w:b w:val="1"/>
                <w:bCs w:val="1"/>
                <w:sz w:val="18"/>
                <w:szCs w:val="18"/>
                <w:rtl w:val="0"/>
              </w:rPr>
              <w:t xml:space="preserve">Corte y/o interrupción de caminos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1">
            <w:pPr>
              <w:spacing w:after="0" w:line="240" w:lineRule="auto"/>
              <w:jc w:val="center"/>
              <w:rPr>
                <w:sz w:val="18"/>
                <w:szCs w:val="18"/>
              </w:rPr>
            </w:pPr>
            <w:sdt>
              <w:sdtPr>
                <w:id w:val="-941730743"/>
                <w:tag w:val="goog_rdk_231"/>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2">
            <w:pPr>
              <w:spacing w:after="0" w:line="240" w:lineRule="auto"/>
              <w:jc w:val="center"/>
              <w:rPr>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3">
            <w:pPr>
              <w:spacing w:after="0" w:line="240" w:lineRule="auto"/>
              <w:jc w:val="center"/>
              <w:rPr>
                <w:sz w:val="18"/>
                <w:szCs w:val="18"/>
              </w:rPr>
            </w:pPr>
            <w:sdt>
              <w:sdtPr>
                <w:id w:val="1572480720"/>
                <w:tag w:val="goog_rdk_232"/>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4">
            <w:pPr>
              <w:spacing w:after="0" w:line="240" w:lineRule="auto"/>
              <w:jc w:val="center"/>
              <w:rPr>
                <w:sz w:val="18"/>
                <w:szCs w:val="18"/>
              </w:rPr>
            </w:pPr>
            <w:sdt>
              <w:sdtPr>
                <w:id w:val="-242006097"/>
                <w:tag w:val="goog_rdk_233"/>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5">
            <w:pPr>
              <w:spacing w:after="0" w:line="240" w:lineRule="auto"/>
              <w:jc w:val="center"/>
              <w:rPr>
                <w:sz w:val="18"/>
                <w:szCs w:val="18"/>
              </w:rPr>
            </w:pPr>
            <w:sdt>
              <w:sdtPr>
                <w:id w:val="-1145692561"/>
                <w:tag w:val="goog_rdk_234"/>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6">
            <w:pPr>
              <w:spacing w:after="0" w:line="240" w:lineRule="auto"/>
              <w:jc w:val="center"/>
              <w:rPr>
                <w:sz w:val="18"/>
                <w:szCs w:val="18"/>
              </w:rPr>
            </w:pPr>
            <w:sdt>
              <w:sdtPr>
                <w:id w:val="286982340"/>
                <w:tag w:val="goog_rdk_235"/>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7">
            <w:pPr>
              <w:spacing w:after="0" w:line="240" w:lineRule="auto"/>
              <w:jc w:val="center"/>
              <w:rPr>
                <w:sz w:val="18"/>
                <w:szCs w:val="18"/>
              </w:rPr>
            </w:pPr>
            <w:r w:rsidDel="00000000" w:rsidR="00000000" w:rsidRPr="00000000">
              <w:rPr>
                <w:rtl w:val="0"/>
              </w:rPr>
            </w:r>
          </w:p>
        </w:tc>
      </w:tr>
      <w:tr>
        <w:trPr>
          <w:cantSplit w:val="0"/>
          <w:trHeight w:val="6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8">
            <w:pPr>
              <w:spacing w:after="0" w:line="240" w:lineRule="auto"/>
              <w:jc w:val="center"/>
              <w:rPr>
                <w:b w:val="1"/>
                <w:bCs w:val="1"/>
                <w:sz w:val="18"/>
                <w:szCs w:val="18"/>
              </w:rPr>
            </w:pPr>
            <w:r w:rsidDel="00000000" w:rsidR="00000000" w:rsidRPr="00000000">
              <w:rPr>
                <w:b w:val="1"/>
                <w:bCs w:val="1"/>
                <w:sz w:val="18"/>
                <w:szCs w:val="18"/>
                <w:rtl w:val="0"/>
              </w:rPr>
              <w:t xml:space="preserve">Pérdidas económicas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9">
            <w:pPr>
              <w:spacing w:after="0" w:line="240" w:lineRule="auto"/>
              <w:jc w:val="center"/>
              <w:rPr>
                <w:sz w:val="18"/>
                <w:szCs w:val="18"/>
              </w:rPr>
            </w:pPr>
            <w:sdt>
              <w:sdtPr>
                <w:id w:val="1218559097"/>
                <w:tag w:val="goog_rdk_236"/>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A">
            <w:pPr>
              <w:spacing w:after="0" w:line="240" w:lineRule="auto"/>
              <w:jc w:val="center"/>
              <w:rPr>
                <w:sz w:val="18"/>
                <w:szCs w:val="18"/>
              </w:rPr>
            </w:pPr>
            <w:sdt>
              <w:sdtPr>
                <w:id w:val="1215329144"/>
                <w:tag w:val="goog_rdk_237"/>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B">
            <w:pPr>
              <w:spacing w:after="0" w:line="240" w:lineRule="auto"/>
              <w:jc w:val="center"/>
              <w:rPr>
                <w:sz w:val="18"/>
                <w:szCs w:val="18"/>
              </w:rPr>
            </w:pPr>
            <w:sdt>
              <w:sdtPr>
                <w:id w:val="1004603193"/>
                <w:tag w:val="goog_rdk_238"/>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C">
            <w:pPr>
              <w:spacing w:after="0" w:line="240" w:lineRule="auto"/>
              <w:jc w:val="center"/>
              <w:rPr>
                <w:sz w:val="18"/>
                <w:szCs w:val="18"/>
              </w:rPr>
            </w:pPr>
            <w:sdt>
              <w:sdtPr>
                <w:id w:val="-379714070"/>
                <w:tag w:val="goog_rdk_239"/>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D">
            <w:pPr>
              <w:spacing w:after="0" w:line="240" w:lineRule="auto"/>
              <w:jc w:val="center"/>
              <w:rPr>
                <w:sz w:val="18"/>
                <w:szCs w:val="18"/>
              </w:rPr>
            </w:pPr>
            <w:sdt>
              <w:sdtPr>
                <w:id w:val="-76815892"/>
                <w:tag w:val="goog_rdk_240"/>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E">
            <w:pPr>
              <w:spacing w:after="0" w:line="240" w:lineRule="auto"/>
              <w:jc w:val="center"/>
              <w:rPr>
                <w:sz w:val="18"/>
                <w:szCs w:val="18"/>
              </w:rPr>
            </w:pPr>
            <w:sdt>
              <w:sdtPr>
                <w:id w:val="196020589"/>
                <w:tag w:val="goog_rdk_241"/>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5F">
            <w:pPr>
              <w:spacing w:after="0" w:line="240" w:lineRule="auto"/>
              <w:jc w:val="center"/>
              <w:rPr>
                <w:sz w:val="18"/>
                <w:szCs w:val="18"/>
              </w:rPr>
            </w:pPr>
            <w:sdt>
              <w:sdtPr>
                <w:id w:val="741963905"/>
                <w:tag w:val="goog_rdk_242"/>
              </w:sdtPr>
              <w:sdtContent>
                <w:r w:rsidDel="00000000" w:rsidR="00000000" w:rsidRPr="00000000">
                  <w:rPr>
                    <w:rFonts w:ascii="Arial Unicode MS" w:cs="Arial Unicode MS" w:eastAsia="Arial Unicode MS" w:hAnsi="Arial Unicode MS"/>
                    <w:sz w:val="18"/>
                    <w:szCs w:val="18"/>
                    <w:rtl w:val="0"/>
                  </w:rPr>
                  <w:t xml:space="preserve">✓</w:t>
                </w:r>
              </w:sdtContent>
            </w:sdt>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0">
            <w:pPr>
              <w:spacing w:after="0" w:line="240" w:lineRule="auto"/>
              <w:jc w:val="center"/>
              <w:rPr>
                <w:b w:val="1"/>
                <w:bCs w:val="1"/>
                <w:sz w:val="18"/>
                <w:szCs w:val="18"/>
              </w:rPr>
            </w:pPr>
            <w:r w:rsidDel="00000000" w:rsidR="00000000" w:rsidRPr="00000000">
              <w:rPr>
                <w:b w:val="1"/>
                <w:bCs w:val="1"/>
                <w:sz w:val="18"/>
                <w:szCs w:val="18"/>
                <w:rtl w:val="0"/>
              </w:rPr>
              <w:t xml:space="preserve">Aislamiento de comunidades rurales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1">
            <w:pPr>
              <w:spacing w:after="0" w:line="240" w:lineRule="auto"/>
              <w:jc w:val="center"/>
              <w:rPr>
                <w:sz w:val="18"/>
                <w:szCs w:val="18"/>
              </w:rPr>
            </w:pPr>
            <w:sdt>
              <w:sdtPr>
                <w:id w:val="250185098"/>
                <w:tag w:val="goog_rdk_243"/>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2">
            <w:pPr>
              <w:spacing w:after="0" w:line="240" w:lineRule="auto"/>
              <w:jc w:val="center"/>
              <w:rPr>
                <w:sz w:val="18"/>
                <w:szCs w:val="18"/>
              </w:rPr>
            </w:pPr>
            <w:sdt>
              <w:sdtPr>
                <w:id w:val="-1460985918"/>
                <w:tag w:val="goog_rdk_244"/>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3">
            <w:pPr>
              <w:spacing w:after="0" w:line="240" w:lineRule="auto"/>
              <w:jc w:val="center"/>
              <w:rPr>
                <w:sz w:val="18"/>
                <w:szCs w:val="18"/>
              </w:rPr>
            </w:pPr>
            <w:sdt>
              <w:sdtPr>
                <w:id w:val="-1095209850"/>
                <w:tag w:val="goog_rdk_245"/>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4">
            <w:pPr>
              <w:spacing w:after="0" w:line="240" w:lineRule="auto"/>
              <w:jc w:val="center"/>
              <w:rPr>
                <w:sz w:val="18"/>
                <w:szCs w:val="18"/>
              </w:rPr>
            </w:pPr>
            <w:sdt>
              <w:sdtPr>
                <w:id w:val="-1896946626"/>
                <w:tag w:val="goog_rdk_246"/>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5">
            <w:pPr>
              <w:spacing w:after="0" w:line="240" w:lineRule="auto"/>
              <w:jc w:val="center"/>
              <w:rPr>
                <w:sz w:val="18"/>
                <w:szCs w:val="18"/>
              </w:rPr>
            </w:pPr>
            <w:sdt>
              <w:sdtPr>
                <w:id w:val="-1826910521"/>
                <w:tag w:val="goog_rdk_247"/>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6">
            <w:pPr>
              <w:spacing w:after="0" w:line="240" w:lineRule="auto"/>
              <w:jc w:val="center"/>
              <w:rPr>
                <w:sz w:val="18"/>
                <w:szCs w:val="18"/>
              </w:rPr>
            </w:pPr>
            <w:sdt>
              <w:sdtPr>
                <w:id w:val="1629566195"/>
                <w:tag w:val="goog_rdk_248"/>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7">
            <w:pPr>
              <w:spacing w:after="0" w:line="240" w:lineRule="auto"/>
              <w:jc w:val="center"/>
              <w:rPr>
                <w:sz w:val="18"/>
                <w:szCs w:val="18"/>
              </w:rPr>
            </w:pPr>
            <w:r w:rsidDel="00000000" w:rsidR="00000000" w:rsidRPr="00000000">
              <w:rPr>
                <w:rtl w:val="0"/>
              </w:rPr>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8">
            <w:pPr>
              <w:spacing w:after="0" w:line="240" w:lineRule="auto"/>
              <w:jc w:val="center"/>
              <w:rPr>
                <w:b w:val="1"/>
                <w:bCs w:val="1"/>
                <w:sz w:val="18"/>
                <w:szCs w:val="18"/>
              </w:rPr>
            </w:pPr>
            <w:r w:rsidDel="00000000" w:rsidR="00000000" w:rsidRPr="00000000">
              <w:rPr>
                <w:b w:val="1"/>
                <w:bCs w:val="1"/>
                <w:sz w:val="18"/>
                <w:szCs w:val="18"/>
                <w:rtl w:val="0"/>
              </w:rPr>
              <w:t xml:space="preserve">Daños a la salud o integridad</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9">
            <w:pPr>
              <w:spacing w:after="0" w:line="240" w:lineRule="auto"/>
              <w:jc w:val="center"/>
              <w:rPr>
                <w:sz w:val="18"/>
                <w:szCs w:val="18"/>
              </w:rPr>
            </w:pPr>
            <w:sdt>
              <w:sdtPr>
                <w:id w:val="1895030089"/>
                <w:tag w:val="goog_rdk_249"/>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A">
            <w:pPr>
              <w:spacing w:after="0" w:line="240" w:lineRule="auto"/>
              <w:jc w:val="center"/>
              <w:rPr>
                <w:sz w:val="18"/>
                <w:szCs w:val="18"/>
              </w:rPr>
            </w:pPr>
            <w:sdt>
              <w:sdtPr>
                <w:id w:val="-478649163"/>
                <w:tag w:val="goog_rdk_250"/>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B">
            <w:pPr>
              <w:spacing w:after="0" w:line="240" w:lineRule="auto"/>
              <w:jc w:val="center"/>
              <w:rPr>
                <w:sz w:val="18"/>
                <w:szCs w:val="18"/>
              </w:rPr>
            </w:pPr>
            <w:sdt>
              <w:sdtPr>
                <w:id w:val="-371731654"/>
                <w:tag w:val="goog_rdk_251"/>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C">
            <w:pPr>
              <w:spacing w:after="0" w:line="240" w:lineRule="auto"/>
              <w:jc w:val="center"/>
              <w:rPr>
                <w:sz w:val="18"/>
                <w:szCs w:val="18"/>
              </w:rPr>
            </w:pPr>
            <w:sdt>
              <w:sdtPr>
                <w:id w:val="-189009745"/>
                <w:tag w:val="goog_rdk_252"/>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D">
            <w:pPr>
              <w:spacing w:after="0" w:line="240" w:lineRule="auto"/>
              <w:jc w:val="center"/>
              <w:rPr>
                <w:sz w:val="18"/>
                <w:szCs w:val="18"/>
              </w:rPr>
            </w:pPr>
            <w:sdt>
              <w:sdtPr>
                <w:id w:val="-595257478"/>
                <w:tag w:val="goog_rdk_253"/>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E">
            <w:pPr>
              <w:spacing w:after="0" w:line="240" w:lineRule="auto"/>
              <w:jc w:val="center"/>
              <w:rPr>
                <w:sz w:val="18"/>
                <w:szCs w:val="18"/>
              </w:rPr>
            </w:pPr>
            <w:sdt>
              <w:sdtPr>
                <w:id w:val="-1527463526"/>
                <w:tag w:val="goog_rdk_254"/>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6F">
            <w:pPr>
              <w:spacing w:after="0" w:line="240" w:lineRule="auto"/>
              <w:jc w:val="center"/>
              <w:rPr>
                <w:sz w:val="18"/>
                <w:szCs w:val="18"/>
              </w:rPr>
            </w:pPr>
            <w:sdt>
              <w:sdtPr>
                <w:id w:val="1862380762"/>
                <w:tag w:val="goog_rdk_255"/>
              </w:sdtPr>
              <w:sdtContent>
                <w:r w:rsidDel="00000000" w:rsidR="00000000" w:rsidRPr="00000000">
                  <w:rPr>
                    <w:rFonts w:ascii="Arial Unicode MS" w:cs="Arial Unicode MS" w:eastAsia="Arial Unicode MS" w:hAnsi="Arial Unicode MS"/>
                    <w:sz w:val="18"/>
                    <w:szCs w:val="18"/>
                    <w:rtl w:val="0"/>
                  </w:rPr>
                  <w:t xml:space="preserve">✓</w:t>
                </w:r>
              </w:sdtContent>
            </w:sdt>
          </w:p>
        </w:tc>
      </w:tr>
      <w:tr>
        <w:trPr>
          <w:cantSplit w:val="0"/>
          <w:trHeight w:val="133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0">
            <w:pPr>
              <w:spacing w:after="0" w:line="240" w:lineRule="auto"/>
              <w:jc w:val="center"/>
              <w:rPr>
                <w:b w:val="1"/>
                <w:bCs w:val="1"/>
                <w:sz w:val="18"/>
                <w:szCs w:val="18"/>
              </w:rPr>
            </w:pPr>
            <w:r w:rsidDel="00000000" w:rsidR="00000000" w:rsidRPr="00000000">
              <w:rPr>
                <w:b w:val="1"/>
                <w:bCs w:val="1"/>
                <w:sz w:val="18"/>
                <w:szCs w:val="18"/>
                <w:rtl w:val="0"/>
              </w:rPr>
              <w:t xml:space="preserve">Desplazamiento y evacuación de personas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1">
            <w:pPr>
              <w:spacing w:after="0" w:line="240" w:lineRule="auto"/>
              <w:jc w:val="center"/>
              <w:rPr>
                <w:sz w:val="18"/>
                <w:szCs w:val="18"/>
              </w:rPr>
            </w:pPr>
            <w:sdt>
              <w:sdtPr>
                <w:id w:val="-396173703"/>
                <w:tag w:val="goog_rdk_256"/>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2">
            <w:pPr>
              <w:spacing w:after="0" w:line="240" w:lineRule="auto"/>
              <w:jc w:val="center"/>
              <w:rPr>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3">
            <w:pPr>
              <w:spacing w:after="0" w:line="240" w:lineRule="auto"/>
              <w:jc w:val="center"/>
              <w:rPr>
                <w:sz w:val="18"/>
                <w:szCs w:val="18"/>
              </w:rPr>
            </w:pPr>
            <w:sdt>
              <w:sdtPr>
                <w:id w:val="701514217"/>
                <w:tag w:val="goog_rdk_257"/>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4">
            <w:pPr>
              <w:spacing w:after="0" w:line="240" w:lineRule="auto"/>
              <w:jc w:val="center"/>
              <w:rPr>
                <w:sz w:val="18"/>
                <w:szCs w:val="18"/>
              </w:rPr>
            </w:pPr>
            <w:sdt>
              <w:sdtPr>
                <w:id w:val="311967882"/>
                <w:tag w:val="goog_rdk_258"/>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5">
            <w:pPr>
              <w:spacing w:after="0" w:line="240" w:lineRule="auto"/>
              <w:jc w:val="center"/>
              <w:rPr>
                <w:sz w:val="18"/>
                <w:szCs w:val="1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6">
            <w:pPr>
              <w:spacing w:after="0" w:line="240" w:lineRule="auto"/>
              <w:jc w:val="center"/>
              <w:rPr>
                <w:sz w:val="18"/>
                <w:szCs w:val="18"/>
              </w:rPr>
            </w:pPr>
            <w:sdt>
              <w:sdtPr>
                <w:id w:val="-708807009"/>
                <w:tag w:val="goog_rdk_259"/>
              </w:sdtPr>
              <w:sdtContent>
                <w:r w:rsidDel="00000000" w:rsidR="00000000" w:rsidRPr="00000000">
                  <w:rPr>
                    <w:rFonts w:ascii="Arial Unicode MS" w:cs="Arial Unicode MS" w:eastAsia="Arial Unicode MS" w:hAnsi="Arial Unicode MS"/>
                    <w:sz w:val="18"/>
                    <w:szCs w:val="18"/>
                    <w:rtl w:val="0"/>
                  </w:rPr>
                  <w:t xml:space="preserve">✓</w:t>
                </w:r>
              </w:sdtContent>
            </w:sdt>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577">
            <w:pPr>
              <w:spacing w:after="0" w:line="240" w:lineRule="auto"/>
              <w:jc w:val="center"/>
              <w:rPr>
                <w:sz w:val="18"/>
                <w:szCs w:val="18"/>
              </w:rPr>
            </w:pPr>
            <w:r w:rsidDel="00000000" w:rsidR="00000000" w:rsidRPr="00000000">
              <w:rPr>
                <w:rtl w:val="0"/>
              </w:rPr>
            </w:r>
          </w:p>
        </w:tc>
      </w:tr>
    </w:tbl>
    <w:p w:rsidR="00000000" w:rsidDel="00000000" w:rsidP="00000000" w:rsidRDefault="00000000" w:rsidRPr="00000000" w14:paraId="00000578">
      <w:pPr>
        <w:spacing w:after="0" w:before="0" w:lineRule="auto"/>
        <w:ind w:firstLine="720"/>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579">
      <w:pPr>
        <w:pStyle w:val="Heading2"/>
        <w:ind w:firstLine="720"/>
        <w:rPr/>
      </w:pPr>
      <w:bookmarkStart w:colFirst="0" w:colLast="0" w:name="_heading=h.isljs5qmo42z" w:id="97"/>
      <w:bookmarkEnd w:id="97"/>
      <w:r w:rsidDel="00000000" w:rsidR="00000000" w:rsidRPr="00000000">
        <w:rPr>
          <w:rtl w:val="0"/>
        </w:rPr>
        <w:t xml:space="preserve">3.4 Factores de sensibilidad</w:t>
      </w:r>
    </w:p>
    <w:p w:rsidR="00000000" w:rsidDel="00000000" w:rsidP="00000000" w:rsidRDefault="00000000" w:rsidRPr="00000000" w14:paraId="0000057A">
      <w:pPr>
        <w:pStyle w:val="Heading4"/>
        <w:rPr/>
      </w:pPr>
      <w:bookmarkStart w:colFirst="0" w:colLast="0" w:name="_heading=h.z410ccbemknv" w:id="98"/>
      <w:bookmarkEnd w:id="98"/>
      <w:r w:rsidDel="00000000" w:rsidR="00000000" w:rsidRPr="00000000">
        <w:rPr>
          <w:rtl w:val="0"/>
        </w:rPr>
        <w:t xml:space="preserve">Sistema expuesto: </w:t>
      </w:r>
      <w:r w:rsidDel="00000000" w:rsidR="00000000" w:rsidRPr="00000000">
        <w:rPr>
          <w:rtl w:val="0"/>
        </w:rPr>
        <w:t xml:space="preserve">Áreas para la conservación</w:t>
      </w:r>
      <w:r w:rsidDel="00000000" w:rsidR="00000000" w:rsidRPr="00000000">
        <w:rPr>
          <w:rtl w:val="0"/>
        </w:rPr>
      </w:r>
    </w:p>
    <w:p w:rsidR="00000000" w:rsidDel="00000000" w:rsidP="00000000" w:rsidRDefault="00000000" w:rsidRPr="00000000" w14:paraId="0000057B">
      <w:pPr>
        <w:rPr/>
      </w:pPr>
      <w:r w:rsidDel="00000000" w:rsidR="00000000" w:rsidRPr="00000000">
        <w:rPr>
          <w:rtl w:val="0"/>
        </w:rPr>
        <w:t xml:space="preserve">Las amenazas de sequía extrema, incendios, remociones en masa y erosión impactan gravemente zonas de alto valor ecológico y áreas priorizadas para la conservación. Sectores como Cárcamo, La Tranquita y las riberas de cursos de agua (Paloma, Maitén) presentan alta sensibilidad, acentuada por la pérdida de vegetación nativa y la fragmentación de hábitats. La proximidad a quebradas y cerros magnífica la exposición, pudiendo eliminar procesos de regeneración natural y debilitando la capacidad territorial para mantener biodiversidad y conectividad ecológica.</w:t>
      </w:r>
    </w:p>
    <w:p w:rsidR="00000000" w:rsidDel="00000000" w:rsidP="00000000" w:rsidRDefault="00000000" w:rsidRPr="00000000" w14:paraId="0000057C">
      <w:pPr>
        <w:pStyle w:val="Heading4"/>
        <w:rPr/>
      </w:pPr>
      <w:bookmarkStart w:colFirst="0" w:colLast="0" w:name="_heading=h.d7w5ktcj2bug" w:id="99"/>
      <w:bookmarkEnd w:id="99"/>
      <w:r w:rsidDel="00000000" w:rsidR="00000000" w:rsidRPr="00000000">
        <w:rPr>
          <w:rtl w:val="0"/>
        </w:rPr>
        <w:t xml:space="preserve">S</w:t>
      </w:r>
      <w:r w:rsidDel="00000000" w:rsidR="00000000" w:rsidRPr="00000000">
        <w:rPr>
          <w:rtl w:val="0"/>
        </w:rPr>
        <w:t xml:space="preserve">istema expuesto: ZOIT (Zonas de Interés Turístico)</w:t>
      </w:r>
      <w:r w:rsidDel="00000000" w:rsidR="00000000" w:rsidRPr="00000000">
        <w:rPr>
          <w:rtl w:val="0"/>
        </w:rPr>
      </w:r>
    </w:p>
    <w:p w:rsidR="00000000" w:rsidDel="00000000" w:rsidP="00000000" w:rsidRDefault="00000000" w:rsidRPr="00000000" w14:paraId="0000057D">
      <w:pPr>
        <w:rPr/>
      </w:pPr>
      <w:r w:rsidDel="00000000" w:rsidR="00000000" w:rsidRPr="00000000">
        <w:rPr>
          <w:rtl w:val="0"/>
        </w:rPr>
        <w:t xml:space="preserve">Las amenazas climáticas afectan la sostenibilidad de las ZOIT</w:t>
      </w:r>
      <w:r w:rsidDel="00000000" w:rsidR="00000000" w:rsidRPr="00000000">
        <w:rPr>
          <w:rtl w:val="0"/>
        </w:rPr>
        <w:t xml:space="preserve">, sobre todo en áreas rurales con vocación de turismo de naturaleza y cultura, tales como Chañaral Alto, Malqui, Huatulame y los sectores andinos. Las sequías prolongadas reducen atractivos paisajísticos (ríos secos, vegetación degradada), mientras que lluvias intensas, aluviones y remociones en masa destruyen rutas, senderos y servicios turísticos, disminuyendo la visitación y limitando el desarrollo económico y cultural local.</w:t>
      </w:r>
    </w:p>
    <w:p w:rsidR="00000000" w:rsidDel="00000000" w:rsidP="00000000" w:rsidRDefault="00000000" w:rsidRPr="00000000" w14:paraId="0000057E">
      <w:pPr>
        <w:pStyle w:val="Heading4"/>
        <w:rPr/>
      </w:pPr>
      <w:bookmarkStart w:colFirst="0" w:colLast="0" w:name="_heading=h.f9qxwdpbtyy" w:id="100"/>
      <w:bookmarkEnd w:id="100"/>
      <w:r w:rsidDel="00000000" w:rsidR="00000000" w:rsidRPr="00000000">
        <w:rPr>
          <w:rtl w:val="0"/>
        </w:rPr>
        <w:t xml:space="preserve">Sistema expuesto: Población vulnerable</w:t>
      </w:r>
    </w:p>
    <w:p w:rsidR="00000000" w:rsidDel="00000000" w:rsidP="00000000" w:rsidRDefault="00000000" w:rsidRPr="00000000" w14:paraId="0000057F">
      <w:pPr>
        <w:rPr/>
      </w:pPr>
      <w:r w:rsidDel="00000000" w:rsidR="00000000" w:rsidRPr="00000000">
        <w:rPr>
          <w:rtl w:val="0"/>
        </w:rPr>
        <w:t xml:space="preserve">La mayor sensibilidad climática se concentra en población rural, adultos mayores, agricultores de pequeña escala y familias dependientes de vertientes o APR, dispersos en localidades como Monte Patria, El Maitén, Las Ramadas, Semita y Chañaral Alto. La pérdida de empleo agrícola, crisis de agua potable, migración forzada y bajo acceso a servicios básicos durante episodios extremos aumentan la exposición. </w:t>
      </w:r>
      <w:r w:rsidDel="00000000" w:rsidR="00000000" w:rsidRPr="00000000">
        <w:rPr>
          <w:rtl w:val="0"/>
        </w:rPr>
        <w:t xml:space="preserve">Monte Patria ha sido identificada como escenario pionero de migración forzada generando impacto directo en los medios de vida y la cohesión social.</w:t>
      </w:r>
      <w:r w:rsidDel="00000000" w:rsidR="00000000" w:rsidRPr="00000000">
        <w:rPr>
          <w:rtl w:val="0"/>
        </w:rPr>
      </w:r>
    </w:p>
    <w:p w:rsidR="00000000" w:rsidDel="00000000" w:rsidP="00000000" w:rsidRDefault="00000000" w:rsidRPr="00000000" w14:paraId="00000580">
      <w:pPr>
        <w:rPr/>
      </w:pPr>
      <w:r w:rsidDel="00000000" w:rsidR="00000000" w:rsidRPr="00000000">
        <w:rPr>
          <w:rtl w:val="0"/>
        </w:rPr>
        <w:t xml:space="preserve">Dentro de esta población, las desigualdades de género también condicionan la vulnerabilidad. En los hogares rurales, las mujeres suelen asumir la gestión del agua, el cuidado de personas dependientes y la búsqueda de alternativas de subsistencia frente a la pérdida de empleo o desplazamiento de sus familias. Estas responsabilidades incrementan su carga laboral y limitan su participación en espacios de planificación o adaptación climática, reproduciendo brechas estructurales que deben ser consideradas en la definición de medidas comunales de resiliencia.</w:t>
      </w:r>
    </w:p>
    <w:p w:rsidR="00000000" w:rsidDel="00000000" w:rsidP="00000000" w:rsidRDefault="00000000" w:rsidRPr="00000000" w14:paraId="00000581">
      <w:pPr>
        <w:pStyle w:val="Heading4"/>
        <w:rPr/>
      </w:pPr>
      <w:bookmarkStart w:colFirst="0" w:colLast="0" w:name="_heading=h.n1n1oil1g0ii" w:id="101"/>
      <w:bookmarkEnd w:id="101"/>
      <w:r w:rsidDel="00000000" w:rsidR="00000000" w:rsidRPr="00000000">
        <w:rPr>
          <w:rtl w:val="0"/>
        </w:rPr>
        <w:t xml:space="preserve">Sistema expuesto: Mejora o falta de infraestructura</w:t>
      </w:r>
      <w:r w:rsidDel="00000000" w:rsidR="00000000" w:rsidRPr="00000000">
        <w:rPr>
          <w:rtl w:val="0"/>
        </w:rPr>
      </w:r>
    </w:p>
    <w:p w:rsidR="00000000" w:rsidDel="00000000" w:rsidP="00000000" w:rsidRDefault="00000000" w:rsidRPr="00000000" w14:paraId="00000582">
      <w:pPr>
        <w:rPr/>
      </w:pPr>
      <w:r w:rsidDel="00000000" w:rsidR="00000000" w:rsidRPr="00000000">
        <w:rPr>
          <w:rtl w:val="0"/>
        </w:rPr>
        <w:t xml:space="preserve">Sectores como Las Ramadas, El Maitén</w:t>
      </w:r>
      <w:r w:rsidDel="00000000" w:rsidR="00000000" w:rsidRPr="00000000">
        <w:rPr>
          <w:rtl w:val="0"/>
        </w:rPr>
        <w:t xml:space="preserve"> </w:t>
      </w:r>
      <w:r w:rsidDel="00000000" w:rsidR="00000000" w:rsidRPr="00000000">
        <w:rPr>
          <w:rtl w:val="0"/>
        </w:rPr>
        <w:t xml:space="preserve">y La Tranquita reflejan cómo la precariedad o ausencia de infraestructura acentúa la exposición y sensibilidad ante amenazas. Caminos vulnerables, tendidos eléctricos inseguros, sistemas de agua insuficientes y viviendas carentes de protección agravan la susceptibilidad territorial y social. La infraestructura agrícola inadecuada (canales, reservorios) y la falta de obras de control y mantención restringen la capacidad adaptativa comunal, aumentando las pérdidas productivas y el tiempo de recuperación después de eventos extremos.</w:t>
      </w:r>
    </w:p>
    <w:p w:rsidR="00000000" w:rsidDel="00000000" w:rsidP="00000000" w:rsidRDefault="00000000" w:rsidRPr="00000000" w14:paraId="00000583">
      <w:pPr>
        <w:pStyle w:val="Heading2"/>
        <w:rPr/>
      </w:pPr>
      <w:bookmarkStart w:colFirst="0" w:colLast="0" w:name="_heading=h.c19qx4j51d7r" w:id="102"/>
      <w:bookmarkEnd w:id="102"/>
      <w:r w:rsidDel="00000000" w:rsidR="00000000" w:rsidRPr="00000000">
        <w:rPr>
          <w:rtl w:val="0"/>
        </w:rPr>
        <w:t xml:space="preserve">3.5 </w:t>
      </w:r>
      <w:r w:rsidDel="00000000" w:rsidR="00000000" w:rsidRPr="00000000">
        <w:rPr>
          <w:rtl w:val="0"/>
        </w:rPr>
        <w:t xml:space="preserve">Perfil de amenazas climáticas en la comuna.</w:t>
      </w:r>
      <w:r w:rsidDel="00000000" w:rsidR="00000000" w:rsidRPr="00000000">
        <w:rPr>
          <w:rtl w:val="0"/>
        </w:rPr>
      </w:r>
    </w:p>
    <w:p w:rsidR="00000000" w:rsidDel="00000000" w:rsidP="00000000" w:rsidRDefault="00000000" w:rsidRPr="00000000" w14:paraId="00000584">
      <w:pPr>
        <w:rPr/>
      </w:pPr>
      <w:r w:rsidDel="00000000" w:rsidR="00000000" w:rsidRPr="00000000">
        <w:rPr>
          <w:rtl w:val="0"/>
        </w:rPr>
        <w:t xml:space="preserve">En coherencia con lo anterior, se condensa a continuación el perfil de amenazas climáticas de la comuna. La información se presenta ordenada en fichas, que contienen los siguientes apartados:</w:t>
      </w:r>
    </w:p>
    <w:p w:rsidR="00000000" w:rsidDel="00000000" w:rsidP="00000000" w:rsidRDefault="00000000" w:rsidRPr="00000000" w14:paraId="00000585">
      <w:pPr>
        <w:numPr>
          <w:ilvl w:val="0"/>
          <w:numId w:val="64"/>
        </w:numPr>
        <w:spacing w:after="0" w:lineRule="auto"/>
        <w:ind w:left="720" w:hanging="360"/>
        <w:rPr>
          <w:u w:val="none"/>
        </w:rPr>
      </w:pPr>
      <w:r w:rsidDel="00000000" w:rsidR="00000000" w:rsidRPr="00000000">
        <w:rPr>
          <w:rtl w:val="0"/>
        </w:rPr>
        <w:t xml:space="preserve">Descripción</w:t>
      </w:r>
      <w:r w:rsidDel="00000000" w:rsidR="00000000" w:rsidRPr="00000000">
        <w:rPr>
          <w:rtl w:val="0"/>
        </w:rPr>
      </w:r>
    </w:p>
    <w:p w:rsidR="00000000" w:rsidDel="00000000" w:rsidP="00000000" w:rsidRDefault="00000000" w:rsidRPr="00000000" w14:paraId="00000586">
      <w:pPr>
        <w:numPr>
          <w:ilvl w:val="0"/>
          <w:numId w:val="64"/>
        </w:numPr>
        <w:spacing w:after="0" w:lineRule="auto"/>
        <w:ind w:left="720" w:hanging="360"/>
        <w:rPr>
          <w:u w:val="none"/>
        </w:rPr>
      </w:pPr>
      <w:r w:rsidDel="00000000" w:rsidR="00000000" w:rsidRPr="00000000">
        <w:rPr>
          <w:rtl w:val="0"/>
        </w:rPr>
        <w:t xml:space="preserve">Evento extremo o tendencia de cambio en el clima identificado</w:t>
      </w:r>
      <w:r w:rsidDel="00000000" w:rsidR="00000000" w:rsidRPr="00000000">
        <w:rPr>
          <w:rtl w:val="0"/>
        </w:rPr>
      </w:r>
    </w:p>
    <w:p w:rsidR="00000000" w:rsidDel="00000000" w:rsidP="00000000" w:rsidRDefault="00000000" w:rsidRPr="00000000" w14:paraId="00000587">
      <w:pPr>
        <w:numPr>
          <w:ilvl w:val="0"/>
          <w:numId w:val="64"/>
        </w:numPr>
        <w:spacing w:after="0" w:lineRule="auto"/>
        <w:ind w:left="720" w:hanging="360"/>
        <w:rPr>
          <w:u w:val="none"/>
        </w:rPr>
      </w:pPr>
      <w:r w:rsidDel="00000000" w:rsidR="00000000" w:rsidRPr="00000000">
        <w:rPr>
          <w:rtl w:val="0"/>
        </w:rPr>
        <w:t xml:space="preserve">Fecha del evento o periodo</w:t>
      </w:r>
      <w:r w:rsidDel="00000000" w:rsidR="00000000" w:rsidRPr="00000000">
        <w:rPr>
          <w:rtl w:val="0"/>
        </w:rPr>
      </w:r>
    </w:p>
    <w:p w:rsidR="00000000" w:rsidDel="00000000" w:rsidP="00000000" w:rsidRDefault="00000000" w:rsidRPr="00000000" w14:paraId="00000588">
      <w:pPr>
        <w:numPr>
          <w:ilvl w:val="0"/>
          <w:numId w:val="64"/>
        </w:numPr>
        <w:spacing w:after="0" w:lineRule="auto"/>
        <w:ind w:left="720" w:hanging="360"/>
        <w:rPr>
          <w:u w:val="none"/>
        </w:rPr>
      </w:pPr>
      <w:r w:rsidDel="00000000" w:rsidR="00000000" w:rsidRPr="00000000">
        <w:rPr>
          <w:rtl w:val="0"/>
        </w:rPr>
        <w:t xml:space="preserve">Población o sistemas afectados</w:t>
      </w:r>
      <w:r w:rsidDel="00000000" w:rsidR="00000000" w:rsidRPr="00000000">
        <w:rPr>
          <w:rtl w:val="0"/>
        </w:rPr>
      </w:r>
    </w:p>
    <w:p w:rsidR="00000000" w:rsidDel="00000000" w:rsidP="00000000" w:rsidRDefault="00000000" w:rsidRPr="00000000" w14:paraId="00000589">
      <w:pPr>
        <w:numPr>
          <w:ilvl w:val="0"/>
          <w:numId w:val="64"/>
        </w:numPr>
        <w:spacing w:after="0" w:lineRule="auto"/>
        <w:ind w:left="720" w:hanging="360"/>
        <w:rPr>
          <w:u w:val="none"/>
        </w:rPr>
      </w:pPr>
      <w:r w:rsidDel="00000000" w:rsidR="00000000" w:rsidRPr="00000000">
        <w:rPr>
          <w:rtl w:val="0"/>
        </w:rPr>
        <w:t xml:space="preserve">Medidas implementadas</w:t>
      </w:r>
      <w:r w:rsidDel="00000000" w:rsidR="00000000" w:rsidRPr="00000000">
        <w:rPr>
          <w:rtl w:val="0"/>
        </w:rPr>
      </w:r>
    </w:p>
    <w:p w:rsidR="00000000" w:rsidDel="00000000" w:rsidP="00000000" w:rsidRDefault="00000000" w:rsidRPr="00000000" w14:paraId="0000058A">
      <w:pPr>
        <w:numPr>
          <w:ilvl w:val="0"/>
          <w:numId w:val="64"/>
        </w:numPr>
        <w:spacing w:after="0" w:lineRule="auto"/>
        <w:ind w:left="720" w:hanging="360"/>
        <w:rPr>
          <w:u w:val="none"/>
        </w:rPr>
      </w:pPr>
      <w:r w:rsidDel="00000000" w:rsidR="00000000" w:rsidRPr="00000000">
        <w:rPr>
          <w:rtl w:val="0"/>
        </w:rPr>
        <w:t xml:space="preserve">Proyecciones o tendencias futuras de cambio</w:t>
      </w:r>
      <w:r w:rsidDel="00000000" w:rsidR="00000000" w:rsidRPr="00000000">
        <w:rPr>
          <w:rtl w:val="0"/>
        </w:rPr>
      </w:r>
    </w:p>
    <w:p w:rsidR="00000000" w:rsidDel="00000000" w:rsidP="00000000" w:rsidRDefault="00000000" w:rsidRPr="00000000" w14:paraId="0000058B">
      <w:pPr>
        <w:numPr>
          <w:ilvl w:val="0"/>
          <w:numId w:val="64"/>
        </w:numPr>
        <w:spacing w:after="0" w:lineRule="auto"/>
        <w:ind w:left="720" w:hanging="360"/>
        <w:rPr>
          <w:u w:val="none"/>
        </w:rPr>
      </w:pPr>
      <w:r w:rsidDel="00000000" w:rsidR="00000000" w:rsidRPr="00000000">
        <w:rPr>
          <w:rtl w:val="0"/>
        </w:rPr>
        <w:t xml:space="preserve">Impactos observados o probables</w:t>
      </w:r>
      <w:r w:rsidDel="00000000" w:rsidR="00000000" w:rsidRPr="00000000">
        <w:rPr>
          <w:rtl w:val="0"/>
        </w:rPr>
      </w:r>
    </w:p>
    <w:p w:rsidR="00000000" w:rsidDel="00000000" w:rsidP="00000000" w:rsidRDefault="00000000" w:rsidRPr="00000000" w14:paraId="0000058C">
      <w:pPr>
        <w:numPr>
          <w:ilvl w:val="0"/>
          <w:numId w:val="64"/>
        </w:numPr>
        <w:spacing w:after="0" w:lineRule="auto"/>
        <w:ind w:left="720" w:hanging="360"/>
        <w:rPr>
          <w:u w:val="none"/>
        </w:rPr>
      </w:pPr>
      <w:r w:rsidDel="00000000" w:rsidR="00000000" w:rsidRPr="00000000">
        <w:rPr>
          <w:rtl w:val="0"/>
        </w:rPr>
        <w:t xml:space="preserve">Relación con categorías de Arclim</w:t>
      </w:r>
      <w:r w:rsidDel="00000000" w:rsidR="00000000" w:rsidRPr="00000000">
        <w:rPr>
          <w:rtl w:val="0"/>
        </w:rPr>
      </w:r>
    </w:p>
    <w:p w:rsidR="00000000" w:rsidDel="00000000" w:rsidP="00000000" w:rsidRDefault="00000000" w:rsidRPr="00000000" w14:paraId="0000058D">
      <w:pPr>
        <w:numPr>
          <w:ilvl w:val="0"/>
          <w:numId w:val="64"/>
        </w:numPr>
        <w:spacing w:after="0" w:lineRule="auto"/>
        <w:ind w:left="720" w:hanging="360"/>
        <w:rPr>
          <w:u w:val="none"/>
        </w:rPr>
      </w:pPr>
      <w:r w:rsidDel="00000000" w:rsidR="00000000" w:rsidRPr="00000000">
        <w:rPr>
          <w:rtl w:val="0"/>
        </w:rPr>
        <w:t xml:space="preserve">Cadenas de Impacto de Arclim asociadas a la amenaza</w:t>
      </w:r>
      <w:r w:rsidDel="00000000" w:rsidR="00000000" w:rsidRPr="00000000">
        <w:rPr>
          <w:rtl w:val="0"/>
        </w:rPr>
      </w:r>
    </w:p>
    <w:p w:rsidR="00000000" w:rsidDel="00000000" w:rsidP="00000000" w:rsidRDefault="00000000" w:rsidRPr="00000000" w14:paraId="0000058E">
      <w:pPr>
        <w:numPr>
          <w:ilvl w:val="0"/>
          <w:numId w:val="64"/>
        </w:numPr>
        <w:ind w:left="720" w:hanging="360"/>
        <w:rPr>
          <w:u w:val="none"/>
        </w:rPr>
      </w:pPr>
      <w:r w:rsidDel="00000000" w:rsidR="00000000" w:rsidRPr="00000000">
        <w:rPr>
          <w:rtl w:val="0"/>
        </w:rPr>
        <w:t xml:space="preserve">Comentarios u observaciones</w:t>
      </w:r>
    </w:p>
    <w:p w:rsidR="00000000" w:rsidDel="00000000" w:rsidP="00000000" w:rsidRDefault="00000000" w:rsidRPr="00000000" w14:paraId="0000058F">
      <w:pPr>
        <w:pStyle w:val="Heading6"/>
        <w:rPr/>
      </w:pPr>
      <w:bookmarkStart w:colFirst="0" w:colLast="0" w:name="_heading=h.olpgyblm9dhv" w:id="103"/>
      <w:bookmarkEnd w:id="103"/>
      <w:r w:rsidDel="00000000" w:rsidR="00000000" w:rsidRPr="00000000">
        <w:rPr>
          <w:rtl w:val="0"/>
        </w:rPr>
        <w:t xml:space="preserve">Tabla 3.5.1. Amenaza por olas de calor/frío</w:t>
      </w:r>
    </w:p>
    <w:sdt>
      <w:sdtPr>
        <w:lock w:val="contentLocked"/>
        <w:id w:val="857718696"/>
        <w:tag w:val="goog_rdk_260"/>
      </w:sdtPr>
      <w:sdtContent>
        <w:tbl>
          <w:tblPr>
            <w:tblStyle w:val="Table14"/>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590">
                <w:pPr>
                  <w:widowControl w:val="1"/>
                  <w:spacing w:after="0" w:line="240" w:lineRule="auto"/>
                  <w:rPr>
                    <w:b w:val="1"/>
                    <w:bCs w:val="1"/>
                    <w:color w:val="ffffff"/>
                  </w:rPr>
                </w:pPr>
                <w:r w:rsidDel="00000000" w:rsidR="00000000" w:rsidRPr="00000000">
                  <w:rPr>
                    <w:b w:val="1"/>
                    <w:bCs w:val="1"/>
                    <w:color w:val="ffffff"/>
                    <w:rtl w:val="0"/>
                  </w:rPr>
                  <w:t xml:space="preserve">Olas de calor/frío</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2">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3">
                <w:pPr>
                  <w:widowControl w:val="1"/>
                  <w:spacing w:after="0" w:line="240" w:lineRule="auto"/>
                  <w:rPr>
                    <w:sz w:val="20"/>
                    <w:szCs w:val="20"/>
                  </w:rPr>
                </w:pPr>
                <w:r w:rsidDel="00000000" w:rsidR="00000000" w:rsidRPr="00000000">
                  <w:rPr>
                    <w:sz w:val="20"/>
                    <w:szCs w:val="20"/>
                    <w:rtl w:val="0"/>
                  </w:rPr>
                  <w:t xml:space="preserve">Incremento en la frecuencia e intensidad de olas de calor (más de 3 días consecutivos sobre umbrales críticos) y olas de frío (temperaturas bajo 0°C), con tendencias de mayor duración y amplitud anual. La geomorfología local -valles encajonados y altitud de 80-4.151 msnm- potencia oscilaciones térmicas extremas, especialmente en precordillera e interiores.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4">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5">
                <w:pPr>
                  <w:widowControl w:val="1"/>
                  <w:spacing w:after="0" w:line="240" w:lineRule="auto"/>
                  <w:rPr>
                    <w:sz w:val="20"/>
                    <w:szCs w:val="20"/>
                  </w:rPr>
                </w:pPr>
                <w:r w:rsidDel="00000000" w:rsidR="00000000" w:rsidRPr="00000000">
                  <w:rPr>
                    <w:sz w:val="20"/>
                    <w:szCs w:val="20"/>
                    <w:rtl w:val="0"/>
                  </w:rPr>
                  <w:t xml:space="preserve">Sostenido aumento de temperaturas extremas máximas en verano y descenso de mínimas invernales; olas de calor sobre 30°C durante &gt;10 días/año y heladas frecuentes, especialmente en zonas bajas, valles y precordillera. Se proyecta mayor frecuencia anual y duración de episodios según RCP8.5 tanto para calor como frío, con reducción de eventos intermedios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6">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7">
                <w:pPr>
                  <w:widowControl w:val="1"/>
                  <w:numPr>
                    <w:ilvl w:val="0"/>
                    <w:numId w:val="87"/>
                  </w:numPr>
                  <w:spacing w:after="0" w:line="240" w:lineRule="auto"/>
                  <w:ind w:left="720" w:hanging="360"/>
                  <w:rPr>
                    <w:sz w:val="20"/>
                    <w:szCs w:val="20"/>
                  </w:rPr>
                </w:pPr>
                <w:r w:rsidDel="00000000" w:rsidR="00000000" w:rsidRPr="00000000">
                  <w:rPr>
                    <w:sz w:val="20"/>
                    <w:szCs w:val="20"/>
                    <w:rtl w:val="0"/>
                  </w:rPr>
                  <w:t xml:space="preserve">Históricos: períodos veraniegos de 2010–2025 con eventos extremos.</w:t>
                </w:r>
              </w:p>
              <w:p w:rsidR="00000000" w:rsidDel="00000000" w:rsidP="00000000" w:rsidRDefault="00000000" w:rsidRPr="00000000" w14:paraId="00000598">
                <w:pPr>
                  <w:widowControl w:val="1"/>
                  <w:numPr>
                    <w:ilvl w:val="0"/>
                    <w:numId w:val="87"/>
                  </w:numPr>
                  <w:spacing w:after="0" w:line="240" w:lineRule="auto"/>
                  <w:ind w:left="720" w:hanging="360"/>
                  <w:rPr>
                    <w:sz w:val="20"/>
                    <w:szCs w:val="20"/>
                  </w:rPr>
                </w:pPr>
                <w:r w:rsidDel="00000000" w:rsidR="00000000" w:rsidRPr="00000000">
                  <w:rPr>
                    <w:sz w:val="20"/>
                    <w:szCs w:val="20"/>
                    <w:rtl w:val="0"/>
                  </w:rPr>
                  <w:t xml:space="preserve">Proyección futura: incremento entre 2035–2065 en cantidad y duración anual de eventos de calor y frío extremos.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9">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A">
                <w:pPr>
                  <w:widowControl w:val="1"/>
                  <w:spacing w:after="0" w:line="240" w:lineRule="auto"/>
                  <w:ind w:left="0" w:firstLine="0"/>
                  <w:rPr>
                    <w:sz w:val="20"/>
                    <w:szCs w:val="20"/>
                  </w:rPr>
                </w:pPr>
                <w:r w:rsidDel="00000000" w:rsidR="00000000" w:rsidRPr="00000000">
                  <w:rPr>
                    <w:sz w:val="20"/>
                    <w:szCs w:val="20"/>
                    <w:rtl w:val="0"/>
                  </w:rPr>
                  <w:t xml:space="preserve">Habitantes de Monte Patria, Huatulame, Chañaral Alto, Malqui, Semita, Las Ramadas, El Maitén, Cárcamo, Paloma, La Tranquita; afecta a agricultura (frutales, hortalizas), ganadería, adultos mayores y población rural vulnerable, infraestructura hídrica y habitacional, ecosistemas nativos.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B">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C">
                <w:pPr>
                  <w:widowControl w:val="1"/>
                  <w:spacing w:after="0" w:line="240" w:lineRule="auto"/>
                  <w:ind w:left="0" w:firstLine="0"/>
                  <w:rPr>
                    <w:sz w:val="20"/>
                    <w:szCs w:val="20"/>
                  </w:rPr>
                </w:pPr>
                <w:r w:rsidDel="00000000" w:rsidR="00000000" w:rsidRPr="00000000">
                  <w:rPr>
                    <w:sz w:val="20"/>
                    <w:szCs w:val="20"/>
                    <w:rtl w:val="0"/>
                  </w:rPr>
                  <w:t xml:space="preserve">Reforestación (maquicillo, quillay, guayacán), mallas antiheladas, campañas educativas, ajuste de horarios, sistemas de climatización adaptados, corredores biológicos. Estrategias desarrolladas con el Plan Regulador y gestión sectorial hídrica local.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D">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E">
                <w:pPr>
                  <w:widowControl w:val="1"/>
                  <w:spacing w:after="200" w:before="200" w:line="240" w:lineRule="auto"/>
                  <w:ind w:left="0" w:firstLine="0"/>
                  <w:rPr>
                    <w:sz w:val="20"/>
                    <w:szCs w:val="20"/>
                  </w:rPr>
                </w:pPr>
                <w:r w:rsidDel="00000000" w:rsidR="00000000" w:rsidRPr="00000000">
                  <w:rPr>
                    <w:sz w:val="20"/>
                    <w:szCs w:val="20"/>
                    <w:rtl w:val="0"/>
                  </w:rPr>
                  <w:t xml:space="preserve">Aumento de días bajo olas de calor (proyección ARClim hasta +50% al 2065), incremento de noches cálidas, mayor ocurrencia de heladas meteorológicas, disminución de confort térmico estival, riesgo de morbilidad y mortalidad por estrés térmico, especialmente en adultos mayores y menores de 5 años, así como quiebres de temporada agrícola.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F">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0">
                <w:pPr>
                  <w:widowControl w:val="1"/>
                  <w:spacing w:after="0" w:line="240" w:lineRule="auto"/>
                  <w:rPr>
                    <w:sz w:val="20"/>
                    <w:szCs w:val="20"/>
                  </w:rPr>
                </w:pPr>
                <w:r w:rsidDel="00000000" w:rsidR="00000000" w:rsidRPr="00000000">
                  <w:rPr>
                    <w:sz w:val="20"/>
                    <w:szCs w:val="20"/>
                    <w:rtl w:val="0"/>
                  </w:rPr>
                  <w:t xml:space="preserve">Daños en cultivos (especialmente frutales), disminución de productividad agrícola, estrés térmico y problemas de salud, afectación de infraestructura básica, alteración de hábitats y pérdida de biodiversidad, incrementos en costos de climatización y energía, deterioro de calidad de vida rural.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1">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2">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Agricultura</w:t>
                </w:r>
              </w:p>
              <w:p w:rsidR="00000000" w:rsidDel="00000000" w:rsidP="00000000" w:rsidRDefault="00000000" w:rsidRPr="00000000" w14:paraId="000005A3">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Salud y Bienestar Humano</w:t>
                </w:r>
              </w:p>
              <w:p w:rsidR="00000000" w:rsidDel="00000000" w:rsidP="00000000" w:rsidRDefault="00000000" w:rsidRPr="00000000" w14:paraId="000005A4">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Bosques Nativos</w:t>
                </w:r>
              </w:p>
              <w:p w:rsidR="00000000" w:rsidDel="00000000" w:rsidP="00000000" w:rsidRDefault="00000000" w:rsidRPr="00000000" w14:paraId="000005A5">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Energía Eléctrica</w:t>
                </w:r>
              </w:p>
              <w:p w:rsidR="00000000" w:rsidDel="00000000" w:rsidP="00000000" w:rsidRDefault="00000000" w:rsidRPr="00000000" w14:paraId="000005A6">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Recursos Hídricos</w:t>
                </w:r>
              </w:p>
              <w:p w:rsidR="00000000" w:rsidDel="00000000" w:rsidP="00000000" w:rsidRDefault="00000000" w:rsidRPr="00000000" w14:paraId="000005A7">
                <w:pPr>
                  <w:widowControl w:val="1"/>
                  <w:numPr>
                    <w:ilvl w:val="0"/>
                    <w:numId w:val="63"/>
                  </w:numPr>
                  <w:spacing w:after="0" w:line="240" w:lineRule="auto"/>
                  <w:ind w:left="720" w:hanging="360"/>
                  <w:rPr>
                    <w:sz w:val="20"/>
                    <w:szCs w:val="20"/>
                  </w:rPr>
                </w:pPr>
                <w:r w:rsidDel="00000000" w:rsidR="00000000" w:rsidRPr="00000000">
                  <w:rPr>
                    <w:sz w:val="20"/>
                    <w:szCs w:val="20"/>
                    <w:rtl w:val="0"/>
                  </w:rPr>
                  <w:t xml:space="preserve">Biodiversidad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8">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9">
                <w:pPr>
                  <w:widowControl w:val="1"/>
                  <w:numPr>
                    <w:ilvl w:val="0"/>
                    <w:numId w:val="61"/>
                  </w:numPr>
                  <w:spacing w:after="0" w:line="240" w:lineRule="auto"/>
                  <w:ind w:left="720" w:hanging="360"/>
                  <w:rPr>
                    <w:sz w:val="20"/>
                    <w:szCs w:val="20"/>
                  </w:rPr>
                </w:pPr>
                <w:r w:rsidDel="00000000" w:rsidR="00000000" w:rsidRPr="00000000">
                  <w:rPr>
                    <w:sz w:val="20"/>
                    <w:szCs w:val="20"/>
                    <w:rtl w:val="0"/>
                  </w:rPr>
                  <w:t xml:space="preserve">Efecto olas de calor en salud humana</w:t>
                </w:r>
              </w:p>
              <w:p w:rsidR="00000000" w:rsidDel="00000000" w:rsidP="00000000" w:rsidRDefault="00000000" w:rsidRPr="00000000" w14:paraId="000005AA">
                <w:pPr>
                  <w:widowControl w:val="1"/>
                  <w:numPr>
                    <w:ilvl w:val="0"/>
                    <w:numId w:val="61"/>
                  </w:numPr>
                  <w:spacing w:after="0" w:line="240" w:lineRule="auto"/>
                  <w:ind w:left="720" w:hanging="360"/>
                  <w:rPr>
                    <w:sz w:val="20"/>
                    <w:szCs w:val="20"/>
                  </w:rPr>
                </w:pPr>
                <w:r w:rsidDel="00000000" w:rsidR="00000000" w:rsidRPr="00000000">
                  <w:rPr>
                    <w:sz w:val="20"/>
                    <w:szCs w:val="20"/>
                    <w:rtl w:val="0"/>
                  </w:rPr>
                  <w:t xml:space="preserve">Mortalidad prematura por calor</w:t>
                </w:r>
              </w:p>
              <w:p w:rsidR="00000000" w:rsidDel="00000000" w:rsidP="00000000" w:rsidRDefault="00000000" w:rsidRPr="00000000" w14:paraId="000005AB">
                <w:pPr>
                  <w:widowControl w:val="1"/>
                  <w:numPr>
                    <w:ilvl w:val="0"/>
                    <w:numId w:val="61"/>
                  </w:numPr>
                  <w:spacing w:after="0" w:line="240" w:lineRule="auto"/>
                  <w:ind w:left="720" w:hanging="360"/>
                  <w:rPr>
                    <w:sz w:val="20"/>
                    <w:szCs w:val="20"/>
                  </w:rPr>
                </w:pPr>
                <w:r w:rsidDel="00000000" w:rsidR="00000000" w:rsidRPr="00000000">
                  <w:rPr>
                    <w:sz w:val="20"/>
                    <w:szCs w:val="20"/>
                    <w:rtl w:val="0"/>
                  </w:rPr>
                  <w:t xml:space="preserve">Disconfort térmico ambiental</w:t>
                </w:r>
              </w:p>
              <w:p w:rsidR="00000000" w:rsidDel="00000000" w:rsidP="00000000" w:rsidRDefault="00000000" w:rsidRPr="00000000" w14:paraId="000005AC">
                <w:pPr>
                  <w:widowControl w:val="1"/>
                  <w:numPr>
                    <w:ilvl w:val="0"/>
                    <w:numId w:val="61"/>
                  </w:numPr>
                  <w:spacing w:after="0" w:line="240" w:lineRule="auto"/>
                  <w:ind w:left="720" w:hanging="360"/>
                  <w:rPr>
                    <w:sz w:val="20"/>
                    <w:szCs w:val="20"/>
                  </w:rPr>
                </w:pPr>
                <w:r w:rsidDel="00000000" w:rsidR="00000000" w:rsidRPr="00000000">
                  <w:rPr>
                    <w:sz w:val="20"/>
                    <w:szCs w:val="20"/>
                    <w:rtl w:val="0"/>
                  </w:rPr>
                  <w:t xml:space="preserve">Seguridad hídrica doméstica urbana y rural</w:t>
                </w:r>
              </w:p>
              <w:p w:rsidR="00000000" w:rsidDel="00000000" w:rsidP="00000000" w:rsidRDefault="00000000" w:rsidRPr="00000000" w14:paraId="000005AD">
                <w:pPr>
                  <w:widowControl w:val="1"/>
                  <w:numPr>
                    <w:ilvl w:val="0"/>
                    <w:numId w:val="61"/>
                  </w:numPr>
                  <w:spacing w:after="0" w:line="240" w:lineRule="auto"/>
                  <w:ind w:left="720" w:hanging="360"/>
                  <w:rPr>
                    <w:sz w:val="20"/>
                    <w:szCs w:val="20"/>
                  </w:rPr>
                </w:pPr>
                <w:r w:rsidDel="00000000" w:rsidR="00000000" w:rsidRPr="00000000">
                  <w:rPr>
                    <w:sz w:val="20"/>
                    <w:szCs w:val="20"/>
                    <w:rtl w:val="0"/>
                  </w:rPr>
                  <w:t xml:space="preserve">Incendios en asentamientos urbanos y bosques nativos.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E">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F">
                <w:pPr>
                  <w:widowControl w:val="1"/>
                  <w:spacing w:after="0" w:line="240" w:lineRule="auto"/>
                  <w:rPr>
                    <w:sz w:val="20"/>
                    <w:szCs w:val="20"/>
                  </w:rPr>
                </w:pPr>
                <w:r w:rsidDel="00000000" w:rsidR="00000000" w:rsidRPr="00000000">
                  <w:rPr>
                    <w:sz w:val="20"/>
                    <w:szCs w:val="20"/>
                    <w:rtl w:val="0"/>
                  </w:rPr>
                  <w:t xml:space="preserve">Alta heterogeneidad territorial y materialidad de viviendas favorecen la sensibilidad. Las brechas en infraestructura e instrumentos requieren actualización y sinergia. A</w:t>
                </w:r>
                <w:r w:rsidDel="00000000" w:rsidR="00000000" w:rsidRPr="00000000">
                  <w:rPr>
                    <w:sz w:val="20"/>
                    <w:szCs w:val="20"/>
                    <w:rtl w:val="0"/>
                  </w:rPr>
                  <w:t xml:space="preserve">gricultores </w:t>
                </w:r>
                <w:r w:rsidDel="00000000" w:rsidR="00000000" w:rsidRPr="00000000">
                  <w:rPr>
                    <w:sz w:val="20"/>
                    <w:szCs w:val="20"/>
                    <w:rtl w:val="0"/>
                  </w:rPr>
                  <w:t xml:space="preserve">se ven en la obligación de migrar del sector rural debido a las condiciones climáticas y estructurales que los condicionan (modelo productivo, oferta laboral y/o acceso al agua. </w:t>
                </w:r>
              </w:p>
            </w:tc>
          </w:tr>
        </w:tbl>
      </w:sdtContent>
    </w:sdt>
    <w:p w:rsidR="00000000" w:rsidDel="00000000" w:rsidP="00000000" w:rsidRDefault="00000000" w:rsidRPr="00000000" w14:paraId="000005B0">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5B1">
      <w:pPr>
        <w:pStyle w:val="Heading6"/>
        <w:rPr>
          <w:i w:val="1"/>
          <w:iCs w:val="1"/>
        </w:rPr>
      </w:pPr>
      <w:bookmarkStart w:colFirst="0" w:colLast="0" w:name="_heading=h.3ob0a3u7pzi" w:id="104"/>
      <w:bookmarkEnd w:id="104"/>
      <w:r w:rsidDel="00000000" w:rsidR="00000000" w:rsidRPr="00000000">
        <w:rPr>
          <w:rtl w:val="0"/>
        </w:rPr>
        <w:t xml:space="preserve">Tabla 3.5.2. Amenaza por lluvias intensas, inundaciones y aluviones</w:t>
      </w:r>
      <w:r w:rsidDel="00000000" w:rsidR="00000000" w:rsidRPr="00000000">
        <w:rPr>
          <w:rtl w:val="0"/>
        </w:rPr>
      </w:r>
    </w:p>
    <w:sdt>
      <w:sdtPr>
        <w:lock w:val="contentLocked"/>
        <w:id w:val="220015750"/>
        <w:tag w:val="goog_rdk_261"/>
      </w:sdtPr>
      <w:sdtContent>
        <w:tbl>
          <w:tblPr>
            <w:tblStyle w:val="Table15"/>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5B2">
                <w:pPr>
                  <w:widowControl w:val="1"/>
                  <w:spacing w:after="0" w:line="240" w:lineRule="auto"/>
                  <w:rPr>
                    <w:b w:val="1"/>
                    <w:bCs w:val="1"/>
                    <w:color w:val="ffffff"/>
                  </w:rPr>
                </w:pPr>
                <w:r w:rsidDel="00000000" w:rsidR="00000000" w:rsidRPr="00000000">
                  <w:rPr>
                    <w:b w:val="1"/>
                    <w:bCs w:val="1"/>
                    <w:color w:val="ffffff"/>
                    <w:rtl w:val="0"/>
                  </w:rPr>
                  <w:t xml:space="preserve">Lluvias intensas, Inundaciones y Aluviones</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4">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B5">
                <w:pPr>
                  <w:widowControl w:val="1"/>
                  <w:spacing w:after="0" w:line="240" w:lineRule="auto"/>
                  <w:rPr>
                    <w:sz w:val="20"/>
                    <w:szCs w:val="20"/>
                  </w:rPr>
                </w:pPr>
                <w:r w:rsidDel="00000000" w:rsidR="00000000" w:rsidRPr="00000000">
                  <w:rPr>
                    <w:sz w:val="20"/>
                    <w:szCs w:val="20"/>
                    <w:rtl w:val="0"/>
                  </w:rPr>
                  <w:t xml:space="preserve">Episodios de precipitaciones intensas en periodos cortos provocan desbordes de ríos, activación de quebradas, inundaciones urbanas/rurales y generación de aluviones en zonas de alta pendiente. La geografía de Monte Patria, marcada por valles angostos, cuencas encajonadas (Grande, Rapel, Huatulame, Mostazal, Ponio) y laderas críticas, aporta alta susceptibilidad, agravada por el predominio de suelos aluviales en terrazas y presencia de materiales no consolidados.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6">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B7">
                <w:pPr>
                  <w:widowControl w:val="1"/>
                  <w:spacing w:after="0" w:line="240" w:lineRule="auto"/>
                  <w:rPr>
                    <w:sz w:val="20"/>
                    <w:szCs w:val="20"/>
                  </w:rPr>
                </w:pPr>
                <w:r w:rsidDel="00000000" w:rsidR="00000000" w:rsidRPr="00000000">
                  <w:rPr>
                    <w:sz w:val="20"/>
                    <w:szCs w:val="20"/>
                    <w:rtl w:val="0"/>
                  </w:rPr>
                  <w:t xml:space="preserve">Hay una mayor concentración de eventos de lluvias intensas invernales/primaverales, con acumulados críticos (&gt;45 mm/día), tendencia a episodios abruptos y a crecidas relámpago/“flash floods”, según RCP8.5. Pese al descenso anual de precipitaciones, se incrementa la variabilidad e intensidad de extremos, con lluvias excepcionales localizadas.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8">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B9">
                <w:pPr>
                  <w:widowControl w:val="1"/>
                  <w:numPr>
                    <w:ilvl w:val="0"/>
                    <w:numId w:val="88"/>
                  </w:numPr>
                  <w:spacing w:after="0" w:line="240" w:lineRule="auto"/>
                  <w:ind w:left="720" w:hanging="360"/>
                  <w:rPr>
                    <w:sz w:val="20"/>
                    <w:szCs w:val="20"/>
                    <w:u w:val="none"/>
                  </w:rPr>
                </w:pPr>
                <w:r w:rsidDel="00000000" w:rsidR="00000000" w:rsidRPr="00000000">
                  <w:rPr>
                    <w:sz w:val="20"/>
                    <w:szCs w:val="20"/>
                    <w:rtl w:val="0"/>
                  </w:rPr>
                  <w:t xml:space="preserve">Históricos: inundaciones y aluviones relevantes en las últimas décadas (2002, 2015, 2017, 2024 en registros y memoria local). </w:t>
                </w:r>
                <w:r w:rsidDel="00000000" w:rsidR="00000000" w:rsidRPr="00000000">
                  <w:rPr>
                    <w:rtl w:val="0"/>
                  </w:rPr>
                </w:r>
              </w:p>
              <w:p w:rsidR="00000000" w:rsidDel="00000000" w:rsidP="00000000" w:rsidRDefault="00000000" w:rsidRPr="00000000" w14:paraId="000005BA">
                <w:pPr>
                  <w:widowControl w:val="1"/>
                  <w:numPr>
                    <w:ilvl w:val="0"/>
                    <w:numId w:val="88"/>
                  </w:numPr>
                  <w:spacing w:after="0" w:line="240" w:lineRule="auto"/>
                  <w:ind w:left="720" w:hanging="360"/>
                  <w:rPr>
                    <w:sz w:val="20"/>
                    <w:szCs w:val="20"/>
                    <w:u w:val="none"/>
                  </w:rPr>
                </w:pPr>
                <w:r w:rsidDel="00000000" w:rsidR="00000000" w:rsidRPr="00000000">
                  <w:rPr>
                    <w:sz w:val="20"/>
                    <w:szCs w:val="20"/>
                    <w:rtl w:val="0"/>
                  </w:rPr>
                  <w:t xml:space="preserve">Proyección: incremento de eventos extremos hasta 2065, especialmente durante episodios de “El Niño”.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B">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BC">
                <w:pPr>
                  <w:widowControl w:val="1"/>
                  <w:spacing w:after="0" w:line="240" w:lineRule="auto"/>
                  <w:ind w:left="0" w:firstLine="0"/>
                  <w:rPr>
                    <w:sz w:val="20"/>
                    <w:szCs w:val="20"/>
                  </w:rPr>
                </w:pPr>
                <w:r w:rsidDel="00000000" w:rsidR="00000000" w:rsidRPr="00000000">
                  <w:rPr>
                    <w:sz w:val="20"/>
                    <w:szCs w:val="20"/>
                    <w:rtl w:val="0"/>
                  </w:rPr>
                  <w:t xml:space="preserve">Sectores de Las Ramadas, El Maitén, La Tranquita, Chañaral Alto, Carén, Semita y </w:t>
                </w:r>
                <w:r w:rsidDel="00000000" w:rsidR="00000000" w:rsidRPr="00000000">
                  <w:rPr>
                    <w:sz w:val="20"/>
                    <w:szCs w:val="20"/>
                    <w:rtl w:val="0"/>
                  </w:rPr>
                  <w:t xml:space="preserve">otras localidades ribereñas</w:t>
                </w:r>
                <w:r w:rsidDel="00000000" w:rsidR="00000000" w:rsidRPr="00000000">
                  <w:rPr>
                    <w:sz w:val="20"/>
                    <w:szCs w:val="20"/>
                    <w:rtl w:val="0"/>
                  </w:rPr>
                  <w:t xml:space="preserve">; viviendas, caminos, puentes, sistemas agrícolas, infraestructura crítica, servicios esenciales, turismo de naturaleza y áreas de conservación prioritarias. Los sistemas productivos ubicados en terrazas y laderas bajas son los más vulnerables.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D">
                <w:pPr>
                  <w:widowControl w:val="1"/>
                  <w:spacing w:after="0" w:line="240" w:lineRule="auto"/>
                  <w:jc w:val="center"/>
                  <w:rPr>
                    <w:b w:val="1"/>
                    <w:bCs w:val="1"/>
                  </w:rPr>
                </w:pPr>
                <w:r w:rsidDel="00000000" w:rsidR="00000000" w:rsidRPr="00000000">
                  <w:rPr>
                    <w:b w:val="1"/>
                    <w:bCs w:val="1"/>
                    <w:rtl w:val="0"/>
                  </w:rPr>
                  <w:t xml:space="preserve">Medidas implementadas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5BE">
                <w:pPr>
                  <w:widowControl w:val="1"/>
                  <w:spacing w:after="0" w:line="240" w:lineRule="auto"/>
                  <w:ind w:left="0" w:firstLine="0"/>
                  <w:rPr>
                    <w:sz w:val="20"/>
                    <w:szCs w:val="20"/>
                  </w:rPr>
                </w:pPr>
                <w:r w:rsidDel="00000000" w:rsidR="00000000" w:rsidRPr="00000000">
                  <w:rPr>
                    <w:sz w:val="20"/>
                    <w:szCs w:val="20"/>
                    <w:rtl w:val="0"/>
                  </w:rPr>
                  <w:t xml:space="preserve">Entrega de ayudas de emergencia, limpieza preventiva de quebradas y cauces, campañas de sensibilización, obras menores de drenaje, refuerzo parcial de puentes y rutas, desarrollo de capacidades de alerta, fortalecimiento de la coordinación comunitaria y gestión de cuencas. Apoyadas por instrumentos como el PLADECO local.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BF">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C0">
                <w:pPr>
                  <w:widowControl w:val="1"/>
                  <w:spacing w:after="200" w:before="200" w:line="240" w:lineRule="auto"/>
                  <w:ind w:left="0" w:firstLine="0"/>
                  <w:rPr>
                    <w:sz w:val="20"/>
                    <w:szCs w:val="20"/>
                  </w:rPr>
                </w:pPr>
                <w:r w:rsidDel="00000000" w:rsidR="00000000" w:rsidRPr="00000000">
                  <w:rPr>
                    <w:sz w:val="20"/>
                    <w:szCs w:val="20"/>
                    <w:rtl w:val="0"/>
                  </w:rPr>
                  <w:t xml:space="preserve">Episodios puntuales de lluvias intensas cada vez más abruptos, manteniéndose la disminución de precipitaciones anuales, pero con mayor variabilidad intraanual y concentración en eventos extremos. Aumenta el riesgo de aluviones y cortes de caminos, mayor exposición urbana y rural (cambios de uso de suelo, expansión urbana), incremento sostenido de vulnerabilidad social ante eventos disruptivos tanto en la infraestructura como en sistemas productivos.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C1">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C2">
                <w:pPr>
                  <w:widowControl w:val="1"/>
                  <w:spacing w:after="0" w:line="240" w:lineRule="auto"/>
                  <w:rPr>
                    <w:sz w:val="20"/>
                    <w:szCs w:val="20"/>
                  </w:rPr>
                </w:pPr>
                <w:r w:rsidDel="00000000" w:rsidR="00000000" w:rsidRPr="00000000">
                  <w:rPr>
                    <w:sz w:val="20"/>
                    <w:szCs w:val="20"/>
                    <w:rtl w:val="0"/>
                  </w:rPr>
                  <w:t xml:space="preserve">Deterioro y pérdida de viviendas, interrupción y destrucción de caminos, puentes y redes de servicios básicos, aislamiento temporal de comunidades rurales, pérdidas productivas agrícolas y ganaderas, riesgo directo a la vida e integridad física, aumento de exposición de sectores turísticos, daños a áreas de conservación, erosión acelerada de suelos y degradación ambiental.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C3">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C4">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5C5">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Infraestructura.</w:t>
                </w:r>
                <w:r w:rsidDel="00000000" w:rsidR="00000000" w:rsidRPr="00000000">
                  <w:rPr>
                    <w:rtl w:val="0"/>
                  </w:rPr>
                </w:r>
              </w:p>
              <w:p w:rsidR="00000000" w:rsidDel="00000000" w:rsidP="00000000" w:rsidRDefault="00000000" w:rsidRPr="00000000" w14:paraId="000005C6">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5C7">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p w:rsidR="00000000" w:rsidDel="00000000" w:rsidP="00000000" w:rsidRDefault="00000000" w:rsidRPr="00000000" w14:paraId="000005C8">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Recursos Hídricos</w:t>
                </w:r>
                <w:r w:rsidDel="00000000" w:rsidR="00000000" w:rsidRPr="00000000">
                  <w:rPr>
                    <w:rtl w:val="0"/>
                  </w:rPr>
                </w:r>
              </w:p>
              <w:p w:rsidR="00000000" w:rsidDel="00000000" w:rsidP="00000000" w:rsidRDefault="00000000" w:rsidRPr="00000000" w14:paraId="000005C9">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Biodiversidad</w:t>
                </w:r>
                <w:r w:rsidDel="00000000" w:rsidR="00000000" w:rsidRPr="00000000">
                  <w:rPr>
                    <w:rtl w:val="0"/>
                  </w:rPr>
                </w:r>
              </w:p>
              <w:p w:rsidR="00000000" w:rsidDel="00000000" w:rsidP="00000000" w:rsidRDefault="00000000" w:rsidRPr="00000000" w14:paraId="000005CA">
                <w:pPr>
                  <w:widowControl w:val="1"/>
                  <w:numPr>
                    <w:ilvl w:val="0"/>
                    <w:numId w:val="77"/>
                  </w:numPr>
                  <w:spacing w:after="0" w:line="240" w:lineRule="auto"/>
                  <w:ind w:left="720" w:hanging="360"/>
                  <w:rPr>
                    <w:sz w:val="20"/>
                    <w:szCs w:val="20"/>
                    <w:u w:val="none"/>
                  </w:rPr>
                </w:pPr>
                <w:r w:rsidDel="00000000" w:rsidR="00000000" w:rsidRPr="00000000">
                  <w:rPr>
                    <w:sz w:val="20"/>
                    <w:szCs w:val="20"/>
                    <w:rtl w:val="0"/>
                  </w:rPr>
                  <w:t xml:space="preserve">Energía Eléctrica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CB">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CC">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Inundaciones</w:t>
                </w:r>
                <w:r w:rsidDel="00000000" w:rsidR="00000000" w:rsidRPr="00000000">
                  <w:rPr>
                    <w:rtl w:val="0"/>
                  </w:rPr>
                </w:r>
              </w:p>
              <w:p w:rsidR="00000000" w:rsidDel="00000000" w:rsidP="00000000" w:rsidRDefault="00000000" w:rsidRPr="00000000" w14:paraId="000005CD">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Seguridad hídrica doméstica rural y urbana</w:t>
                </w:r>
                <w:r w:rsidDel="00000000" w:rsidR="00000000" w:rsidRPr="00000000">
                  <w:rPr>
                    <w:rtl w:val="0"/>
                  </w:rPr>
                </w:r>
              </w:p>
              <w:p w:rsidR="00000000" w:rsidDel="00000000" w:rsidP="00000000" w:rsidRDefault="00000000" w:rsidRPr="00000000" w14:paraId="000005CE">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Desbordes de ríos</w:t>
                </w:r>
                <w:r w:rsidDel="00000000" w:rsidR="00000000" w:rsidRPr="00000000">
                  <w:rPr>
                    <w:rtl w:val="0"/>
                  </w:rPr>
                </w:r>
              </w:p>
              <w:p w:rsidR="00000000" w:rsidDel="00000000" w:rsidP="00000000" w:rsidRDefault="00000000" w:rsidRPr="00000000" w14:paraId="000005CF">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Impactos de inundaciones en asentamientos</w:t>
                </w:r>
                <w:r w:rsidDel="00000000" w:rsidR="00000000" w:rsidRPr="00000000">
                  <w:rPr>
                    <w:rtl w:val="0"/>
                  </w:rPr>
                </w:r>
              </w:p>
              <w:p w:rsidR="00000000" w:rsidDel="00000000" w:rsidP="00000000" w:rsidRDefault="00000000" w:rsidRPr="00000000" w14:paraId="000005D0">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Efectos de las olas de calor en salud humana</w:t>
                </w:r>
                <w:r w:rsidDel="00000000" w:rsidR="00000000" w:rsidRPr="00000000">
                  <w:rPr>
                    <w:rtl w:val="0"/>
                  </w:rPr>
                </w:r>
              </w:p>
              <w:p w:rsidR="00000000" w:rsidDel="00000000" w:rsidP="00000000" w:rsidRDefault="00000000" w:rsidRPr="00000000" w14:paraId="000005D1">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Pérdidas turísticas por infraestructura dañada</w:t>
                </w:r>
                <w:r w:rsidDel="00000000" w:rsidR="00000000" w:rsidRPr="00000000">
                  <w:rPr>
                    <w:rtl w:val="0"/>
                  </w:rPr>
                </w:r>
              </w:p>
              <w:p w:rsidR="00000000" w:rsidDel="00000000" w:rsidP="00000000" w:rsidRDefault="00000000" w:rsidRPr="00000000" w14:paraId="000005D2">
                <w:pPr>
                  <w:widowControl w:val="1"/>
                  <w:numPr>
                    <w:ilvl w:val="0"/>
                    <w:numId w:val="68"/>
                  </w:numPr>
                  <w:spacing w:after="0" w:line="240" w:lineRule="auto"/>
                  <w:ind w:left="720" w:hanging="360"/>
                  <w:rPr>
                    <w:sz w:val="20"/>
                    <w:szCs w:val="20"/>
                    <w:u w:val="none"/>
                  </w:rPr>
                </w:pPr>
                <w:r w:rsidDel="00000000" w:rsidR="00000000" w:rsidRPr="00000000">
                  <w:rPr>
                    <w:sz w:val="20"/>
                    <w:szCs w:val="20"/>
                    <w:rtl w:val="0"/>
                  </w:rPr>
                  <w:t xml:space="preserve">Disconfort térmico ambiental (por desplazamientos y daños en vivienda).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D3">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D4">
                <w:pPr>
                  <w:widowControl w:val="1"/>
                  <w:spacing w:after="0" w:line="240" w:lineRule="auto"/>
                  <w:rPr>
                    <w:sz w:val="20"/>
                    <w:szCs w:val="20"/>
                  </w:rPr>
                </w:pPr>
                <w:r w:rsidDel="00000000" w:rsidR="00000000" w:rsidRPr="00000000">
                  <w:rPr>
                    <w:sz w:val="20"/>
                    <w:szCs w:val="20"/>
                    <w:rtl w:val="0"/>
                  </w:rPr>
                  <w:t xml:space="preserve">Las dinámicas de escorrentía concentrada, </w:t>
                </w:r>
                <w:r w:rsidDel="00000000" w:rsidR="00000000" w:rsidRPr="00000000">
                  <w:rPr>
                    <w:sz w:val="20"/>
                    <w:szCs w:val="20"/>
                    <w:rtl w:val="0"/>
                  </w:rPr>
                  <w:t xml:space="preserve">la vulnerabilidad de caminos comunales</w:t>
                </w:r>
                <w:r w:rsidDel="00000000" w:rsidR="00000000" w:rsidRPr="00000000">
                  <w:rPr>
                    <w:sz w:val="20"/>
                    <w:szCs w:val="20"/>
                    <w:rtl w:val="0"/>
                  </w:rPr>
                  <w:t xml:space="preserve"> y la d</w:t>
                </w:r>
                <w:r w:rsidDel="00000000" w:rsidR="00000000" w:rsidRPr="00000000">
                  <w:rPr>
                    <w:sz w:val="20"/>
                    <w:szCs w:val="20"/>
                    <w:rtl w:val="0"/>
                  </w:rPr>
                  <w:t xml:space="preserve">ispersión de población</w:t>
                </w:r>
                <w:r w:rsidDel="00000000" w:rsidR="00000000" w:rsidRPr="00000000">
                  <w:rPr>
                    <w:sz w:val="20"/>
                    <w:szCs w:val="20"/>
                    <w:rtl w:val="0"/>
                  </w:rPr>
                  <w:t xml:space="preserve"> en zonas ribereñas incrementan la sensibilidad. El déficit de obras mayores (muros, represas menores) y falta de monitoreo hidrométrico regular son límites recurrentes. La restauración de vegetación ribereña y la protección de suelos críticos deben ser prioridades permanentes para reducir el riesgo.</w:t>
                </w:r>
              </w:p>
            </w:tc>
          </w:tr>
        </w:tbl>
      </w:sdtContent>
    </w:sdt>
    <w:p w:rsidR="00000000" w:rsidDel="00000000" w:rsidP="00000000" w:rsidRDefault="00000000" w:rsidRPr="00000000" w14:paraId="000005D5">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5D6">
      <w:pPr>
        <w:pStyle w:val="Heading6"/>
        <w:rPr>
          <w:i w:val="1"/>
          <w:iCs w:val="1"/>
        </w:rPr>
      </w:pPr>
      <w:bookmarkStart w:colFirst="0" w:colLast="0" w:name="_heading=h.3wz3a61k2nr8" w:id="105"/>
      <w:bookmarkEnd w:id="105"/>
      <w:r w:rsidDel="00000000" w:rsidR="00000000" w:rsidRPr="00000000">
        <w:rPr>
          <w:rtl w:val="0"/>
        </w:rPr>
        <w:t xml:space="preserve">Tabla 3.5.3. Amenaza por sequía</w:t>
      </w:r>
      <w:r w:rsidDel="00000000" w:rsidR="00000000" w:rsidRPr="00000000">
        <w:rPr>
          <w:rtl w:val="0"/>
        </w:rPr>
      </w:r>
    </w:p>
    <w:sdt>
      <w:sdtPr>
        <w:lock w:val="contentLocked"/>
        <w:id w:val="672286857"/>
        <w:tag w:val="goog_rdk_262"/>
      </w:sdtPr>
      <w:sdtContent>
        <w:tbl>
          <w:tblPr>
            <w:tblStyle w:val="Table16"/>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5D7">
                <w:pPr>
                  <w:widowControl w:val="1"/>
                  <w:spacing w:after="0" w:line="240" w:lineRule="auto"/>
                  <w:rPr>
                    <w:b w:val="1"/>
                    <w:bCs w:val="1"/>
                    <w:color w:val="ffffff"/>
                  </w:rPr>
                </w:pPr>
                <w:r w:rsidDel="00000000" w:rsidR="00000000" w:rsidRPr="00000000">
                  <w:rPr>
                    <w:b w:val="1"/>
                    <w:bCs w:val="1"/>
                    <w:color w:val="ffffff"/>
                    <w:rtl w:val="0"/>
                  </w:rPr>
                  <w:t xml:space="preserve">Sequías</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D9">
                <w:pPr>
                  <w:widowControl w:val="1"/>
                  <w:spacing w:after="0" w:line="240" w:lineRule="auto"/>
                  <w:jc w:val="center"/>
                  <w:rPr>
                    <w:b w:val="1"/>
                    <w:bCs w:val="1"/>
                  </w:rPr>
                </w:pPr>
                <w:r w:rsidDel="00000000" w:rsidR="00000000" w:rsidRPr="00000000">
                  <w:rPr>
                    <w:b w:val="1"/>
                    <w:bCs w:val="1"/>
                    <w:rtl w:val="0"/>
                  </w:rPr>
                  <w:t xml:space="preserve">Descripción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5DA">
                <w:pPr>
                  <w:widowControl w:val="1"/>
                  <w:spacing w:after="0" w:line="240" w:lineRule="auto"/>
                  <w:rPr>
                    <w:sz w:val="20"/>
                    <w:szCs w:val="20"/>
                  </w:rPr>
                </w:pPr>
                <w:r w:rsidDel="00000000" w:rsidR="00000000" w:rsidRPr="00000000">
                  <w:rPr>
                    <w:sz w:val="20"/>
                    <w:szCs w:val="20"/>
                    <w:rtl w:val="0"/>
                  </w:rPr>
                  <w:t xml:space="preserve">Sequía meteorológica e hidrológica prolongada, con déficits de precipitación anual superiores al 30% respecto al promedio histórico y reducción sostenida de caudales superficiales y subterráneos. Monte Patria se asienta sobre una red de grandes cuencas (Grande, Rapel, Huatulame, Mostazal, Ponio) y microcuencas secas donde el patrón nival-pluvial ha sido drásticamente alterado por la megasequía. El paisaje es de laderas escarpadas y terrazas fluviales, suelos aluviales y una biodiversidad frágil ligada a humedales y relictos de bosque nativo altamente dependientes del régimen hídrico estacional.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DB">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DC">
                <w:pPr>
                  <w:widowControl w:val="1"/>
                  <w:spacing w:after="0" w:line="240" w:lineRule="auto"/>
                  <w:rPr>
                    <w:sz w:val="20"/>
                    <w:szCs w:val="20"/>
                  </w:rPr>
                </w:pPr>
                <w:r w:rsidDel="00000000" w:rsidR="00000000" w:rsidRPr="00000000">
                  <w:rPr>
                    <w:sz w:val="20"/>
                    <w:szCs w:val="20"/>
                    <w:rtl w:val="0"/>
                  </w:rPr>
                  <w:t xml:space="preserve">Disminución significativa de precipitaciones y acumulación nival, aumento de la frecuencia/intensidad de sequías bajo escenarios RCP4.5 y RCP8.5. Proyección local de mayor persistencia; los sistemas hidrológicos de la comuna muestran caudales mínimos históricos y más de 6 años sobre 7 con precipitaciones bajo el umbral normal desde 2010. La megasequía concentra especial impacto en la red de APR rurales y ecosistemas como el Santuario río Sasso y Humedal del río Grande.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DD">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DE">
                <w:pPr>
                  <w:widowControl w:val="1"/>
                  <w:spacing w:after="0" w:line="240" w:lineRule="auto"/>
                  <w:rPr>
                    <w:sz w:val="20"/>
                    <w:szCs w:val="20"/>
                  </w:rPr>
                </w:pPr>
                <w:r w:rsidDel="00000000" w:rsidR="00000000" w:rsidRPr="00000000">
                  <w:rPr>
                    <w:sz w:val="20"/>
                    <w:szCs w:val="20"/>
                    <w:rtl w:val="0"/>
                  </w:rPr>
                  <w:t xml:space="preserve">Crónico desde 2010, con intensificación 2015–2025. Proyección: condiciones severas (50–70% de media anual histórica de precipitaciones) hasta 2065.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DF">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E0">
                <w:pPr>
                  <w:widowControl w:val="1"/>
                  <w:spacing w:after="0" w:line="240" w:lineRule="auto"/>
                  <w:ind w:left="0" w:firstLine="0"/>
                  <w:rPr>
                    <w:sz w:val="20"/>
                    <w:szCs w:val="20"/>
                  </w:rPr>
                </w:pPr>
                <w:r w:rsidDel="00000000" w:rsidR="00000000" w:rsidRPr="00000000">
                  <w:rPr>
                    <w:sz w:val="20"/>
                    <w:szCs w:val="20"/>
                    <w:rtl w:val="0"/>
                  </w:rPr>
                  <w:t xml:space="preserve">Agricultura de exportación (uva de mesa, cítricos), ganaderos, APR rurales que abastecen más de 1.000 familias/sector, hogares rurales y urbanos vulnerables, humedales, fauna nativa, turismo de naturaleza. El embalse La Paloma, regulador hídrico, opera a menos del 30% de capacidad por periodos extensos. Zonas prioritarias: La Tranquita, Chañaral Alto, Semita, Cárcamo, Monte Patria urbano y rural, relictos de bosque y humedal urbano en riesgo.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E1">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E2">
                <w:pPr>
                  <w:widowControl w:val="1"/>
                  <w:spacing w:after="0" w:line="240" w:lineRule="auto"/>
                  <w:ind w:left="0" w:firstLine="0"/>
                  <w:rPr>
                    <w:sz w:val="20"/>
                    <w:szCs w:val="20"/>
                  </w:rPr>
                </w:pPr>
                <w:r w:rsidDel="00000000" w:rsidR="00000000" w:rsidRPr="00000000">
                  <w:rPr>
                    <w:sz w:val="20"/>
                    <w:szCs w:val="20"/>
                    <w:rtl w:val="0"/>
                  </w:rPr>
                  <w:t xml:space="preserve">Riego tecnificado/apoyo estatal, profundización de pozos, camiones aljibe, fomento de eficiencia hídrica, recuperación/protección de reservas subterráneas y humedales, planes piloto de aguas grises. Coordinación a través del PARCC, PLADECO y fortalecimiento parcial de la institucionalidad hídrica.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E3">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E4">
                <w:pPr>
                  <w:widowControl w:val="1"/>
                  <w:spacing w:after="200" w:before="200" w:line="240" w:lineRule="auto"/>
                  <w:ind w:left="0" w:firstLine="0"/>
                  <w:rPr>
                    <w:sz w:val="20"/>
                    <w:szCs w:val="20"/>
                  </w:rPr>
                </w:pPr>
                <w:r w:rsidDel="00000000" w:rsidR="00000000" w:rsidRPr="00000000">
                  <w:rPr>
                    <w:sz w:val="20"/>
                    <w:szCs w:val="20"/>
                    <w:rtl w:val="0"/>
                  </w:rPr>
                  <w:t xml:space="preserve">Proyecciones ARClim y hoja Excel señalan intensificación con reducción de hasta 40% en la precipitación normal al 2065. Mayor presión sobre fuentes subterráneas, disminución de aportes nival-pluviales, mayor frecuencia de cortes APR e impacto sobre fuentes de agua ecológica. Pérdida de empleo rural y fragmentación de la matriz productiva con </w:t>
                </w:r>
                <w:r w:rsidDel="00000000" w:rsidR="00000000" w:rsidRPr="00000000">
                  <w:rPr>
                    <w:sz w:val="20"/>
                    <w:szCs w:val="20"/>
                    <w:rtl w:val="0"/>
                  </w:rPr>
                  <w:t xml:space="preserve">fuerte migración </w:t>
                </w:r>
                <w:r w:rsidDel="00000000" w:rsidR="00000000" w:rsidRPr="00000000">
                  <w:rPr>
                    <w:sz w:val="20"/>
                    <w:szCs w:val="20"/>
                    <w:rtl w:val="0"/>
                  </w:rPr>
                  <w:t xml:space="preserve">forzada asociada a la crisis hídrica.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E5">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E6">
                <w:pPr>
                  <w:widowControl w:val="1"/>
                  <w:spacing w:after="0" w:line="240" w:lineRule="auto"/>
                  <w:rPr>
                    <w:sz w:val="20"/>
                    <w:szCs w:val="20"/>
                  </w:rPr>
                </w:pPr>
                <w:r w:rsidDel="00000000" w:rsidR="00000000" w:rsidRPr="00000000">
                  <w:rPr>
                    <w:sz w:val="20"/>
                    <w:szCs w:val="20"/>
                    <w:rtl w:val="0"/>
                  </w:rPr>
                  <w:t xml:space="preserve">Reducción crítica de agua potable y riego, mortandad de ganado, disminución de cultivos, pérdida de hábitat natural, deterioro de humedales, incremento de costos de producción y vida, deserción escolar y migración rural, deterioro de salud pública (agua baja calidad).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E7">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E8">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5E9">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Recursos Hídricos</w:t>
                </w:r>
                <w:r w:rsidDel="00000000" w:rsidR="00000000" w:rsidRPr="00000000">
                  <w:rPr>
                    <w:rtl w:val="0"/>
                  </w:rPr>
                </w:r>
              </w:p>
              <w:p w:rsidR="00000000" w:rsidDel="00000000" w:rsidP="00000000" w:rsidRDefault="00000000" w:rsidRPr="00000000" w14:paraId="000005EA">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5EB">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Biodiversidad</w:t>
                </w:r>
                <w:r w:rsidDel="00000000" w:rsidR="00000000" w:rsidRPr="00000000">
                  <w:rPr>
                    <w:rtl w:val="0"/>
                  </w:rPr>
                </w:r>
              </w:p>
              <w:p w:rsidR="00000000" w:rsidDel="00000000" w:rsidP="00000000" w:rsidRDefault="00000000" w:rsidRPr="00000000" w14:paraId="000005EC">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Energía Eléctrica</w:t>
                </w:r>
                <w:r w:rsidDel="00000000" w:rsidR="00000000" w:rsidRPr="00000000">
                  <w:rPr>
                    <w:rtl w:val="0"/>
                  </w:rPr>
                </w:r>
              </w:p>
              <w:p w:rsidR="00000000" w:rsidDel="00000000" w:rsidP="00000000" w:rsidRDefault="00000000" w:rsidRPr="00000000" w14:paraId="000005ED">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p w:rsidR="00000000" w:rsidDel="00000000" w:rsidP="00000000" w:rsidRDefault="00000000" w:rsidRPr="00000000" w14:paraId="000005EE">
                <w:pPr>
                  <w:widowControl w:val="1"/>
                  <w:numPr>
                    <w:ilvl w:val="0"/>
                    <w:numId w:val="73"/>
                  </w:numPr>
                  <w:spacing w:after="0" w:line="240" w:lineRule="auto"/>
                  <w:ind w:left="720" w:hanging="360"/>
                  <w:rPr>
                    <w:sz w:val="20"/>
                    <w:szCs w:val="20"/>
                    <w:u w:val="none"/>
                  </w:rPr>
                </w:pPr>
                <w:r w:rsidDel="00000000" w:rsidR="00000000" w:rsidRPr="00000000">
                  <w:rPr>
                    <w:sz w:val="20"/>
                    <w:szCs w:val="20"/>
                    <w:rtl w:val="0"/>
                  </w:rPr>
                  <w:t xml:space="preserve">Zonas rurales y urbanas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EF">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F0">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Seguridad hídrica doméstica rural y urbana</w:t>
                </w:r>
                <w:r w:rsidDel="00000000" w:rsidR="00000000" w:rsidRPr="00000000">
                  <w:rPr>
                    <w:rtl w:val="0"/>
                  </w:rPr>
                </w:r>
              </w:p>
              <w:p w:rsidR="00000000" w:rsidDel="00000000" w:rsidP="00000000" w:rsidRDefault="00000000" w:rsidRPr="00000000" w14:paraId="000005F1">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Sequías hidrológicas</w:t>
                </w:r>
                <w:r w:rsidDel="00000000" w:rsidR="00000000" w:rsidRPr="00000000">
                  <w:rPr>
                    <w:rtl w:val="0"/>
                  </w:rPr>
                </w:r>
              </w:p>
              <w:p w:rsidR="00000000" w:rsidDel="00000000" w:rsidP="00000000" w:rsidRDefault="00000000" w:rsidRPr="00000000" w14:paraId="000005F2">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Impactos de disminución del recurso hídrico</w:t>
                </w:r>
                <w:r w:rsidDel="00000000" w:rsidR="00000000" w:rsidRPr="00000000">
                  <w:rPr>
                    <w:rtl w:val="0"/>
                  </w:rPr>
                </w:r>
              </w:p>
              <w:p w:rsidR="00000000" w:rsidDel="00000000" w:rsidP="00000000" w:rsidRDefault="00000000" w:rsidRPr="00000000" w14:paraId="000005F3">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Riesgo en aprovechamiento de agua superficial en riego</w:t>
                </w:r>
                <w:r w:rsidDel="00000000" w:rsidR="00000000" w:rsidRPr="00000000">
                  <w:rPr>
                    <w:rtl w:val="0"/>
                  </w:rPr>
                </w:r>
              </w:p>
              <w:p w:rsidR="00000000" w:rsidDel="00000000" w:rsidP="00000000" w:rsidRDefault="00000000" w:rsidRPr="00000000" w14:paraId="000005F4">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Pérdida de flora y fauna por cambios en precipitación y temperatura</w:t>
                </w:r>
                <w:r w:rsidDel="00000000" w:rsidR="00000000" w:rsidRPr="00000000">
                  <w:rPr>
                    <w:rtl w:val="0"/>
                  </w:rPr>
                </w:r>
              </w:p>
              <w:p w:rsidR="00000000" w:rsidDel="00000000" w:rsidP="00000000" w:rsidRDefault="00000000" w:rsidRPr="00000000" w14:paraId="000005F5">
                <w:pPr>
                  <w:widowControl w:val="1"/>
                  <w:numPr>
                    <w:ilvl w:val="0"/>
                    <w:numId w:val="92"/>
                  </w:numPr>
                  <w:spacing w:after="0" w:line="240" w:lineRule="auto"/>
                  <w:ind w:left="720" w:hanging="360"/>
                  <w:rPr>
                    <w:sz w:val="20"/>
                    <w:szCs w:val="20"/>
                    <w:u w:val="none"/>
                  </w:rPr>
                </w:pPr>
                <w:r w:rsidDel="00000000" w:rsidR="00000000" w:rsidRPr="00000000">
                  <w:rPr>
                    <w:sz w:val="20"/>
                    <w:szCs w:val="20"/>
                    <w:rtl w:val="0"/>
                  </w:rPr>
                  <w:t xml:space="preserve">Disminución de productividad agrícola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F6">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F7">
                <w:pPr>
                  <w:widowControl w:val="1"/>
                  <w:spacing w:after="0" w:line="240" w:lineRule="auto"/>
                  <w:rPr>
                    <w:sz w:val="20"/>
                    <w:szCs w:val="20"/>
                  </w:rPr>
                </w:pPr>
                <w:r w:rsidDel="00000000" w:rsidR="00000000" w:rsidRPr="00000000">
                  <w:rPr>
                    <w:sz w:val="20"/>
                    <w:szCs w:val="20"/>
                    <w:rtl w:val="0"/>
                  </w:rPr>
                  <w:t xml:space="preserve">El déficit de precipitación y crisis de los sistemas APR han provocado colapso temporal/habitual en sectores rurales. La degradación de humedales y áreas de interés turístico es un desafío persistente. Se requieren más obras hídricas mayores, actualización institucional y restauración ambiental para garantizar la supervivencia socioambiental.</w:t>
                </w:r>
              </w:p>
            </w:tc>
          </w:tr>
        </w:tbl>
      </w:sdtContent>
    </w:sdt>
    <w:p w:rsidR="00000000" w:rsidDel="00000000" w:rsidP="00000000" w:rsidRDefault="00000000" w:rsidRPr="00000000" w14:paraId="000005F8">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5F9">
      <w:pPr>
        <w:pStyle w:val="Heading6"/>
        <w:rPr>
          <w:i w:val="1"/>
          <w:iCs w:val="1"/>
        </w:rPr>
      </w:pPr>
      <w:bookmarkStart w:colFirst="0" w:colLast="0" w:name="_heading=h.xwp2es8yfota" w:id="106"/>
      <w:bookmarkEnd w:id="106"/>
      <w:r w:rsidDel="00000000" w:rsidR="00000000" w:rsidRPr="00000000">
        <w:rPr>
          <w:rtl w:val="0"/>
        </w:rPr>
        <w:t xml:space="preserve">Tabla 3.5.4. Amenaza por ráfagas de viento</w:t>
      </w:r>
      <w:r w:rsidDel="00000000" w:rsidR="00000000" w:rsidRPr="00000000">
        <w:rPr>
          <w:rtl w:val="0"/>
        </w:rPr>
      </w:r>
    </w:p>
    <w:sdt>
      <w:sdtPr>
        <w:lock w:val="contentLocked"/>
        <w:id w:val="-225955451"/>
        <w:tag w:val="goog_rdk_263"/>
      </w:sdtPr>
      <w:sdtContent>
        <w:tbl>
          <w:tblPr>
            <w:tblStyle w:val="Table17"/>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5FA">
                <w:pPr>
                  <w:widowControl w:val="1"/>
                  <w:spacing w:after="0" w:line="240" w:lineRule="auto"/>
                  <w:rPr>
                    <w:b w:val="1"/>
                    <w:bCs w:val="1"/>
                    <w:color w:val="ffffff"/>
                  </w:rPr>
                </w:pPr>
                <w:r w:rsidDel="00000000" w:rsidR="00000000" w:rsidRPr="00000000">
                  <w:rPr>
                    <w:b w:val="1"/>
                    <w:bCs w:val="1"/>
                    <w:color w:val="ffffff"/>
                    <w:rtl w:val="0"/>
                  </w:rPr>
                  <w:t xml:space="preserve">Ráfagas de viento</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FC">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FD">
                <w:pPr>
                  <w:widowControl w:val="1"/>
                  <w:spacing w:after="0" w:line="240" w:lineRule="auto"/>
                  <w:rPr>
                    <w:sz w:val="20"/>
                    <w:szCs w:val="20"/>
                  </w:rPr>
                </w:pPr>
                <w:r w:rsidDel="00000000" w:rsidR="00000000" w:rsidRPr="00000000">
                  <w:rPr>
                    <w:sz w:val="20"/>
                    <w:szCs w:val="20"/>
                    <w:rtl w:val="0"/>
                  </w:rPr>
                  <w:t xml:space="preserve">Episodios de ráfagas de viento de alta intensidad (&gt;60 km/h), frecuentes en la primavera y el otoño. Se ven potenciados por la configuración de valles angostos, laderas con alta pendiente y zonas deforestadas de Monte Patria. La geomorfología local, con unidades de precordillera y terrazas fluviales expuestas, favorece canales ventosos de alta velocidad. Localidades en cuencas transversales y sectores rurales presentan mayor fragilidad por falta de cobertura vegetal y disposición dispersa de soportes eléctricos y telecomunicaciones.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FE">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FF">
                <w:pPr>
                  <w:widowControl w:val="1"/>
                  <w:spacing w:after="0" w:line="240" w:lineRule="auto"/>
                  <w:rPr>
                    <w:sz w:val="20"/>
                    <w:szCs w:val="20"/>
                  </w:rPr>
                </w:pPr>
                <w:r w:rsidDel="00000000" w:rsidR="00000000" w:rsidRPr="00000000">
                  <w:rPr>
                    <w:sz w:val="20"/>
                    <w:szCs w:val="20"/>
                    <w:rtl w:val="0"/>
                  </w:rPr>
                  <w:t xml:space="preserve">Incremento en la frecuencia y magnitud de vientos intensos, con tendencias a mayor variabilidad y episodios abruptos, especialmente en primavera/otoño. Cambios en patrones meteorológicos regionales y registro de “ventarrones” repentinos afectan microclimas de la zona intermedia y cordillerana. Proyecciones climáticas muestran tendencia al alza en intensidad, asociada a déficit de vegetación y suelo expuesto.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0">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1">
                <w:pPr>
                  <w:widowControl w:val="1"/>
                  <w:spacing w:after="0" w:line="240" w:lineRule="auto"/>
                  <w:rPr>
                    <w:sz w:val="20"/>
                    <w:szCs w:val="20"/>
                  </w:rPr>
                </w:pPr>
                <w:r w:rsidDel="00000000" w:rsidR="00000000" w:rsidRPr="00000000">
                  <w:rPr>
                    <w:sz w:val="20"/>
                    <w:szCs w:val="20"/>
                    <w:rtl w:val="0"/>
                  </w:rPr>
                  <w:t xml:space="preserve">Eventos relevantes reportados en 2015, 2019 y 2023–2025 (interrumpiendo servicios y derribando infraestructuras rurales), con recuentos de incidentes durante todo el año pero mayor concentración entre agosto y noviembre.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2">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3">
                <w:pPr>
                  <w:widowControl w:val="1"/>
                  <w:spacing w:after="0" w:line="240" w:lineRule="auto"/>
                  <w:rPr>
                    <w:sz w:val="20"/>
                    <w:szCs w:val="20"/>
                  </w:rPr>
                </w:pPr>
                <w:r w:rsidDel="00000000" w:rsidR="00000000" w:rsidRPr="00000000">
                  <w:rPr>
                    <w:sz w:val="20"/>
                    <w:szCs w:val="20"/>
                    <w:rtl w:val="0"/>
                  </w:rPr>
                  <w:t xml:space="preserve">Habitantes y sistemas productivos en Río Grande, Chañaral Alto, Monte Patria, El Maitén, Las Ramadas, Paloma y La Tranquita; infraestructura eléctrica, caminos rurales, viviendas, producción agrícola, nodos turísticos y escuelas rurales. Zonas críticas corresponden a áreas de transición entre valles y cerros, y localidades en terrazas bajas.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4">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5">
                <w:pPr>
                  <w:widowControl w:val="1"/>
                  <w:spacing w:after="0" w:line="240" w:lineRule="auto"/>
                  <w:rPr>
                    <w:sz w:val="20"/>
                    <w:szCs w:val="20"/>
                  </w:rPr>
                </w:pPr>
                <w:r w:rsidDel="00000000" w:rsidR="00000000" w:rsidRPr="00000000">
                  <w:rPr>
                    <w:sz w:val="20"/>
                    <w:szCs w:val="20"/>
                    <w:rtl w:val="0"/>
                  </w:rPr>
                  <w:t xml:space="preserve">Podas preventivas de árboles, limpiezas comunitarias, refuerzo limitado de postes, campañas educativas, generación de planes preventivos y coordinación intersectorial desde el municipio y Plan Regulador Local.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6">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7">
                <w:pPr>
                  <w:widowControl w:val="1"/>
                  <w:spacing w:after="200" w:before="200" w:line="240" w:lineRule="auto"/>
                  <w:rPr>
                    <w:sz w:val="20"/>
                    <w:szCs w:val="20"/>
                  </w:rPr>
                </w:pPr>
                <w:r w:rsidDel="00000000" w:rsidR="00000000" w:rsidRPr="00000000">
                  <w:rPr>
                    <w:sz w:val="20"/>
                    <w:szCs w:val="20"/>
                    <w:rtl w:val="0"/>
                  </w:rPr>
                  <w:t xml:space="preserve">Se estima mayor frecuencia anual y eventos extremos más intensos, particularmente por disminución de cobertura vegetal y presión agrícola. Mayor ocurrencia de cortes de energía y daños en caminos y viviendas rurales expuestas. Cambios en la cobertura arbórea potencian la fragmentación ecológica y el riesgo para áreas productivas y habitacionales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8">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9">
                <w:pPr>
                  <w:widowControl w:val="1"/>
                  <w:spacing w:after="0" w:line="240" w:lineRule="auto"/>
                  <w:rPr>
                    <w:sz w:val="20"/>
                    <w:szCs w:val="20"/>
                  </w:rPr>
                </w:pPr>
                <w:r w:rsidDel="00000000" w:rsidR="00000000" w:rsidRPr="00000000">
                  <w:rPr>
                    <w:sz w:val="20"/>
                    <w:szCs w:val="20"/>
                    <w:rtl w:val="0"/>
                  </w:rPr>
                  <w:t xml:space="preserve">Cortes prolongados de energía eléctrica y telecomunicaciones, caídas de árboles/postes sobre viviendas y caminos, interrupción de servicios básicos y riesgos para población vulnerable, especialmente en zonas rurales o de difícil acceso. Daños en infraestructura escolar, productiva y retraso de actividades comerciales.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A">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0B">
                <w:pPr>
                  <w:widowControl w:val="1"/>
                  <w:numPr>
                    <w:ilvl w:val="0"/>
                    <w:numId w:val="69"/>
                  </w:numPr>
                  <w:spacing w:after="0" w:line="240" w:lineRule="auto"/>
                  <w:ind w:left="720" w:hanging="360"/>
                  <w:rPr>
                    <w:sz w:val="20"/>
                    <w:szCs w:val="20"/>
                    <w:u w:val="none"/>
                  </w:rPr>
                </w:pPr>
                <w:r w:rsidDel="00000000" w:rsidR="00000000" w:rsidRPr="00000000">
                  <w:rPr>
                    <w:sz w:val="20"/>
                    <w:szCs w:val="20"/>
                    <w:rtl w:val="0"/>
                  </w:rPr>
                  <w:t xml:space="preserve">Energía Eléctrica</w:t>
                </w:r>
                <w:r w:rsidDel="00000000" w:rsidR="00000000" w:rsidRPr="00000000">
                  <w:rPr>
                    <w:rtl w:val="0"/>
                  </w:rPr>
                </w:r>
              </w:p>
              <w:p w:rsidR="00000000" w:rsidDel="00000000" w:rsidP="00000000" w:rsidRDefault="00000000" w:rsidRPr="00000000" w14:paraId="0000060C">
                <w:pPr>
                  <w:widowControl w:val="1"/>
                  <w:numPr>
                    <w:ilvl w:val="0"/>
                    <w:numId w:val="69"/>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60D">
                <w:pPr>
                  <w:widowControl w:val="1"/>
                  <w:numPr>
                    <w:ilvl w:val="0"/>
                    <w:numId w:val="69"/>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60E">
                <w:pPr>
                  <w:widowControl w:val="1"/>
                  <w:numPr>
                    <w:ilvl w:val="0"/>
                    <w:numId w:val="69"/>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0F">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0">
                <w:pPr>
                  <w:widowControl w:val="1"/>
                  <w:numPr>
                    <w:ilvl w:val="0"/>
                    <w:numId w:val="62"/>
                  </w:numPr>
                  <w:spacing w:after="0" w:line="240" w:lineRule="auto"/>
                  <w:ind w:left="720" w:hanging="360"/>
                  <w:rPr>
                    <w:sz w:val="20"/>
                    <w:szCs w:val="20"/>
                    <w:u w:val="none"/>
                  </w:rPr>
                </w:pPr>
                <w:r w:rsidDel="00000000" w:rsidR="00000000" w:rsidRPr="00000000">
                  <w:rPr>
                    <w:sz w:val="20"/>
                    <w:szCs w:val="20"/>
                    <w:rtl w:val="0"/>
                  </w:rPr>
                  <w:t xml:space="preserve">Impacto de aumento de temperatura sobre líneas de transmisión</w:t>
                </w:r>
                <w:r w:rsidDel="00000000" w:rsidR="00000000" w:rsidRPr="00000000">
                  <w:rPr>
                    <w:rtl w:val="0"/>
                  </w:rPr>
                </w:r>
              </w:p>
              <w:p w:rsidR="00000000" w:rsidDel="00000000" w:rsidP="00000000" w:rsidRDefault="00000000" w:rsidRPr="00000000" w14:paraId="00000611">
                <w:pPr>
                  <w:widowControl w:val="1"/>
                  <w:numPr>
                    <w:ilvl w:val="0"/>
                    <w:numId w:val="62"/>
                  </w:numPr>
                  <w:spacing w:after="0" w:line="240" w:lineRule="auto"/>
                  <w:ind w:left="720" w:hanging="360"/>
                  <w:rPr>
                    <w:sz w:val="20"/>
                    <w:szCs w:val="20"/>
                    <w:u w:val="none"/>
                  </w:rPr>
                </w:pPr>
                <w:r w:rsidDel="00000000" w:rsidR="00000000" w:rsidRPr="00000000">
                  <w:rPr>
                    <w:sz w:val="20"/>
                    <w:szCs w:val="20"/>
                    <w:rtl w:val="0"/>
                  </w:rPr>
                  <w:t xml:space="preserve">Disconfort térmico ambiental</w:t>
                </w:r>
                <w:r w:rsidDel="00000000" w:rsidR="00000000" w:rsidRPr="00000000">
                  <w:rPr>
                    <w:rtl w:val="0"/>
                  </w:rPr>
                </w:r>
              </w:p>
            </w:tc>
          </w:tr>
          <w:tr>
            <w:trPr>
              <w:cantSplit w:val="0"/>
              <w:trHeight w:val="700.9570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12">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3">
                <w:pPr>
                  <w:widowControl w:val="1"/>
                  <w:spacing w:after="0" w:line="240" w:lineRule="auto"/>
                  <w:rPr>
                    <w:sz w:val="20"/>
                    <w:szCs w:val="20"/>
                  </w:rPr>
                </w:pPr>
                <w:r w:rsidDel="00000000" w:rsidR="00000000" w:rsidRPr="00000000">
                  <w:rPr>
                    <w:sz w:val="20"/>
                    <w:szCs w:val="20"/>
                    <w:rtl w:val="0"/>
                  </w:rPr>
                  <w:t xml:space="preserve">El alto gradiente de pendiente y fragmentación de la vegetación natural agravan la exposición. El desorden en el desarrollo vial y de servicios incrementa la sensibilidad, mientras que la solución preventiva sigue dependiendo de recursos externos al municipio. Fortalecer la gestión integrada del arbolado y la planificación de conectividad eléctrica es un desafío prioritario para la adaptación.</w:t>
                </w:r>
              </w:p>
            </w:tc>
          </w:tr>
        </w:tbl>
      </w:sdtContent>
    </w:sdt>
    <w:p w:rsidR="00000000" w:rsidDel="00000000" w:rsidP="00000000" w:rsidRDefault="00000000" w:rsidRPr="00000000" w14:paraId="00000614">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615">
      <w:pPr>
        <w:widowControl w:val="1"/>
        <w:spacing w:after="200" w:before="200" w:lineRule="auto"/>
        <w:jc w:val="center"/>
        <w:rPr>
          <w:i w:val="1"/>
          <w:iCs w:val="1"/>
        </w:rPr>
      </w:pPr>
      <w:r w:rsidDel="00000000" w:rsidR="00000000" w:rsidRPr="00000000">
        <w:rPr>
          <w:rtl w:val="0"/>
        </w:rPr>
      </w:r>
    </w:p>
    <w:p w:rsidR="00000000" w:rsidDel="00000000" w:rsidP="00000000" w:rsidRDefault="00000000" w:rsidRPr="00000000" w14:paraId="00000616">
      <w:pPr>
        <w:widowControl w:val="1"/>
        <w:spacing w:after="200" w:before="200" w:lineRule="auto"/>
        <w:jc w:val="center"/>
        <w:rPr>
          <w:i w:val="1"/>
          <w:iCs w:val="1"/>
        </w:rPr>
      </w:pPr>
      <w:r w:rsidDel="00000000" w:rsidR="00000000" w:rsidRPr="00000000">
        <w:rPr>
          <w:rtl w:val="0"/>
        </w:rPr>
      </w:r>
    </w:p>
    <w:p w:rsidR="00000000" w:rsidDel="00000000" w:rsidP="00000000" w:rsidRDefault="00000000" w:rsidRPr="00000000" w14:paraId="00000617">
      <w:pPr>
        <w:pStyle w:val="Heading6"/>
        <w:rPr>
          <w:i w:val="1"/>
          <w:iCs w:val="1"/>
        </w:rPr>
      </w:pPr>
      <w:bookmarkStart w:colFirst="0" w:colLast="0" w:name="_heading=h.x0tt84760i0o" w:id="107"/>
      <w:bookmarkEnd w:id="107"/>
      <w:r w:rsidDel="00000000" w:rsidR="00000000" w:rsidRPr="00000000">
        <w:rPr>
          <w:rtl w:val="0"/>
        </w:rPr>
        <w:t xml:space="preserve">Tabla 3.5.5. Amenaza por incendios forestales</w:t>
      </w:r>
      <w:r w:rsidDel="00000000" w:rsidR="00000000" w:rsidRPr="00000000">
        <w:rPr>
          <w:rtl w:val="0"/>
        </w:rPr>
      </w:r>
    </w:p>
    <w:sdt>
      <w:sdtPr>
        <w:lock w:val="contentLocked"/>
        <w:id w:val="-496249528"/>
        <w:tag w:val="goog_rdk_264"/>
      </w:sdtPr>
      <w:sdtContent>
        <w:tbl>
          <w:tblPr>
            <w:tblStyle w:val="Table18"/>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618">
                <w:pPr>
                  <w:widowControl w:val="1"/>
                  <w:spacing w:after="0" w:line="240" w:lineRule="auto"/>
                  <w:rPr>
                    <w:b w:val="1"/>
                    <w:bCs w:val="1"/>
                    <w:color w:val="ffffff"/>
                  </w:rPr>
                </w:pPr>
                <w:r w:rsidDel="00000000" w:rsidR="00000000" w:rsidRPr="00000000">
                  <w:rPr>
                    <w:b w:val="1"/>
                    <w:bCs w:val="1"/>
                    <w:color w:val="ffffff"/>
                    <w:rtl w:val="0"/>
                  </w:rPr>
                  <w:t xml:space="preserve">Incendios forestales</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1A">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B">
                <w:pPr>
                  <w:widowControl w:val="1"/>
                  <w:spacing w:after="0" w:line="240" w:lineRule="auto"/>
                  <w:rPr>
                    <w:sz w:val="20"/>
                    <w:szCs w:val="20"/>
                  </w:rPr>
                </w:pPr>
                <w:r w:rsidDel="00000000" w:rsidR="00000000" w:rsidRPr="00000000">
                  <w:rPr>
                    <w:sz w:val="20"/>
                    <w:szCs w:val="20"/>
                    <w:rtl w:val="0"/>
                  </w:rPr>
                  <w:t xml:space="preserve">Incendios forestales y rurales asociados a periodos prolongados de calor, vegetación seca y vientos. El riesgo en Monte Patria se incrementa por la presencia de matorrales esclerófilos, microbasurales, cobertura de suelo expuesta, deforestación, acumulación de materia seca y prácticas agrícolas como la quema no controlada, en áreas de interfaz urbano-rural con alta pendiente y baja humedad. El mosaico de quebradas, relictos de bosque nativo y suelos de clase VI-VIII favorece la propagación rápida y la afectación amplia de superficies agrícolas, naturales y habitadas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1C">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D">
                <w:pPr>
                  <w:widowControl w:val="1"/>
                  <w:spacing w:after="0" w:line="240" w:lineRule="auto"/>
                  <w:rPr>
                    <w:sz w:val="20"/>
                    <w:szCs w:val="20"/>
                  </w:rPr>
                </w:pPr>
                <w:r w:rsidDel="00000000" w:rsidR="00000000" w:rsidRPr="00000000">
                  <w:rPr>
                    <w:sz w:val="20"/>
                    <w:szCs w:val="20"/>
                    <w:rtl w:val="0"/>
                  </w:rPr>
                  <w:t xml:space="preserve">Incremento estacional de las temperaturas máximas, descenso de la humedad relativa, aumento de déficit hídrico y sequía persistente. Tendencia a temporadas más largas (oct-mar) propensas a incendios, episodios simultáneos en distintas zonas y aumento de la severidad bajo escenarios climáticos futuros (RCP8.5). El peligro crece particularmente por eventos de calor extremo y sequedad de suelos tras años secos consecutivos.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1E">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F">
                <w:pPr>
                  <w:widowControl w:val="1"/>
                  <w:spacing w:after="0" w:line="240" w:lineRule="auto"/>
                  <w:rPr>
                    <w:sz w:val="20"/>
                    <w:szCs w:val="20"/>
                  </w:rPr>
                </w:pPr>
                <w:r w:rsidDel="00000000" w:rsidR="00000000" w:rsidRPr="00000000">
                  <w:rPr>
                    <w:sz w:val="20"/>
                    <w:szCs w:val="20"/>
                    <w:rtl w:val="0"/>
                  </w:rPr>
                  <w:t xml:space="preserve">Eventos significativos: 2017, 2020, 2023 y focos anuales recurrentes desde la megasequía de 2010 a la fecha. Se espera aumento de frecuencia y severidad de incendios hasta 2065.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0">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1">
                <w:pPr>
                  <w:widowControl w:val="1"/>
                  <w:spacing w:after="0" w:line="240" w:lineRule="auto"/>
                  <w:rPr>
                    <w:sz w:val="20"/>
                    <w:szCs w:val="20"/>
                  </w:rPr>
                </w:pPr>
                <w:r w:rsidDel="00000000" w:rsidR="00000000" w:rsidRPr="00000000">
                  <w:rPr>
                    <w:sz w:val="20"/>
                    <w:szCs w:val="20"/>
                    <w:rtl w:val="0"/>
                  </w:rPr>
                  <w:t xml:space="preserve">Comunidades rurales (El Coipo, Semita, El Palomo, Chañaral Alto, Los Laureles), zonas de interfaz agrícola-nativa, viviendas rurales/vulnerables, infraestructura productiva, brigadas rurales, áreas prioritarias de conservación (Santuario río Sasso, humedal Río Grande), fauna silvestre, adultos mayores y familias campesinas. Incendios destruyen hábitats, dañan suelos, y limitan la regeneración post-evento.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2">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3">
                <w:pPr>
                  <w:widowControl w:val="1"/>
                  <w:spacing w:after="0" w:line="240" w:lineRule="auto"/>
                  <w:rPr>
                    <w:sz w:val="20"/>
                    <w:szCs w:val="20"/>
                  </w:rPr>
                </w:pPr>
                <w:r w:rsidDel="00000000" w:rsidR="00000000" w:rsidRPr="00000000">
                  <w:rPr>
                    <w:sz w:val="20"/>
                    <w:szCs w:val="20"/>
                    <w:rtl w:val="0"/>
                  </w:rPr>
                  <w:t xml:space="preserve">Cortafuegos, campañas preventivas (CONAF, municipio), acciones de quema controlada, conformación de brigadas rurales y limpieza de microbasurales, restricciones temporales de quemas y apoyo comunitario. Refuerzo con PACCC y gestión de riesgo local/instrumentalización de los planes de emergencia y restauración de bosques nativos.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4">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5">
                <w:pPr>
                  <w:widowControl w:val="1"/>
                  <w:spacing w:after="200" w:before="200" w:line="240" w:lineRule="auto"/>
                  <w:rPr>
                    <w:sz w:val="20"/>
                    <w:szCs w:val="20"/>
                  </w:rPr>
                </w:pPr>
                <w:r w:rsidDel="00000000" w:rsidR="00000000" w:rsidRPr="00000000">
                  <w:rPr>
                    <w:sz w:val="20"/>
                    <w:szCs w:val="20"/>
                    <w:rtl w:val="0"/>
                  </w:rPr>
                  <w:t xml:space="preserve">Proyección de intensificación del riesgo de incendios por mayor sequedad de biomas: periodos prolongados de temp. máxima, déficit hídrico, menor humedad del suelo, expansión de material comburente y reducción de cortafuegos naturales. ARClim y estudios locales estiman que focos de calor y áreas de riesgo se duplicarán a 2050–2065, afectando tanto producción como biodiversidad y salud pública.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6">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7">
                <w:pPr>
                  <w:widowControl w:val="1"/>
                  <w:spacing w:after="0" w:line="240" w:lineRule="auto"/>
                  <w:rPr>
                    <w:sz w:val="20"/>
                    <w:szCs w:val="20"/>
                  </w:rPr>
                </w:pPr>
                <w:r w:rsidDel="00000000" w:rsidR="00000000" w:rsidRPr="00000000">
                  <w:rPr>
                    <w:sz w:val="20"/>
                    <w:szCs w:val="20"/>
                    <w:rtl w:val="0"/>
                  </w:rPr>
                  <w:t xml:space="preserve">Pérdida de vivienda, infraestructura y bienes materiales, deterioro del arbolado nativo, mortandad animal, afectación directa de postas y caminos, colapso de servicios básicos por calor, pérdida de atractivos turísticos y calidad del aire, riesgo directo para población vulnerable y fragmentación ecosistémica acelerada.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8">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9">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Bosques Nativos</w:t>
                </w:r>
                <w:r w:rsidDel="00000000" w:rsidR="00000000" w:rsidRPr="00000000">
                  <w:rPr>
                    <w:rtl w:val="0"/>
                  </w:rPr>
                </w:r>
              </w:p>
              <w:p w:rsidR="00000000" w:rsidDel="00000000" w:rsidP="00000000" w:rsidRDefault="00000000" w:rsidRPr="00000000" w14:paraId="0000062A">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62B">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Biodiversidad</w:t>
                </w:r>
                <w:r w:rsidDel="00000000" w:rsidR="00000000" w:rsidRPr="00000000">
                  <w:rPr>
                    <w:rtl w:val="0"/>
                  </w:rPr>
                </w:r>
              </w:p>
              <w:p w:rsidR="00000000" w:rsidDel="00000000" w:rsidP="00000000" w:rsidRDefault="00000000" w:rsidRPr="00000000" w14:paraId="0000062C">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62D">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p w:rsidR="00000000" w:rsidDel="00000000" w:rsidP="00000000" w:rsidRDefault="00000000" w:rsidRPr="00000000" w14:paraId="0000062E">
                <w:pPr>
                  <w:widowControl w:val="1"/>
                  <w:numPr>
                    <w:ilvl w:val="0"/>
                    <w:numId w:val="65"/>
                  </w:numPr>
                  <w:spacing w:after="0" w:line="240" w:lineRule="auto"/>
                  <w:ind w:left="720" w:hanging="360"/>
                  <w:rPr>
                    <w:sz w:val="20"/>
                    <w:szCs w:val="20"/>
                    <w:u w:val="none"/>
                  </w:rPr>
                </w:pPr>
                <w:r w:rsidDel="00000000" w:rsidR="00000000" w:rsidRPr="00000000">
                  <w:rPr>
                    <w:sz w:val="20"/>
                    <w:szCs w:val="20"/>
                    <w:rtl w:val="0"/>
                  </w:rPr>
                  <w:t xml:space="preserve">Energía Eléctrica.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F">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0">
                <w:pPr>
                  <w:widowControl w:val="1"/>
                  <w:numPr>
                    <w:ilvl w:val="0"/>
                    <w:numId w:val="93"/>
                  </w:numPr>
                  <w:spacing w:after="0" w:line="240" w:lineRule="auto"/>
                  <w:ind w:left="720" w:hanging="360"/>
                  <w:rPr>
                    <w:sz w:val="20"/>
                    <w:szCs w:val="20"/>
                    <w:u w:val="none"/>
                  </w:rPr>
                </w:pPr>
                <w:r w:rsidDel="00000000" w:rsidR="00000000" w:rsidRPr="00000000">
                  <w:rPr>
                    <w:sz w:val="20"/>
                    <w:szCs w:val="20"/>
                    <w:rtl w:val="0"/>
                  </w:rPr>
                  <w:t xml:space="preserve">Incendios en asentamientos urbanos</w:t>
                </w:r>
                <w:r w:rsidDel="00000000" w:rsidR="00000000" w:rsidRPr="00000000">
                  <w:rPr>
                    <w:rtl w:val="0"/>
                  </w:rPr>
                </w:r>
              </w:p>
              <w:p w:rsidR="00000000" w:rsidDel="00000000" w:rsidP="00000000" w:rsidRDefault="00000000" w:rsidRPr="00000000" w14:paraId="00000631">
                <w:pPr>
                  <w:widowControl w:val="1"/>
                  <w:numPr>
                    <w:ilvl w:val="0"/>
                    <w:numId w:val="93"/>
                  </w:numPr>
                  <w:spacing w:after="0" w:line="240" w:lineRule="auto"/>
                  <w:ind w:left="720" w:hanging="360"/>
                  <w:rPr>
                    <w:sz w:val="20"/>
                    <w:szCs w:val="20"/>
                    <w:u w:val="none"/>
                  </w:rPr>
                </w:pPr>
                <w:r w:rsidDel="00000000" w:rsidR="00000000" w:rsidRPr="00000000">
                  <w:rPr>
                    <w:sz w:val="20"/>
                    <w:szCs w:val="20"/>
                    <w:rtl w:val="0"/>
                  </w:rPr>
                  <w:t xml:space="preserve">Incendios en bosques nativos</w:t>
                </w:r>
                <w:r w:rsidDel="00000000" w:rsidR="00000000" w:rsidRPr="00000000">
                  <w:rPr>
                    <w:rtl w:val="0"/>
                  </w:rPr>
                </w:r>
              </w:p>
              <w:p w:rsidR="00000000" w:rsidDel="00000000" w:rsidP="00000000" w:rsidRDefault="00000000" w:rsidRPr="00000000" w14:paraId="00000632">
                <w:pPr>
                  <w:widowControl w:val="1"/>
                  <w:numPr>
                    <w:ilvl w:val="0"/>
                    <w:numId w:val="93"/>
                  </w:numPr>
                  <w:spacing w:after="0" w:line="240" w:lineRule="auto"/>
                  <w:ind w:left="720" w:hanging="360"/>
                  <w:rPr>
                    <w:sz w:val="20"/>
                    <w:szCs w:val="20"/>
                    <w:u w:val="none"/>
                  </w:rPr>
                </w:pPr>
                <w:r w:rsidDel="00000000" w:rsidR="00000000" w:rsidRPr="00000000">
                  <w:rPr>
                    <w:sz w:val="20"/>
                    <w:szCs w:val="20"/>
                    <w:rtl w:val="0"/>
                  </w:rPr>
                  <w:t xml:space="preserve">Pérdida de atractivo turístico por incendios forestales</w:t>
                </w:r>
                <w:r w:rsidDel="00000000" w:rsidR="00000000" w:rsidRPr="00000000">
                  <w:rPr>
                    <w:rtl w:val="0"/>
                  </w:rPr>
                </w:r>
              </w:p>
              <w:p w:rsidR="00000000" w:rsidDel="00000000" w:rsidP="00000000" w:rsidRDefault="00000000" w:rsidRPr="00000000" w14:paraId="00000633">
                <w:pPr>
                  <w:widowControl w:val="1"/>
                  <w:numPr>
                    <w:ilvl w:val="0"/>
                    <w:numId w:val="93"/>
                  </w:numPr>
                  <w:spacing w:after="0" w:line="240" w:lineRule="auto"/>
                  <w:ind w:left="720" w:hanging="360"/>
                  <w:rPr>
                    <w:sz w:val="20"/>
                    <w:szCs w:val="20"/>
                    <w:u w:val="none"/>
                  </w:rPr>
                </w:pPr>
                <w:r w:rsidDel="00000000" w:rsidR="00000000" w:rsidRPr="00000000">
                  <w:rPr>
                    <w:sz w:val="20"/>
                    <w:szCs w:val="20"/>
                    <w:rtl w:val="0"/>
                  </w:rPr>
                  <w:t xml:space="preserve">Aumento en morbilidad por aumento de temperaturas y olas de calor</w:t>
                </w:r>
                <w:r w:rsidDel="00000000" w:rsidR="00000000" w:rsidRPr="00000000">
                  <w:rPr>
                    <w:rtl w:val="0"/>
                  </w:rPr>
                </w:r>
              </w:p>
              <w:p w:rsidR="00000000" w:rsidDel="00000000" w:rsidP="00000000" w:rsidRDefault="00000000" w:rsidRPr="00000000" w14:paraId="00000634">
                <w:pPr>
                  <w:widowControl w:val="1"/>
                  <w:numPr>
                    <w:ilvl w:val="0"/>
                    <w:numId w:val="93"/>
                  </w:numPr>
                  <w:spacing w:after="0" w:line="240" w:lineRule="auto"/>
                  <w:ind w:left="720" w:hanging="360"/>
                  <w:rPr>
                    <w:sz w:val="20"/>
                    <w:szCs w:val="20"/>
                    <w:u w:val="none"/>
                  </w:rPr>
                </w:pPr>
                <w:r w:rsidDel="00000000" w:rsidR="00000000" w:rsidRPr="00000000">
                  <w:rPr>
                    <w:sz w:val="20"/>
                    <w:szCs w:val="20"/>
                    <w:rtl w:val="0"/>
                  </w:rPr>
                  <w:t xml:space="preserve">Disconfort térmico ambiental </w:t>
                </w:r>
                <w:r w:rsidDel="00000000" w:rsidR="00000000" w:rsidRPr="00000000">
                  <w:rPr>
                    <w:rtl w:val="0"/>
                  </w:rPr>
                </w:r>
              </w:p>
            </w:tc>
          </w:tr>
          <w:tr>
            <w:trPr>
              <w:cantSplit w:val="0"/>
              <w:trHeight w:val="700.9570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5">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6">
                <w:pPr>
                  <w:widowControl w:val="1"/>
                  <w:spacing w:after="0" w:line="240" w:lineRule="auto"/>
                  <w:rPr>
                    <w:sz w:val="20"/>
                    <w:szCs w:val="20"/>
                  </w:rPr>
                </w:pPr>
                <w:r w:rsidDel="00000000" w:rsidR="00000000" w:rsidRPr="00000000">
                  <w:rPr>
                    <w:sz w:val="20"/>
                    <w:szCs w:val="20"/>
                    <w:rtl w:val="0"/>
                  </w:rPr>
                  <w:t xml:space="preserve">Fragmentación ecológica, pérdida de regeneración de matorral, presión por cambio de uso de suelo y precariedad en gestión municipal y comunitaria amplifican la exposición. Se requiere fortalecer la articulación interinstitucional, actualizar la planificación territorial e implementar restauración activa y monitoreo permanente de riesgos. Los instrumentos locales (PACCC, PLADECO, PRC) constituyen la base de esta expansión y deben reforzarse con soporte regional CONAF/Servicios de emergencia.</w:t>
                </w:r>
              </w:p>
            </w:tc>
          </w:tr>
        </w:tbl>
      </w:sdtContent>
    </w:sdt>
    <w:p w:rsidR="00000000" w:rsidDel="00000000" w:rsidP="00000000" w:rsidRDefault="00000000" w:rsidRPr="00000000" w14:paraId="00000637">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638">
      <w:pPr>
        <w:pStyle w:val="Heading6"/>
        <w:rPr>
          <w:i w:val="1"/>
          <w:iCs w:val="1"/>
        </w:rPr>
      </w:pPr>
      <w:bookmarkStart w:colFirst="0" w:colLast="0" w:name="_heading=h.c5u2cmo07tsb" w:id="108"/>
      <w:bookmarkEnd w:id="108"/>
      <w:r w:rsidDel="00000000" w:rsidR="00000000" w:rsidRPr="00000000">
        <w:rPr>
          <w:rtl w:val="0"/>
        </w:rPr>
        <w:t xml:space="preserve">Tabla 3.5.6. Amenaza por remoción en masa</w:t>
      </w:r>
      <w:r w:rsidDel="00000000" w:rsidR="00000000" w:rsidRPr="00000000">
        <w:rPr>
          <w:rtl w:val="0"/>
        </w:rPr>
      </w:r>
    </w:p>
    <w:sdt>
      <w:sdtPr>
        <w:lock w:val="contentLocked"/>
        <w:id w:val="-2064392396"/>
        <w:tag w:val="goog_rdk_265"/>
      </w:sdtPr>
      <w:sdtContent>
        <w:tbl>
          <w:tblPr>
            <w:tblStyle w:val="Table19"/>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639">
                <w:pPr>
                  <w:widowControl w:val="1"/>
                  <w:spacing w:after="0" w:line="240" w:lineRule="auto"/>
                  <w:rPr>
                    <w:b w:val="1"/>
                    <w:bCs w:val="1"/>
                    <w:color w:val="ffffff"/>
                  </w:rPr>
                </w:pPr>
                <w:r w:rsidDel="00000000" w:rsidR="00000000" w:rsidRPr="00000000">
                  <w:rPr>
                    <w:b w:val="1"/>
                    <w:bCs w:val="1"/>
                    <w:color w:val="ffffff"/>
                    <w:rtl w:val="0"/>
                  </w:rPr>
                  <w:t xml:space="preserve">Remoción en masa</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B">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C">
                <w:pPr>
                  <w:widowControl w:val="1"/>
                  <w:spacing w:after="0" w:line="240" w:lineRule="auto"/>
                  <w:rPr>
                    <w:sz w:val="20"/>
                    <w:szCs w:val="20"/>
                  </w:rPr>
                </w:pPr>
                <w:r w:rsidDel="00000000" w:rsidR="00000000" w:rsidRPr="00000000">
                  <w:rPr>
                    <w:sz w:val="20"/>
                    <w:szCs w:val="20"/>
                    <w:rtl w:val="0"/>
                  </w:rPr>
                  <w:t xml:space="preserve">Procesos de remociones en masa en Monte Patria incluyen deslizamientos, derrumbes, rodados y flujos gravitacionales de suelo, roca y detrito. Son activados principalmente por precipitaciones intensas (invierno/primavera), sismos y la intervención antrópica de laderas o quebradas. El relieve comunal está dominado por valles encajonados, pendientes &gt;10°, cordones montañosos transversales y quebradas abruptas, lo que genera alta susceptibilidad a remociones, en especial en terrazas fluviales no consolidadas y laderas críticas cercanas a rutas o zonas agrícolas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D">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E">
                <w:pPr>
                  <w:widowControl w:val="1"/>
                  <w:spacing w:after="0" w:line="240" w:lineRule="auto"/>
                  <w:rPr>
                    <w:sz w:val="20"/>
                    <w:szCs w:val="20"/>
                  </w:rPr>
                </w:pPr>
                <w:r w:rsidDel="00000000" w:rsidR="00000000" w:rsidRPr="00000000">
                  <w:rPr>
                    <w:sz w:val="20"/>
                    <w:szCs w:val="20"/>
                    <w:rtl w:val="0"/>
                  </w:rPr>
                  <w:t xml:space="preserve">La recurrencia de lluvias intensas, especialmente eventos localizados y cortos, combinados con suelos ya saturados o intervenidos, se proyecta al alza. Expansión urbana hacia laderas y faltas de cobertura vegetal, sumada a sismos frecuentes a nivel regional, incrementan la exposición. Proyección: aumento de temporales con activación de quebradas y eventos de remoción bajo escenarios futuros RCP8.5.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F">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0">
                <w:pPr>
                  <w:widowControl w:val="1"/>
                  <w:spacing w:after="0" w:line="240" w:lineRule="auto"/>
                  <w:rPr>
                    <w:sz w:val="20"/>
                    <w:szCs w:val="20"/>
                  </w:rPr>
                </w:pPr>
                <w:r w:rsidDel="00000000" w:rsidR="00000000" w:rsidRPr="00000000">
                  <w:rPr>
                    <w:sz w:val="20"/>
                    <w:szCs w:val="20"/>
                    <w:rtl w:val="0"/>
                  </w:rPr>
                  <w:t xml:space="preserve">Eventos relevantes: 2015 (aluviones/derrumbes en Embalse La Paloma y Ruta D-55), 2017 y 2024 (puntos críticos Chañaral de Carén, Tulahuén, Las Ramadas, rutas principales). 135 puntos críticos identificados para 2024 por SENAPRED; tendencia de incremento a 2065.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1">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2">
                <w:pPr>
                  <w:widowControl w:val="1"/>
                  <w:spacing w:after="0" w:line="240" w:lineRule="auto"/>
                  <w:rPr>
                    <w:sz w:val="20"/>
                    <w:szCs w:val="20"/>
                  </w:rPr>
                </w:pPr>
                <w:r w:rsidDel="00000000" w:rsidR="00000000" w:rsidRPr="00000000">
                  <w:rPr>
                    <w:sz w:val="20"/>
                    <w:szCs w:val="20"/>
                    <w:rtl w:val="0"/>
                  </w:rPr>
                  <w:t xml:space="preserve">Habitantes de zonas rurales y urbanas en Monte Patria, Chañaral de Carén, Tulahuén, Las Ramadas, Paloma, La Tranquita y ejes viales D-597/D-55; caminos rurales, viviendas, puentes, servicios básicos, sistema escolar, áreas agrícolas y de conservación, turismo de naturaleza. Mayor exposición en comunidades ubicadas en laderas, zonas ribereñas y rutas a cerros y quebradas.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3">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4">
                <w:pPr>
                  <w:widowControl w:val="1"/>
                  <w:spacing w:after="0" w:line="240" w:lineRule="auto"/>
                  <w:rPr>
                    <w:sz w:val="20"/>
                    <w:szCs w:val="20"/>
                  </w:rPr>
                </w:pPr>
                <w:r w:rsidDel="00000000" w:rsidR="00000000" w:rsidRPr="00000000">
                  <w:rPr>
                    <w:sz w:val="20"/>
                    <w:szCs w:val="20"/>
                    <w:rtl w:val="0"/>
                  </w:rPr>
                  <w:t xml:space="preserve">Limpieza y monitoreo vial, construcción parcial de muros y mallas, señalización, campañas comunitarias, inspección frecuente de caminos; participación de técnicos, coordinación con el PRC; falta de obras estructurales mayores y restauración vegetal sostenida.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5">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6">
                <w:pPr>
                  <w:widowControl w:val="1"/>
                  <w:spacing w:after="200" w:before="200" w:line="240" w:lineRule="auto"/>
                  <w:rPr>
                    <w:sz w:val="20"/>
                    <w:szCs w:val="20"/>
                  </w:rPr>
                </w:pPr>
                <w:r w:rsidDel="00000000" w:rsidR="00000000" w:rsidRPr="00000000">
                  <w:rPr>
                    <w:sz w:val="20"/>
                    <w:szCs w:val="20"/>
                    <w:rtl w:val="0"/>
                  </w:rPr>
                  <w:t xml:space="preserve">Mayor frecuencia/severidad de remociones en masa por aumento de extremos pluviométricos, expansión de zonas urbanas a laderas, déficit de cobertura vegetal y fragmentación ecológica de las terrazas y microcuencas. ARClim y estudios locales prevén eventos disruptivos y prolongados que dificultarán accesibilidad, conectividad y seguridad de comunidades rurales y transporte estratégico.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7">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8">
                <w:pPr>
                  <w:widowControl w:val="1"/>
                  <w:spacing w:after="0" w:line="240" w:lineRule="auto"/>
                  <w:rPr>
                    <w:sz w:val="20"/>
                    <w:szCs w:val="20"/>
                  </w:rPr>
                </w:pPr>
                <w:r w:rsidDel="00000000" w:rsidR="00000000" w:rsidRPr="00000000">
                  <w:rPr>
                    <w:sz w:val="20"/>
                    <w:szCs w:val="20"/>
                    <w:rtl w:val="0"/>
                  </w:rPr>
                  <w:t xml:space="preserve">Interrupción/prolongada o destrucción de caminos y puentes, aislamiento de comunidades (&gt;2.000 personas afectadas en eventos recientes), daño a viviendas y servicios, detención de actividades agrícolas/escolares, pérdida de valor inmobiliario, erosión acelerada, degradación de laderas y ecosistemas ribereños, riesgos a la integridad, afectación turística.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9">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A">
                <w:pPr>
                  <w:widowControl w:val="1"/>
                  <w:numPr>
                    <w:ilvl w:val="0"/>
                    <w:numId w:val="71"/>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64B">
                <w:pPr>
                  <w:widowControl w:val="1"/>
                  <w:numPr>
                    <w:ilvl w:val="0"/>
                    <w:numId w:val="71"/>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64C">
                <w:pPr>
                  <w:widowControl w:val="1"/>
                  <w:numPr>
                    <w:ilvl w:val="0"/>
                    <w:numId w:val="71"/>
                  </w:numPr>
                  <w:spacing w:after="0" w:line="240" w:lineRule="auto"/>
                  <w:ind w:left="720" w:hanging="360"/>
                  <w:rPr>
                    <w:sz w:val="20"/>
                    <w:szCs w:val="20"/>
                    <w:u w:val="none"/>
                  </w:rPr>
                </w:pPr>
                <w:r w:rsidDel="00000000" w:rsidR="00000000" w:rsidRPr="00000000">
                  <w:rPr>
                    <w:sz w:val="20"/>
                    <w:szCs w:val="20"/>
                    <w:rtl w:val="0"/>
                  </w:rPr>
                  <w:t xml:space="preserve">Recursos Hídricos</w:t>
                </w:r>
                <w:r w:rsidDel="00000000" w:rsidR="00000000" w:rsidRPr="00000000">
                  <w:rPr>
                    <w:rtl w:val="0"/>
                  </w:rPr>
                </w:r>
              </w:p>
              <w:p w:rsidR="00000000" w:rsidDel="00000000" w:rsidP="00000000" w:rsidRDefault="00000000" w:rsidRPr="00000000" w14:paraId="0000064D">
                <w:pPr>
                  <w:widowControl w:val="1"/>
                  <w:numPr>
                    <w:ilvl w:val="0"/>
                    <w:numId w:val="71"/>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p w:rsidR="00000000" w:rsidDel="00000000" w:rsidP="00000000" w:rsidRDefault="00000000" w:rsidRPr="00000000" w14:paraId="0000064E">
                <w:pPr>
                  <w:widowControl w:val="1"/>
                  <w:numPr>
                    <w:ilvl w:val="0"/>
                    <w:numId w:val="71"/>
                  </w:numPr>
                  <w:spacing w:after="0" w:line="240" w:lineRule="auto"/>
                  <w:ind w:left="720" w:hanging="360"/>
                  <w:rPr>
                    <w:sz w:val="20"/>
                    <w:szCs w:val="20"/>
                    <w:u w:val="none"/>
                  </w:rPr>
                </w:pPr>
                <w:r w:rsidDel="00000000" w:rsidR="00000000" w:rsidRPr="00000000">
                  <w:rPr>
                    <w:sz w:val="20"/>
                    <w:szCs w:val="20"/>
                    <w:rtl w:val="0"/>
                  </w:rPr>
                  <w:t xml:space="preserve">Biodiversidad.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F">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0">
                <w:pPr>
                  <w:widowControl w:val="1"/>
                  <w:numPr>
                    <w:ilvl w:val="0"/>
                    <w:numId w:val="89"/>
                  </w:numPr>
                  <w:spacing w:after="0" w:line="240" w:lineRule="auto"/>
                  <w:ind w:left="720" w:hanging="360"/>
                  <w:rPr>
                    <w:sz w:val="20"/>
                    <w:szCs w:val="20"/>
                    <w:u w:val="none"/>
                  </w:rPr>
                </w:pPr>
                <w:r w:rsidDel="00000000" w:rsidR="00000000" w:rsidRPr="00000000">
                  <w:rPr>
                    <w:sz w:val="20"/>
                    <w:szCs w:val="20"/>
                    <w:rtl w:val="0"/>
                  </w:rPr>
                  <w:t xml:space="preserve">Inundaciones</w:t>
                </w:r>
                <w:r w:rsidDel="00000000" w:rsidR="00000000" w:rsidRPr="00000000">
                  <w:rPr>
                    <w:rtl w:val="0"/>
                  </w:rPr>
                </w:r>
              </w:p>
              <w:p w:rsidR="00000000" w:rsidDel="00000000" w:rsidP="00000000" w:rsidRDefault="00000000" w:rsidRPr="00000000" w14:paraId="00000651">
                <w:pPr>
                  <w:widowControl w:val="1"/>
                  <w:numPr>
                    <w:ilvl w:val="0"/>
                    <w:numId w:val="89"/>
                  </w:numPr>
                  <w:spacing w:after="0" w:line="240" w:lineRule="auto"/>
                  <w:ind w:left="720" w:hanging="360"/>
                  <w:rPr>
                    <w:sz w:val="20"/>
                    <w:szCs w:val="20"/>
                    <w:u w:val="none"/>
                  </w:rPr>
                </w:pPr>
                <w:r w:rsidDel="00000000" w:rsidR="00000000" w:rsidRPr="00000000">
                  <w:rPr>
                    <w:sz w:val="20"/>
                    <w:szCs w:val="20"/>
                    <w:rtl w:val="0"/>
                  </w:rPr>
                  <w:t xml:space="preserve">Seguridad hídrica doméstica y rural</w:t>
                </w:r>
                <w:r w:rsidDel="00000000" w:rsidR="00000000" w:rsidRPr="00000000">
                  <w:rPr>
                    <w:rtl w:val="0"/>
                  </w:rPr>
                </w:r>
              </w:p>
              <w:p w:rsidR="00000000" w:rsidDel="00000000" w:rsidP="00000000" w:rsidRDefault="00000000" w:rsidRPr="00000000" w14:paraId="00000652">
                <w:pPr>
                  <w:widowControl w:val="1"/>
                  <w:numPr>
                    <w:ilvl w:val="0"/>
                    <w:numId w:val="89"/>
                  </w:numPr>
                  <w:spacing w:after="0" w:line="240" w:lineRule="auto"/>
                  <w:ind w:left="720" w:hanging="360"/>
                  <w:rPr>
                    <w:sz w:val="20"/>
                    <w:szCs w:val="20"/>
                    <w:u w:val="none"/>
                  </w:rPr>
                </w:pPr>
                <w:r w:rsidDel="00000000" w:rsidR="00000000" w:rsidRPr="00000000">
                  <w:rPr>
                    <w:sz w:val="20"/>
                    <w:szCs w:val="20"/>
                    <w:rtl w:val="0"/>
                  </w:rPr>
                  <w:t xml:space="preserve">Pérdidas turísticas por deterioro de rutas y paisaje.</w:t>
                </w:r>
                <w:r w:rsidDel="00000000" w:rsidR="00000000" w:rsidRPr="00000000">
                  <w:rPr>
                    <w:rtl w:val="0"/>
                  </w:rPr>
                </w:r>
              </w:p>
            </w:tc>
          </w:tr>
          <w:tr>
            <w:trPr>
              <w:cantSplit w:val="0"/>
              <w:trHeight w:val="700.9570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3">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4">
                <w:pPr>
                  <w:widowControl w:val="1"/>
                  <w:spacing w:after="0" w:line="240" w:lineRule="auto"/>
                  <w:rPr>
                    <w:sz w:val="20"/>
                    <w:szCs w:val="20"/>
                  </w:rPr>
                </w:pPr>
                <w:r w:rsidDel="00000000" w:rsidR="00000000" w:rsidRPr="00000000">
                  <w:rPr>
                    <w:sz w:val="20"/>
                    <w:szCs w:val="20"/>
                    <w:rtl w:val="0"/>
                  </w:rPr>
                  <w:t xml:space="preserve">El emplazamiento de infraestructura estratégica/viviendas en laderas expuestas y la degradación de cobertura vegetal son los principales factores de sensibilidad. La resiliencia comunitaria depende de la inversión en obras, restauración de suelos y vegetación, y sistemas de alertas tempranas. Debe integrarse explícitamente en los instrumentos locales (PRC y Plan de Emergencias) y su actualización periódica.</w:t>
                </w:r>
              </w:p>
            </w:tc>
          </w:tr>
        </w:tbl>
      </w:sdtContent>
    </w:sdt>
    <w:p w:rsidR="00000000" w:rsidDel="00000000" w:rsidP="00000000" w:rsidRDefault="00000000" w:rsidRPr="00000000" w14:paraId="00000655">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656">
      <w:pPr>
        <w:pStyle w:val="Heading6"/>
        <w:rPr>
          <w:i w:val="1"/>
          <w:iCs w:val="1"/>
        </w:rPr>
      </w:pPr>
      <w:bookmarkStart w:colFirst="0" w:colLast="0" w:name="_heading=h.7bhfzrivznjq" w:id="109"/>
      <w:bookmarkEnd w:id="109"/>
      <w:r w:rsidDel="00000000" w:rsidR="00000000" w:rsidRPr="00000000">
        <w:rPr>
          <w:rtl w:val="0"/>
        </w:rPr>
        <w:t xml:space="preserve">Tabla 3.5.7. Amenaza por erosión de suelos</w:t>
      </w:r>
      <w:r w:rsidDel="00000000" w:rsidR="00000000" w:rsidRPr="00000000">
        <w:rPr>
          <w:rtl w:val="0"/>
        </w:rPr>
      </w:r>
    </w:p>
    <w:sdt>
      <w:sdtPr>
        <w:lock w:val="contentLocked"/>
        <w:id w:val="-1089153823"/>
        <w:tag w:val="goog_rdk_266"/>
      </w:sdtPr>
      <w:sdtContent>
        <w:tbl>
          <w:tblPr>
            <w:tblStyle w:val="Table20"/>
            <w:tblW w:w="9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2.5000000000005"/>
            <w:gridCol w:w="7872.499999999999"/>
            <w:tblGridChange w:id="0">
              <w:tblGrid>
                <w:gridCol w:w="2072.5000000000005"/>
                <w:gridCol w:w="7872.499999999999"/>
              </w:tblGrid>
            </w:tblGridChange>
          </w:tblGrid>
          <w:tr>
            <w:trPr>
              <w:cantSplit w:val="0"/>
              <w:trHeight w:val="420" w:hRule="atLeast"/>
              <w:tblHeader w:val="1"/>
            </w:trPr>
            <w:tc>
              <w:tcPr>
                <w:gridSpan w:val="2"/>
                <w:shd w:fill="1c4587" w:val="clear"/>
                <w:tcMar>
                  <w:top w:w="100.0" w:type="dxa"/>
                  <w:left w:w="100.0" w:type="dxa"/>
                  <w:bottom w:w="100.0" w:type="dxa"/>
                  <w:right w:w="100.0" w:type="dxa"/>
                </w:tcMar>
                <w:vAlign w:val="top"/>
              </w:tcPr>
              <w:p w:rsidR="00000000" w:rsidDel="00000000" w:rsidP="00000000" w:rsidRDefault="00000000" w:rsidRPr="00000000" w14:paraId="00000657">
                <w:pPr>
                  <w:widowControl w:val="1"/>
                  <w:spacing w:after="0" w:line="240" w:lineRule="auto"/>
                  <w:rPr>
                    <w:b w:val="1"/>
                    <w:bCs w:val="1"/>
                    <w:color w:val="ffffff"/>
                  </w:rPr>
                </w:pPr>
                <w:r w:rsidDel="00000000" w:rsidR="00000000" w:rsidRPr="00000000">
                  <w:rPr>
                    <w:b w:val="1"/>
                    <w:bCs w:val="1"/>
                    <w:color w:val="ffffff"/>
                    <w:rtl w:val="0"/>
                  </w:rPr>
                  <w:t xml:space="preserve">Erosión de suelos</w:t>
                </w:r>
              </w:p>
            </w:tc>
          </w:tr>
          <w:tr>
            <w:trPr>
              <w:cantSplit w:val="0"/>
              <w:trHeight w:val="447.97851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9">
                <w:pPr>
                  <w:widowControl w:val="1"/>
                  <w:spacing w:after="0" w:line="240" w:lineRule="auto"/>
                  <w:jc w:val="center"/>
                  <w:rPr>
                    <w:b w:val="1"/>
                    <w:bCs w:val="1"/>
                  </w:rPr>
                </w:pPr>
                <w:r w:rsidDel="00000000" w:rsidR="00000000" w:rsidRPr="00000000">
                  <w:rPr>
                    <w:b w:val="1"/>
                    <w:bCs w:val="1"/>
                    <w:rtl w:val="0"/>
                  </w:rPr>
                  <w:t xml:space="preserve">Descripción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A">
                <w:pPr>
                  <w:widowControl w:val="1"/>
                  <w:spacing w:after="0" w:line="240" w:lineRule="auto"/>
                  <w:rPr>
                    <w:sz w:val="20"/>
                    <w:szCs w:val="20"/>
                  </w:rPr>
                </w:pPr>
                <w:r w:rsidDel="00000000" w:rsidR="00000000" w:rsidRPr="00000000">
                  <w:rPr>
                    <w:sz w:val="20"/>
                    <w:szCs w:val="20"/>
                    <w:rtl w:val="0"/>
                  </w:rPr>
                  <w:t xml:space="preserve">Proceso de pérdida y degradación de suelo por acción hídrica, eólica y antrópica, acelerado por deforestación, sobrepastoreo y construcción en laderas y terrazas. Monte Patria se caracteriza por una compleja topografía montañosa (80–4.151 msnm), predominio de pendientes medias-altas y suelos aluviales/graniticos: clases VI–VIII dominan las laderas, con alta susceptibilidad a erosión. La escorrentía superficial, intensificada en quebradas de alta pendiente, promueve cárcavas, arrastre de sedimento y desertificación en áreas productivas, zonas de media montaña y afluentes críticos.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B">
                <w:pPr>
                  <w:widowControl w:val="1"/>
                  <w:spacing w:after="0" w:line="240" w:lineRule="auto"/>
                  <w:jc w:val="center"/>
                  <w:rPr>
                    <w:b w:val="1"/>
                    <w:bCs w:val="1"/>
                  </w:rPr>
                </w:pPr>
                <w:r w:rsidDel="00000000" w:rsidR="00000000" w:rsidRPr="00000000">
                  <w:rPr>
                    <w:b w:val="1"/>
                    <w:bCs w:val="1"/>
                    <w:rtl w:val="0"/>
                  </w:rPr>
                  <w:t xml:space="preserve">Evento extremo o tendencia de cambio en el clima identificado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C">
                <w:pPr>
                  <w:widowControl w:val="1"/>
                  <w:spacing w:after="0" w:line="240" w:lineRule="auto"/>
                  <w:rPr>
                    <w:sz w:val="20"/>
                    <w:szCs w:val="20"/>
                  </w:rPr>
                </w:pPr>
                <w:r w:rsidDel="00000000" w:rsidR="00000000" w:rsidRPr="00000000">
                  <w:rPr>
                    <w:sz w:val="20"/>
                    <w:szCs w:val="20"/>
                    <w:rtl w:val="0"/>
                  </w:rPr>
                  <w:t xml:space="preserve">Intensificación del déficit hídrico, reducción de la cobertura vegetal, incremento de lluvias torrenciales y concentración de eventos extremos. Cambios de uso de suelo (urbanización, expansión agrícola, pastoreo intensivo) y sequía prolongada exacerban procesos erosivos, sobre todo después de lluvias extremas poco frecuentes. La pérdida de vegetación nativa y la agricultura extensiva afectan la estabilidad de las terrazas fluviales y laderas.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D">
                <w:pPr>
                  <w:widowControl w:val="1"/>
                  <w:spacing w:after="0" w:line="240" w:lineRule="auto"/>
                  <w:jc w:val="center"/>
                  <w:rPr>
                    <w:b w:val="1"/>
                    <w:bCs w:val="1"/>
                  </w:rPr>
                </w:pPr>
                <w:r w:rsidDel="00000000" w:rsidR="00000000" w:rsidRPr="00000000">
                  <w:rPr>
                    <w:b w:val="1"/>
                    <w:bCs w:val="1"/>
                    <w:rtl w:val="0"/>
                  </w:rPr>
                  <w:t xml:space="preserve">Fecha del evento o periodo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E">
                <w:pPr>
                  <w:widowControl w:val="1"/>
                  <w:spacing w:after="0" w:line="240" w:lineRule="auto"/>
                  <w:rPr>
                    <w:sz w:val="20"/>
                    <w:szCs w:val="20"/>
                  </w:rPr>
                </w:pPr>
                <w:r w:rsidDel="00000000" w:rsidR="00000000" w:rsidRPr="00000000">
                  <w:rPr>
                    <w:sz w:val="20"/>
                    <w:szCs w:val="20"/>
                    <w:rtl w:val="0"/>
                  </w:rPr>
                  <w:t xml:space="preserve">Fenómeno documentado desde los 90; aceleración desde la megasequía 2010–2025. Episodios críticos tras lluvias intensas (2015, 2017, 2022). Proyección: avance hasta al menos 2065 bajo cambio climático regional.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F">
                <w:pPr>
                  <w:widowControl w:val="1"/>
                  <w:spacing w:after="0" w:line="240" w:lineRule="auto"/>
                  <w:jc w:val="center"/>
                  <w:rPr>
                    <w:b w:val="1"/>
                    <w:bCs w:val="1"/>
                  </w:rPr>
                </w:pPr>
                <w:r w:rsidDel="00000000" w:rsidR="00000000" w:rsidRPr="00000000">
                  <w:rPr>
                    <w:b w:val="1"/>
                    <w:bCs w:val="1"/>
                    <w:rtl w:val="0"/>
                  </w:rPr>
                  <w:t xml:space="preserve">Población o sistemas afectados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0">
                <w:pPr>
                  <w:widowControl w:val="1"/>
                  <w:spacing w:after="0" w:line="240" w:lineRule="auto"/>
                  <w:rPr>
                    <w:sz w:val="20"/>
                    <w:szCs w:val="20"/>
                  </w:rPr>
                </w:pPr>
                <w:r w:rsidDel="00000000" w:rsidR="00000000" w:rsidRPr="00000000">
                  <w:rPr>
                    <w:sz w:val="20"/>
                    <w:szCs w:val="20"/>
                    <w:rtl w:val="0"/>
                  </w:rPr>
                  <w:t xml:space="preserve">Productores agrícolas (Campanario, Cárcamo, La Tranquita, Paloma, Maitén, Monte Patria), comunidades rurales, ecosistemas de vegetación nativa (matorral esclerófilo, relictos de bosque), humedales y afluentes, infraestructura escolar, tomas solares rurales; afectación directa a seguridad alimentaria y economía local por pérdida productiva y merma de servicios ecosistémicos.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1">
                <w:pPr>
                  <w:widowControl w:val="1"/>
                  <w:spacing w:after="0" w:line="240" w:lineRule="auto"/>
                  <w:jc w:val="center"/>
                  <w:rPr>
                    <w:b w:val="1"/>
                    <w:bCs w:val="1"/>
                  </w:rPr>
                </w:pPr>
                <w:r w:rsidDel="00000000" w:rsidR="00000000" w:rsidRPr="00000000">
                  <w:rPr>
                    <w:b w:val="1"/>
                    <w:bCs w:val="1"/>
                    <w:rtl w:val="0"/>
                  </w:rPr>
                  <w:t xml:space="preserve">Medidas implementadas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2">
                <w:pPr>
                  <w:widowControl w:val="1"/>
                  <w:spacing w:after="0" w:line="240" w:lineRule="auto"/>
                  <w:rPr>
                    <w:sz w:val="20"/>
                    <w:szCs w:val="20"/>
                  </w:rPr>
                </w:pPr>
                <w:r w:rsidDel="00000000" w:rsidR="00000000" w:rsidRPr="00000000">
                  <w:rPr>
                    <w:sz w:val="20"/>
                    <w:szCs w:val="20"/>
                    <w:rtl w:val="0"/>
                  </w:rPr>
                  <w:t xml:space="preserve">Forestación y reforestación con especies nativas de bajo consumo hídrico, control de sobrepastoreo/tabulación caprina, manejo conservacionista, prácticas de fertilización orgánica y educación ambiental. Proyectos limitados de retención (mallas/cárcavas), protección priorizada de laderas y restauración vegetal en sitios críticos, integrados en el PRC local.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3">
                <w:pPr>
                  <w:widowControl w:val="1"/>
                  <w:spacing w:after="0" w:line="240" w:lineRule="auto"/>
                  <w:jc w:val="center"/>
                  <w:rPr>
                    <w:b w:val="1"/>
                    <w:bCs w:val="1"/>
                  </w:rPr>
                </w:pPr>
                <w:r w:rsidDel="00000000" w:rsidR="00000000" w:rsidRPr="00000000">
                  <w:rPr>
                    <w:b w:val="1"/>
                    <w:bCs w:val="1"/>
                    <w:rtl w:val="0"/>
                  </w:rPr>
                  <w:t xml:space="preserve">Proyecciones o tendencias futuras de cambio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4">
                <w:pPr>
                  <w:widowControl w:val="1"/>
                  <w:spacing w:after="200" w:before="200" w:line="240" w:lineRule="auto"/>
                  <w:rPr>
                    <w:sz w:val="20"/>
                    <w:szCs w:val="20"/>
                  </w:rPr>
                </w:pPr>
                <w:r w:rsidDel="00000000" w:rsidR="00000000" w:rsidRPr="00000000">
                  <w:rPr>
                    <w:sz w:val="20"/>
                    <w:szCs w:val="20"/>
                    <w:rtl w:val="0"/>
                  </w:rPr>
                  <w:t xml:space="preserve">Se proyecta incremento neto de áreas erosionadas, especialmente en media y alta montaña y cuencas hidrográficas. ARClim prevé mayor exportación de sedimentos a ríos y embalses, pérdida de capacidad productiva y colapso paulatino de ecosistemas locales por desertificación. Efecto ampliado en microcuencas y zonas agrícolas marginales.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5">
                <w:pPr>
                  <w:widowControl w:val="1"/>
                  <w:spacing w:after="0" w:line="240" w:lineRule="auto"/>
                  <w:jc w:val="center"/>
                  <w:rPr>
                    <w:b w:val="1"/>
                    <w:bCs w:val="1"/>
                  </w:rPr>
                </w:pPr>
                <w:r w:rsidDel="00000000" w:rsidR="00000000" w:rsidRPr="00000000">
                  <w:rPr>
                    <w:b w:val="1"/>
                    <w:bCs w:val="1"/>
                    <w:rtl w:val="0"/>
                  </w:rPr>
                  <w:t xml:space="preserve">Impactos observados o probables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6">
                <w:pPr>
                  <w:widowControl w:val="1"/>
                  <w:spacing w:after="0" w:line="240" w:lineRule="auto"/>
                  <w:rPr>
                    <w:sz w:val="20"/>
                    <w:szCs w:val="20"/>
                  </w:rPr>
                </w:pPr>
                <w:r w:rsidDel="00000000" w:rsidR="00000000" w:rsidRPr="00000000">
                  <w:rPr>
                    <w:sz w:val="20"/>
                    <w:szCs w:val="20"/>
                    <w:rtl w:val="0"/>
                  </w:rPr>
                  <w:t xml:space="preserve">Pérdida de fertilidad de suelos agrícolas, reducción de rendimientos, colmatación de cursos de agua y embalses, incremento de áreas improductivas/desiertos, degradación de servicios ecosistémicos (infiltración, provisión de agua), daño a biodiversidad, y mayor exposición a remociones en masa y escorrentía extrema. Amenaza directa a la continuidad de la actividad campesina y la resiliencia alimentaria.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7">
                <w:pPr>
                  <w:widowControl w:val="1"/>
                  <w:spacing w:after="0" w:line="240" w:lineRule="auto"/>
                  <w:jc w:val="center"/>
                  <w:rPr>
                    <w:b w:val="1"/>
                    <w:bCs w:val="1"/>
                  </w:rPr>
                </w:pPr>
                <w:r w:rsidDel="00000000" w:rsidR="00000000" w:rsidRPr="00000000">
                  <w:rPr>
                    <w:b w:val="1"/>
                    <w:bCs w:val="1"/>
                    <w:rtl w:val="0"/>
                  </w:rPr>
                  <w:t xml:space="preserve">Relación con categorías de Arclim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8">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Agricultura</w:t>
                </w:r>
                <w:r w:rsidDel="00000000" w:rsidR="00000000" w:rsidRPr="00000000">
                  <w:rPr>
                    <w:rtl w:val="0"/>
                  </w:rPr>
                </w:r>
              </w:p>
              <w:p w:rsidR="00000000" w:rsidDel="00000000" w:rsidP="00000000" w:rsidRDefault="00000000" w:rsidRPr="00000000" w14:paraId="00000669">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Recursos Hídricos</w:t>
                </w:r>
                <w:r w:rsidDel="00000000" w:rsidR="00000000" w:rsidRPr="00000000">
                  <w:rPr>
                    <w:rtl w:val="0"/>
                  </w:rPr>
                </w:r>
              </w:p>
              <w:p w:rsidR="00000000" w:rsidDel="00000000" w:rsidP="00000000" w:rsidRDefault="00000000" w:rsidRPr="00000000" w14:paraId="0000066A">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Biodiversidad</w:t>
                </w:r>
                <w:r w:rsidDel="00000000" w:rsidR="00000000" w:rsidRPr="00000000">
                  <w:rPr>
                    <w:rtl w:val="0"/>
                  </w:rPr>
                </w:r>
              </w:p>
              <w:p w:rsidR="00000000" w:rsidDel="00000000" w:rsidP="00000000" w:rsidRDefault="00000000" w:rsidRPr="00000000" w14:paraId="0000066B">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Bosques Nativos</w:t>
                </w:r>
                <w:r w:rsidDel="00000000" w:rsidR="00000000" w:rsidRPr="00000000">
                  <w:rPr>
                    <w:rtl w:val="0"/>
                  </w:rPr>
                </w:r>
              </w:p>
              <w:p w:rsidR="00000000" w:rsidDel="00000000" w:rsidP="00000000" w:rsidRDefault="00000000" w:rsidRPr="00000000" w14:paraId="0000066C">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Salud y Bienestar Humano</w:t>
                </w:r>
                <w:r w:rsidDel="00000000" w:rsidR="00000000" w:rsidRPr="00000000">
                  <w:rPr>
                    <w:rtl w:val="0"/>
                  </w:rPr>
                </w:r>
              </w:p>
              <w:p w:rsidR="00000000" w:rsidDel="00000000" w:rsidP="00000000" w:rsidRDefault="00000000" w:rsidRPr="00000000" w14:paraId="0000066D">
                <w:pPr>
                  <w:widowControl w:val="1"/>
                  <w:numPr>
                    <w:ilvl w:val="0"/>
                    <w:numId w:val="81"/>
                  </w:numPr>
                  <w:spacing w:after="0" w:line="240" w:lineRule="auto"/>
                  <w:ind w:left="720" w:hanging="360"/>
                  <w:rPr>
                    <w:sz w:val="20"/>
                    <w:szCs w:val="20"/>
                    <w:u w:val="none"/>
                  </w:rPr>
                </w:pPr>
                <w:r w:rsidDel="00000000" w:rsidR="00000000" w:rsidRPr="00000000">
                  <w:rPr>
                    <w:sz w:val="20"/>
                    <w:szCs w:val="20"/>
                    <w:rtl w:val="0"/>
                  </w:rPr>
                  <w:t xml:space="preserve">Turismo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E">
                <w:pPr>
                  <w:widowControl w:val="1"/>
                  <w:spacing w:after="0" w:line="240" w:lineRule="auto"/>
                  <w:jc w:val="center"/>
                  <w:rPr>
                    <w:b w:val="1"/>
                    <w:bCs w:val="1"/>
                  </w:rPr>
                </w:pPr>
                <w:r w:rsidDel="00000000" w:rsidR="00000000" w:rsidRPr="00000000">
                  <w:rPr>
                    <w:b w:val="1"/>
                    <w:bCs w:val="1"/>
                    <w:rtl w:val="0"/>
                  </w:rPr>
                  <w:t xml:space="preserve">Cadenas de Impacto de Arclim asociadas a la amenaza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F">
                <w:pPr>
                  <w:widowControl w:val="1"/>
                  <w:numPr>
                    <w:ilvl w:val="0"/>
                    <w:numId w:val="94"/>
                  </w:numPr>
                  <w:spacing w:after="0" w:line="240" w:lineRule="auto"/>
                  <w:ind w:left="720" w:hanging="360"/>
                  <w:rPr>
                    <w:sz w:val="20"/>
                    <w:szCs w:val="20"/>
                    <w:u w:val="none"/>
                  </w:rPr>
                </w:pPr>
                <w:r w:rsidDel="00000000" w:rsidR="00000000" w:rsidRPr="00000000">
                  <w:rPr>
                    <w:sz w:val="20"/>
                    <w:szCs w:val="20"/>
                    <w:rtl w:val="0"/>
                  </w:rPr>
                  <w:t xml:space="preserve">Pérdida de flora por cambios de precipitación</w:t>
                </w:r>
                <w:r w:rsidDel="00000000" w:rsidR="00000000" w:rsidRPr="00000000">
                  <w:rPr>
                    <w:rtl w:val="0"/>
                  </w:rPr>
                </w:r>
              </w:p>
              <w:p w:rsidR="00000000" w:rsidDel="00000000" w:rsidP="00000000" w:rsidRDefault="00000000" w:rsidRPr="00000000" w14:paraId="00000670">
                <w:pPr>
                  <w:widowControl w:val="1"/>
                  <w:numPr>
                    <w:ilvl w:val="0"/>
                    <w:numId w:val="94"/>
                  </w:numPr>
                  <w:spacing w:after="0" w:line="240" w:lineRule="auto"/>
                  <w:ind w:left="720" w:hanging="360"/>
                  <w:rPr>
                    <w:sz w:val="20"/>
                    <w:szCs w:val="20"/>
                    <w:u w:val="none"/>
                  </w:rPr>
                </w:pPr>
                <w:r w:rsidDel="00000000" w:rsidR="00000000" w:rsidRPr="00000000">
                  <w:rPr>
                    <w:sz w:val="20"/>
                    <w:szCs w:val="20"/>
                    <w:rtl w:val="0"/>
                  </w:rPr>
                  <w:t xml:space="preserve">Inundaciones por Desbordes de Ríos</w:t>
                </w:r>
                <w:r w:rsidDel="00000000" w:rsidR="00000000" w:rsidRPr="00000000">
                  <w:rPr>
                    <w:rtl w:val="0"/>
                  </w:rPr>
                </w:r>
              </w:p>
              <w:p w:rsidR="00000000" w:rsidDel="00000000" w:rsidP="00000000" w:rsidRDefault="00000000" w:rsidRPr="00000000" w14:paraId="00000671">
                <w:pPr>
                  <w:widowControl w:val="1"/>
                  <w:numPr>
                    <w:ilvl w:val="0"/>
                    <w:numId w:val="94"/>
                  </w:numPr>
                  <w:spacing w:after="0" w:line="240" w:lineRule="auto"/>
                  <w:ind w:left="720" w:hanging="360"/>
                  <w:rPr>
                    <w:sz w:val="20"/>
                    <w:szCs w:val="20"/>
                    <w:u w:val="none"/>
                  </w:rPr>
                </w:pPr>
                <w:r w:rsidDel="00000000" w:rsidR="00000000" w:rsidRPr="00000000">
                  <w:rPr>
                    <w:sz w:val="20"/>
                    <w:szCs w:val="20"/>
                    <w:rtl w:val="0"/>
                  </w:rPr>
                  <w:t xml:space="preserve">Verdor en Bosques Nativos</w:t>
                </w:r>
                <w:r w:rsidDel="00000000" w:rsidR="00000000" w:rsidRPr="00000000">
                  <w:rPr>
                    <w:rtl w:val="0"/>
                  </w:rPr>
                </w:r>
              </w:p>
            </w:tc>
          </w:tr>
          <w:tr>
            <w:trPr>
              <w:cantSplit w:val="0"/>
              <w:trHeight w:val="700.9570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72">
                <w:pPr>
                  <w:widowControl w:val="1"/>
                  <w:spacing w:after="0" w:line="240" w:lineRule="auto"/>
                  <w:jc w:val="center"/>
                  <w:rPr>
                    <w:b w:val="1"/>
                    <w:bCs w:val="1"/>
                  </w:rPr>
                </w:pPr>
                <w:r w:rsidDel="00000000" w:rsidR="00000000" w:rsidRPr="00000000">
                  <w:rPr>
                    <w:b w:val="1"/>
                    <w:bCs w:val="1"/>
                    <w:rtl w:val="0"/>
                  </w:rPr>
                  <w:t xml:space="preserve">Comentarios u observaciones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3">
                <w:pPr>
                  <w:widowControl w:val="1"/>
                  <w:spacing w:after="0" w:line="240" w:lineRule="auto"/>
                  <w:rPr>
                    <w:sz w:val="20"/>
                    <w:szCs w:val="20"/>
                  </w:rPr>
                </w:pPr>
                <w:r w:rsidDel="00000000" w:rsidR="00000000" w:rsidRPr="00000000">
                  <w:rPr>
                    <w:sz w:val="20"/>
                    <w:szCs w:val="20"/>
                    <w:rtl w:val="0"/>
                  </w:rPr>
                  <w:t xml:space="preserve">Debilidad en medidas restaurativas a escala comunal y limitado acceso a financiamiento frenan avances efectivos. La restauración de vegetación nativa y el manejo integral del uso de suelos -integrados a planes PACCC, PRC y PLADECO-, junto con la agricultura regenerativa, deben priorizarse para articular resiliencia ambiental y productiva a mediano y largo plazo.</w:t>
                </w:r>
              </w:p>
            </w:tc>
          </w:tr>
        </w:tbl>
      </w:sdtContent>
    </w:sdt>
    <w:p w:rsidR="00000000" w:rsidDel="00000000" w:rsidP="00000000" w:rsidRDefault="00000000" w:rsidRPr="00000000" w14:paraId="00000674">
      <w:pPr>
        <w:widowControl w:val="1"/>
        <w:spacing w:after="200" w:before="200" w:lineRule="auto"/>
        <w:jc w:val="center"/>
        <w:r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0675">
      <w:pPr>
        <w:pStyle w:val="Heading2"/>
        <w:widowControl w:val="1"/>
        <w:spacing w:after="200" w:before="200" w:lineRule="auto"/>
        <w:rPr/>
      </w:pPr>
      <w:bookmarkStart w:colFirst="0" w:colLast="0" w:name="_heading=h.d6mtvumaipyi" w:id="110"/>
      <w:bookmarkEnd w:id="110"/>
      <w:r w:rsidDel="00000000" w:rsidR="00000000" w:rsidRPr="00000000">
        <w:rPr>
          <w:rtl w:val="0"/>
        </w:rPr>
        <w:t xml:space="preserve">3.6 Evaluación de los niveles de riesgo climático en la comuna.</w:t>
      </w:r>
    </w:p>
    <w:p w:rsidR="00000000" w:rsidDel="00000000" w:rsidP="00000000" w:rsidRDefault="00000000" w:rsidRPr="00000000" w14:paraId="00000676">
      <w:pPr>
        <w:tabs>
          <w:tab w:val="right" w:leader="none" w:pos="12000"/>
        </w:tabs>
        <w:rPr/>
      </w:pPr>
      <w:r w:rsidDel="00000000" w:rsidR="00000000" w:rsidRPr="00000000">
        <w:rPr>
          <w:rtl w:val="0"/>
        </w:rPr>
        <w:t xml:space="preserve">La evaluación de la magnitud de las consecuencias de los eventos climáticos, se realizará a partir de las características de sus consecuencias, siguiendo los criterios planteados en la Guía metodológica. La información levantada en la etapa anterior y en los talleres participativos, permitieron evaluar los riesgos climáticos que afectan o podrían afectar a la comuna. </w:t>
      </w:r>
    </w:p>
    <w:p w:rsidR="00000000" w:rsidDel="00000000" w:rsidP="00000000" w:rsidRDefault="00000000" w:rsidRPr="00000000" w14:paraId="00000677">
      <w:pPr>
        <w:rPr/>
      </w:pPr>
      <w:r w:rsidDel="00000000" w:rsidR="00000000" w:rsidRPr="00000000">
        <w:rPr>
          <w:rtl w:val="0"/>
        </w:rPr>
        <w:t xml:space="preserve">De acuerdo con la Guía Metodológica para la Elaboración de Planes de Acción Comunal de Cambio Climático (PACCC) del Ministerio del Medio Ambiente (MMA, 2023), el riesgo climático se determina a partir de dos factores: la magnitud de las consecuencias asociadas a los eventos climáticos y la probabilidad de que estos ocurran. La siguiente matriz permite categorizar el nivel de riesgo considerando ambos criterios.</w:t>
      </w:r>
    </w:p>
    <w:p w:rsidR="00000000" w:rsidDel="00000000" w:rsidP="00000000" w:rsidRDefault="00000000" w:rsidRPr="00000000" w14:paraId="00000678">
      <w:pPr>
        <w:rPr/>
      </w:pPr>
      <w:r w:rsidDel="00000000" w:rsidR="00000000" w:rsidRPr="00000000">
        <w:rPr>
          <w:rtl w:val="0"/>
        </w:rPr>
        <w:t xml:space="preserve">La evaluación de la magnitud de las consecuencias de los eventos climáticos, se realizará a partir de las características de sus consecuencias, siguiendo los criterios planteados en la Guía metodológica.</w:t>
      </w:r>
    </w:p>
    <w:p w:rsidR="00000000" w:rsidDel="00000000" w:rsidP="00000000" w:rsidRDefault="00000000" w:rsidRPr="00000000" w14:paraId="00000679">
      <w:pPr>
        <w:pStyle w:val="Heading6"/>
        <w:widowControl w:val="1"/>
        <w:spacing w:after="200" w:before="160" w:line="240" w:lineRule="auto"/>
        <w:jc w:val="center"/>
        <w:rPr>
          <w:rFonts w:ascii="Arial" w:cs="Arial" w:eastAsia="Arial" w:hAnsi="Arial"/>
          <w:b w:val="1"/>
          <w:bCs w:val="1"/>
          <w:color w:val="000000"/>
        </w:rPr>
      </w:pPr>
      <w:bookmarkStart w:colFirst="0" w:colLast="0" w:name="_heading=h.i44pmma9cfpb" w:id="111"/>
      <w:bookmarkEnd w:id="111"/>
      <w:r w:rsidDel="00000000" w:rsidR="00000000" w:rsidRPr="00000000">
        <w:rPr>
          <w:rFonts w:ascii="Arial" w:cs="Arial" w:eastAsia="Arial" w:hAnsi="Arial"/>
          <w:b w:val="1"/>
          <w:bCs w:val="1"/>
          <w:color w:val="000000"/>
          <w:rtl w:val="0"/>
        </w:rPr>
        <w:t xml:space="preserve">Tabla 3.6.1 Escala de evaluación de las consecuencias de impactos climáticos.</w:t>
      </w:r>
    </w:p>
    <w:sdt>
      <w:sdtPr>
        <w:lock w:val="contentLocked"/>
        <w:id w:val="-309332113"/>
        <w:tag w:val="goog_rdk_288"/>
      </w:sdtPr>
      <w:sdtContent>
        <w:tbl>
          <w:tblPr>
            <w:tblStyle w:val="Table21"/>
            <w:tblW w:w="89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70"/>
            <w:gridCol w:w="7455"/>
            <w:tblGridChange w:id="0">
              <w:tblGrid>
                <w:gridCol w:w="1470"/>
                <w:gridCol w:w="7455"/>
              </w:tblGrid>
            </w:tblGridChange>
          </w:tblGrid>
          <w:tr>
            <w:trPr>
              <w:cantSplit w:val="0"/>
              <w:trHeight w:val="442.62695312507276" w:hRule="atLeast"/>
              <w:tblHeader w:val="1"/>
            </w:trPr>
            <w:tc>
              <w:tcPr>
                <w:tcBorders>
                  <w:top w:color="434343" w:space="0" w:sz="8" w:val="single"/>
                  <w:left w:color="434343" w:space="0" w:sz="8" w:val="single"/>
                  <w:bottom w:color="434343" w:space="0" w:sz="8" w:val="single"/>
                  <w:right w:color="434343"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067A">
                <w:pPr>
                  <w:spacing w:after="0" w:line="240" w:lineRule="auto"/>
                  <w:jc w:val="center"/>
                  <w:rPr>
                    <w:b w:val="1"/>
                    <w:bCs w:val="1"/>
                    <w:color w:val="ffffff"/>
                  </w:rPr>
                </w:pPr>
                <w:r w:rsidDel="00000000" w:rsidR="00000000" w:rsidRPr="00000000">
                  <w:rPr>
                    <w:b w:val="1"/>
                    <w:bCs w:val="1"/>
                    <w:color w:val="ffffff"/>
                    <w:rtl w:val="0"/>
                  </w:rPr>
                  <w:t xml:space="preserve">Nivel</w:t>
                </w:r>
              </w:p>
            </w:tc>
            <w:tc>
              <w:tcPr>
                <w:tcBorders>
                  <w:top w:color="434343" w:space="0" w:sz="8" w:val="single"/>
                  <w:left w:color="434343" w:space="0" w:sz="8" w:val="single"/>
                  <w:bottom w:color="434343" w:space="0" w:sz="8" w:val="single"/>
                  <w:right w:color="434343"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067B">
                <w:pPr>
                  <w:spacing w:after="0" w:line="240" w:lineRule="auto"/>
                  <w:jc w:val="center"/>
                  <w:rPr>
                    <w:b w:val="1"/>
                    <w:bCs w:val="1"/>
                    <w:color w:val="ffffff"/>
                  </w:rPr>
                </w:pPr>
                <w:r w:rsidDel="00000000" w:rsidR="00000000" w:rsidRPr="00000000">
                  <w:rPr>
                    <w:b w:val="1"/>
                    <w:bCs w:val="1"/>
                    <w:color w:val="ffffff"/>
                    <w:rtl w:val="0"/>
                  </w:rPr>
                  <w:t xml:space="preserve">Ejemplo de impactos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67C">
                <w:pPr>
                  <w:spacing w:after="0" w:line="240" w:lineRule="auto"/>
                  <w:rPr>
                    <w:sz w:val="20"/>
                    <w:szCs w:val="20"/>
                  </w:rPr>
                </w:pPr>
                <w:r w:rsidDel="00000000" w:rsidR="00000000" w:rsidRPr="00000000">
                  <w:rPr>
                    <w:sz w:val="20"/>
                    <w:szCs w:val="20"/>
                    <w:rtl w:val="0"/>
                  </w:rPr>
                  <w:t xml:space="preserve">Alto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7D">
                <w:pPr>
                  <w:spacing w:after="0" w:line="240" w:lineRule="auto"/>
                  <w:rPr>
                    <w:sz w:val="20"/>
                    <w:szCs w:val="20"/>
                  </w:rPr>
                </w:pPr>
                <w:sdt>
                  <w:sdtPr>
                    <w:id w:val="-1239385227"/>
                    <w:tag w:val="goog_rdk_267"/>
                  </w:sdtPr>
                  <w:sdtContent>
                    <w:r w:rsidDel="00000000" w:rsidR="00000000" w:rsidRPr="00000000">
                      <w:rPr>
                        <w:rFonts w:ascii="Arial Unicode MS" w:cs="Arial Unicode MS" w:eastAsia="Arial Unicode MS" w:hAnsi="Arial Unicode MS"/>
                        <w:sz w:val="20"/>
                        <w:szCs w:val="20"/>
                        <w:rtl w:val="0"/>
                      </w:rPr>
                      <w:t xml:space="preserve">✓ Número considerable de lesiones graves o muertes.</w:t>
                    </w:r>
                  </w:sdtContent>
                </w:sdt>
              </w:p>
              <w:p w:rsidR="00000000" w:rsidDel="00000000" w:rsidP="00000000" w:rsidRDefault="00000000" w:rsidRPr="00000000" w14:paraId="0000067E">
                <w:pPr>
                  <w:spacing w:after="0" w:line="240" w:lineRule="auto"/>
                  <w:rPr>
                    <w:sz w:val="20"/>
                    <w:szCs w:val="20"/>
                  </w:rPr>
                </w:pPr>
                <w:sdt>
                  <w:sdtPr>
                    <w:id w:val="-978584441"/>
                    <w:tag w:val="goog_rdk_268"/>
                  </w:sdtPr>
                  <w:sdtContent>
                    <w:r w:rsidDel="00000000" w:rsidR="00000000" w:rsidRPr="00000000">
                      <w:rPr>
                        <w:rFonts w:ascii="Arial Unicode MS" w:cs="Arial Unicode MS" w:eastAsia="Arial Unicode MS" w:hAnsi="Arial Unicode MS"/>
                        <w:sz w:val="20"/>
                        <w:szCs w:val="20"/>
                        <w:rtl w:val="0"/>
                      </w:rPr>
                      <w:t xml:space="preserve">✓ Crisis económica, pérdida de empleos y de medios de subsistencia.</w:t>
                    </w:r>
                  </w:sdtContent>
                </w:sdt>
              </w:p>
              <w:p w:rsidR="00000000" w:rsidDel="00000000" w:rsidP="00000000" w:rsidRDefault="00000000" w:rsidRPr="00000000" w14:paraId="0000067F">
                <w:pPr>
                  <w:spacing w:after="0" w:line="240" w:lineRule="auto"/>
                  <w:rPr>
                    <w:sz w:val="20"/>
                    <w:szCs w:val="20"/>
                  </w:rPr>
                </w:pPr>
                <w:sdt>
                  <w:sdtPr>
                    <w:id w:val="-116623617"/>
                    <w:tag w:val="goog_rdk_269"/>
                  </w:sdtPr>
                  <w:sdtContent>
                    <w:r w:rsidDel="00000000" w:rsidR="00000000" w:rsidRPr="00000000">
                      <w:rPr>
                        <w:rFonts w:ascii="Arial Unicode MS" w:cs="Arial Unicode MS" w:eastAsia="Arial Unicode MS" w:hAnsi="Arial Unicode MS"/>
                        <w:sz w:val="20"/>
                        <w:szCs w:val="20"/>
                        <w:rtl w:val="0"/>
                      </w:rPr>
                      <w:t xml:space="preserve">✓ Pérdidas o daños irreparables al medio ambiente e infraestructura.</w:t>
                    </w:r>
                  </w:sdtContent>
                </w:sdt>
              </w:p>
              <w:p w:rsidR="00000000" w:rsidDel="00000000" w:rsidP="00000000" w:rsidRDefault="00000000" w:rsidRPr="00000000" w14:paraId="00000680">
                <w:pPr>
                  <w:spacing w:after="0" w:line="240" w:lineRule="auto"/>
                  <w:rPr>
                    <w:sz w:val="20"/>
                    <w:szCs w:val="20"/>
                  </w:rPr>
                </w:pPr>
                <w:sdt>
                  <w:sdtPr>
                    <w:id w:val="241677773"/>
                    <w:tag w:val="goog_rdk_270"/>
                  </w:sdtPr>
                  <w:sdtContent>
                    <w:r w:rsidDel="00000000" w:rsidR="00000000" w:rsidRPr="00000000">
                      <w:rPr>
                        <w:rFonts w:ascii="Arial Unicode MS" w:cs="Arial Unicode MS" w:eastAsia="Arial Unicode MS" w:hAnsi="Arial Unicode MS"/>
                        <w:sz w:val="20"/>
                        <w:szCs w:val="20"/>
                        <w:rtl w:val="0"/>
                      </w:rPr>
                      <w:t xml:space="preserve">✓ Servicios municipales sobrepasados y pérdida de eficacia.</w:t>
                    </w:r>
                  </w:sdtContent>
                </w:sdt>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681">
                <w:pPr>
                  <w:spacing w:after="0" w:line="240" w:lineRule="auto"/>
                  <w:rPr>
                    <w:sz w:val="20"/>
                    <w:szCs w:val="20"/>
                  </w:rPr>
                </w:pPr>
                <w:r w:rsidDel="00000000" w:rsidR="00000000" w:rsidRPr="00000000">
                  <w:rPr>
                    <w:sz w:val="20"/>
                    <w:szCs w:val="20"/>
                    <w:rtl w:val="0"/>
                  </w:rPr>
                  <w:t xml:space="preserve">Medio - Alto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82">
                <w:pPr>
                  <w:spacing w:after="0" w:line="240" w:lineRule="auto"/>
                  <w:rPr>
                    <w:sz w:val="20"/>
                    <w:szCs w:val="20"/>
                  </w:rPr>
                </w:pPr>
                <w:sdt>
                  <w:sdtPr>
                    <w:id w:val="-47983382"/>
                    <w:tag w:val="goog_rdk_271"/>
                  </w:sdtPr>
                  <w:sdtContent>
                    <w:r w:rsidDel="00000000" w:rsidR="00000000" w:rsidRPr="00000000">
                      <w:rPr>
                        <w:rFonts w:ascii="Arial Unicode MS" w:cs="Arial Unicode MS" w:eastAsia="Arial Unicode MS" w:hAnsi="Arial Unicode MS"/>
                        <w:sz w:val="20"/>
                        <w:szCs w:val="20"/>
                        <w:rtl w:val="0"/>
                      </w:rPr>
                      <w:t xml:space="preserve">✓ Algunas lesiones graves o menor número de muertes.</w:t>
                    </w:r>
                  </w:sdtContent>
                </w:sdt>
              </w:p>
              <w:p w:rsidR="00000000" w:rsidDel="00000000" w:rsidP="00000000" w:rsidRDefault="00000000" w:rsidRPr="00000000" w14:paraId="00000683">
                <w:pPr>
                  <w:spacing w:after="0" w:line="240" w:lineRule="auto"/>
                  <w:rPr>
                    <w:sz w:val="20"/>
                    <w:szCs w:val="20"/>
                  </w:rPr>
                </w:pPr>
                <w:sdt>
                  <w:sdtPr>
                    <w:id w:val="-232417440"/>
                    <w:tag w:val="goog_rdk_272"/>
                  </w:sdtPr>
                  <w:sdtContent>
                    <w:r w:rsidDel="00000000" w:rsidR="00000000" w:rsidRPr="00000000">
                      <w:rPr>
                        <w:rFonts w:ascii="Arial Unicode MS" w:cs="Arial Unicode MS" w:eastAsia="Arial Unicode MS" w:hAnsi="Arial Unicode MS"/>
                        <w:sz w:val="20"/>
                        <w:szCs w:val="20"/>
                        <w:rtl w:val="0"/>
                      </w:rPr>
                      <w:t xml:space="preserve">✓ Impactos y estancamiento de la economía local.</w:t>
                    </w:r>
                  </w:sdtContent>
                </w:sdt>
              </w:p>
              <w:p w:rsidR="00000000" w:rsidDel="00000000" w:rsidP="00000000" w:rsidRDefault="00000000" w:rsidRPr="00000000" w14:paraId="00000684">
                <w:pPr>
                  <w:spacing w:after="0" w:line="240" w:lineRule="auto"/>
                  <w:rPr>
                    <w:sz w:val="20"/>
                    <w:szCs w:val="20"/>
                  </w:rPr>
                </w:pPr>
                <w:sdt>
                  <w:sdtPr>
                    <w:id w:val="-622045692"/>
                    <w:tag w:val="goog_rdk_273"/>
                  </w:sdtPr>
                  <w:sdtContent>
                    <w:r w:rsidDel="00000000" w:rsidR="00000000" w:rsidRPr="00000000">
                      <w:rPr>
                        <w:rFonts w:ascii="Arial Unicode MS" w:cs="Arial Unicode MS" w:eastAsia="Arial Unicode MS" w:hAnsi="Arial Unicode MS"/>
                        <w:sz w:val="20"/>
                        <w:szCs w:val="20"/>
                        <w:rtl w:val="0"/>
                      </w:rPr>
                      <w:t xml:space="preserve">✓ Empeoramiento severo y generalizado de la calidad de vida de la comunidad.</w:t>
                    </w:r>
                  </w:sdtContent>
                </w:sdt>
              </w:p>
              <w:p w:rsidR="00000000" w:rsidDel="00000000" w:rsidP="00000000" w:rsidRDefault="00000000" w:rsidRPr="00000000" w14:paraId="00000685">
                <w:pPr>
                  <w:spacing w:after="0" w:line="240" w:lineRule="auto"/>
                  <w:rPr>
                    <w:sz w:val="20"/>
                    <w:szCs w:val="20"/>
                  </w:rPr>
                </w:pPr>
                <w:sdt>
                  <w:sdtPr>
                    <w:id w:val="506570127"/>
                    <w:tag w:val="goog_rdk_274"/>
                  </w:sdtPr>
                  <w:sdtContent>
                    <w:r w:rsidDel="00000000" w:rsidR="00000000" w:rsidRPr="00000000">
                      <w:rPr>
                        <w:rFonts w:ascii="Arial Unicode MS" w:cs="Arial Unicode MS" w:eastAsia="Arial Unicode MS" w:hAnsi="Arial Unicode MS"/>
                        <w:sz w:val="20"/>
                        <w:szCs w:val="20"/>
                        <w:rtl w:val="0"/>
                      </w:rPr>
                      <w:t xml:space="preserve">✓ Alta probabilidad de deterioro del medio ambiente e infraestructura.</w:t>
                    </w:r>
                  </w:sdtContent>
                </w:sdt>
              </w:p>
              <w:p w:rsidR="00000000" w:rsidDel="00000000" w:rsidP="00000000" w:rsidRDefault="00000000" w:rsidRPr="00000000" w14:paraId="00000686">
                <w:pPr>
                  <w:spacing w:after="0" w:line="240" w:lineRule="auto"/>
                  <w:rPr>
                    <w:sz w:val="20"/>
                    <w:szCs w:val="20"/>
                  </w:rPr>
                </w:pPr>
                <w:sdt>
                  <w:sdtPr>
                    <w:id w:val="212941064"/>
                    <w:tag w:val="goog_rdk_275"/>
                  </w:sdtPr>
                  <w:sdtContent>
                    <w:r w:rsidDel="00000000" w:rsidR="00000000" w:rsidRPr="00000000">
                      <w:rPr>
                        <w:rFonts w:ascii="Arial Unicode MS" w:cs="Arial Unicode MS" w:eastAsia="Arial Unicode MS" w:hAnsi="Arial Unicode MS"/>
                        <w:sz w:val="20"/>
                        <w:szCs w:val="20"/>
                        <w:rtl w:val="0"/>
                      </w:rPr>
                      <w:t xml:space="preserve">✓ Servicios municipales intentan ser eficaces pero en peligro de fallar por completo.</w:t>
                    </w:r>
                  </w:sdtContent>
                </w:sdt>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687">
                <w:pPr>
                  <w:spacing w:after="0" w:line="240" w:lineRule="auto"/>
                  <w:rPr>
                    <w:sz w:val="20"/>
                    <w:szCs w:val="20"/>
                  </w:rPr>
                </w:pPr>
                <w:r w:rsidDel="00000000" w:rsidR="00000000" w:rsidRPr="00000000">
                  <w:rPr>
                    <w:sz w:val="20"/>
                    <w:szCs w:val="20"/>
                    <w:rtl w:val="0"/>
                  </w:rPr>
                  <w:t xml:space="preserve">Medio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88">
                <w:pPr>
                  <w:spacing w:after="0" w:line="240" w:lineRule="auto"/>
                  <w:rPr>
                    <w:sz w:val="20"/>
                    <w:szCs w:val="20"/>
                  </w:rPr>
                </w:pPr>
                <w:sdt>
                  <w:sdtPr>
                    <w:id w:val="1203128177"/>
                    <w:tag w:val="goog_rdk_276"/>
                  </w:sdtPr>
                  <w:sdtContent>
                    <w:r w:rsidDel="00000000" w:rsidR="00000000" w:rsidRPr="00000000">
                      <w:rPr>
                        <w:rFonts w:ascii="Arial Unicode MS" w:cs="Arial Unicode MS" w:eastAsia="Arial Unicode MS" w:hAnsi="Arial Unicode MS"/>
                        <w:sz w:val="20"/>
                        <w:szCs w:val="20"/>
                        <w:rtl w:val="0"/>
                      </w:rPr>
                      <w:t xml:space="preserve">✓ Algunas lesiones moderadas.</w:t>
                    </w:r>
                  </w:sdtContent>
                </w:sdt>
              </w:p>
              <w:p w:rsidR="00000000" w:rsidDel="00000000" w:rsidP="00000000" w:rsidRDefault="00000000" w:rsidRPr="00000000" w14:paraId="00000689">
                <w:pPr>
                  <w:spacing w:after="0" w:line="240" w:lineRule="auto"/>
                  <w:rPr>
                    <w:sz w:val="20"/>
                    <w:szCs w:val="20"/>
                  </w:rPr>
                </w:pPr>
                <w:sdt>
                  <w:sdtPr>
                    <w:id w:val="847946295"/>
                    <w:tag w:val="goog_rdk_277"/>
                  </w:sdtPr>
                  <w:sdtContent>
                    <w:r w:rsidDel="00000000" w:rsidR="00000000" w:rsidRPr="00000000">
                      <w:rPr>
                        <w:rFonts w:ascii="Arial Unicode MS" w:cs="Arial Unicode MS" w:eastAsia="Arial Unicode MS" w:hAnsi="Arial Unicode MS"/>
                        <w:sz w:val="20"/>
                        <w:szCs w:val="20"/>
                        <w:rtl w:val="0"/>
                      </w:rPr>
                      <w:t xml:space="preserve">✓ Reducción significativa de los medios de subsistencia.</w:t>
                    </w:r>
                  </w:sdtContent>
                </w:sdt>
              </w:p>
              <w:p w:rsidR="00000000" w:rsidDel="00000000" w:rsidP="00000000" w:rsidRDefault="00000000" w:rsidRPr="00000000" w14:paraId="0000068A">
                <w:pPr>
                  <w:spacing w:after="0" w:line="240" w:lineRule="auto"/>
                  <w:rPr>
                    <w:sz w:val="20"/>
                    <w:szCs w:val="20"/>
                  </w:rPr>
                </w:pPr>
                <w:sdt>
                  <w:sdtPr>
                    <w:id w:val="1415653533"/>
                    <w:tag w:val="goog_rdk_278"/>
                  </w:sdtPr>
                  <w:sdtContent>
                    <w:r w:rsidDel="00000000" w:rsidR="00000000" w:rsidRPr="00000000">
                      <w:rPr>
                        <w:rFonts w:ascii="Arial Unicode MS" w:cs="Arial Unicode MS" w:eastAsia="Arial Unicode MS" w:hAnsi="Arial Unicode MS"/>
                        <w:sz w:val="20"/>
                        <w:szCs w:val="20"/>
                        <w:rtl w:val="0"/>
                      </w:rPr>
                      <w:t xml:space="preserve">✓ Daños significativos al medio ambiente e infraestructura que pueden ser reversibles</w:t>
                    </w:r>
                  </w:sdtContent>
                </w:sdt>
              </w:p>
              <w:p w:rsidR="00000000" w:rsidDel="00000000" w:rsidP="00000000" w:rsidRDefault="00000000" w:rsidRPr="00000000" w14:paraId="0000068B">
                <w:pPr>
                  <w:spacing w:after="0" w:line="240" w:lineRule="auto"/>
                  <w:rPr>
                    <w:sz w:val="20"/>
                    <w:szCs w:val="20"/>
                  </w:rPr>
                </w:pPr>
                <w:r w:rsidDel="00000000" w:rsidR="00000000" w:rsidRPr="00000000">
                  <w:rPr>
                    <w:sz w:val="20"/>
                    <w:szCs w:val="20"/>
                    <w:rtl w:val="0"/>
                  </w:rPr>
                  <w:t xml:space="preserve">con gran esfuerzo.</w:t>
                </w:r>
              </w:p>
              <w:p w:rsidR="00000000" w:rsidDel="00000000" w:rsidP="00000000" w:rsidRDefault="00000000" w:rsidRPr="00000000" w14:paraId="0000068C">
                <w:pPr>
                  <w:spacing w:after="0" w:line="240" w:lineRule="auto"/>
                  <w:rPr>
                    <w:sz w:val="20"/>
                    <w:szCs w:val="20"/>
                  </w:rPr>
                </w:pPr>
                <w:sdt>
                  <w:sdtPr>
                    <w:id w:val="843711261"/>
                    <w:tag w:val="goog_rdk_279"/>
                  </w:sdtPr>
                  <w:sdtContent>
                    <w:r w:rsidDel="00000000" w:rsidR="00000000" w:rsidRPr="00000000">
                      <w:rPr>
                        <w:rFonts w:ascii="Arial Unicode MS" w:cs="Arial Unicode MS" w:eastAsia="Arial Unicode MS" w:hAnsi="Arial Unicode MS"/>
                        <w:sz w:val="20"/>
                        <w:szCs w:val="20"/>
                        <w:rtl w:val="0"/>
                      </w:rPr>
                      <w:t xml:space="preserve">✓ Alta presión sobre todos los servicios municipales.</w:t>
                    </w:r>
                  </w:sdtContent>
                </w:sdt>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68D">
                <w:pPr>
                  <w:spacing w:after="0" w:line="240" w:lineRule="auto"/>
                  <w:rPr>
                    <w:sz w:val="20"/>
                    <w:szCs w:val="20"/>
                  </w:rPr>
                </w:pPr>
                <w:r w:rsidDel="00000000" w:rsidR="00000000" w:rsidRPr="00000000">
                  <w:rPr>
                    <w:sz w:val="20"/>
                    <w:szCs w:val="20"/>
                    <w:rtl w:val="0"/>
                  </w:rPr>
                  <w:t xml:space="preserve">Medio - bajo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8E">
                <w:pPr>
                  <w:spacing w:after="0" w:line="240" w:lineRule="auto"/>
                  <w:rPr>
                    <w:sz w:val="20"/>
                    <w:szCs w:val="20"/>
                  </w:rPr>
                </w:pPr>
                <w:sdt>
                  <w:sdtPr>
                    <w:id w:val="500726109"/>
                    <w:tag w:val="goog_rdk_280"/>
                  </w:sdtPr>
                  <w:sdtContent>
                    <w:r w:rsidDel="00000000" w:rsidR="00000000" w:rsidRPr="00000000">
                      <w:rPr>
                        <w:rFonts w:ascii="Arial Unicode MS" w:cs="Arial Unicode MS" w:eastAsia="Arial Unicode MS" w:hAnsi="Arial Unicode MS"/>
                        <w:sz w:val="20"/>
                        <w:szCs w:val="20"/>
                        <w:rtl w:val="0"/>
                      </w:rPr>
                      <w:t xml:space="preserve">✓ Algunas lesiones menores.</w:t>
                    </w:r>
                  </w:sdtContent>
                </w:sdt>
              </w:p>
              <w:p w:rsidR="00000000" w:rsidDel="00000000" w:rsidP="00000000" w:rsidRDefault="00000000" w:rsidRPr="00000000" w14:paraId="0000068F">
                <w:pPr>
                  <w:spacing w:after="0" w:line="240" w:lineRule="auto"/>
                  <w:rPr>
                    <w:sz w:val="20"/>
                    <w:szCs w:val="20"/>
                  </w:rPr>
                </w:pPr>
                <w:sdt>
                  <w:sdtPr>
                    <w:id w:val="-1298787874"/>
                    <w:tag w:val="goog_rdk_281"/>
                  </w:sdtPr>
                  <w:sdtContent>
                    <w:r w:rsidDel="00000000" w:rsidR="00000000" w:rsidRPr="00000000">
                      <w:rPr>
                        <w:rFonts w:ascii="Arial Unicode MS" w:cs="Arial Unicode MS" w:eastAsia="Arial Unicode MS" w:hAnsi="Arial Unicode MS"/>
                        <w:sz w:val="20"/>
                        <w:szCs w:val="20"/>
                        <w:rtl w:val="0"/>
                      </w:rPr>
                      <w:t xml:space="preserve">✓ Algunos impactos significativos en ciertos medios de subsistencia.</w:t>
                    </w:r>
                  </w:sdtContent>
                </w:sdt>
              </w:p>
              <w:p w:rsidR="00000000" w:rsidDel="00000000" w:rsidP="00000000" w:rsidRDefault="00000000" w:rsidRPr="00000000" w14:paraId="00000690">
                <w:pPr>
                  <w:spacing w:after="0" w:line="240" w:lineRule="auto"/>
                  <w:rPr>
                    <w:sz w:val="20"/>
                    <w:szCs w:val="20"/>
                  </w:rPr>
                </w:pPr>
                <w:sdt>
                  <w:sdtPr>
                    <w:id w:val="-278969860"/>
                    <w:tag w:val="goog_rdk_282"/>
                  </w:sdtPr>
                  <w:sdtContent>
                    <w:r w:rsidDel="00000000" w:rsidR="00000000" w:rsidRPr="00000000">
                      <w:rPr>
                        <w:rFonts w:ascii="Arial Unicode MS" w:cs="Arial Unicode MS" w:eastAsia="Arial Unicode MS" w:hAnsi="Arial Unicode MS"/>
                        <w:sz w:val="20"/>
                        <w:szCs w:val="20"/>
                        <w:rtl w:val="0"/>
                      </w:rPr>
                      <w:t xml:space="preserve">✓ Daños menores al medio ambiente e infraestructura que pueden ser reversibles.</w:t>
                    </w:r>
                  </w:sdtContent>
                </w:sdt>
              </w:p>
              <w:p w:rsidR="00000000" w:rsidDel="00000000" w:rsidP="00000000" w:rsidRDefault="00000000" w:rsidRPr="00000000" w14:paraId="00000691">
                <w:pPr>
                  <w:spacing w:after="0" w:line="240" w:lineRule="auto"/>
                  <w:rPr>
                    <w:sz w:val="20"/>
                    <w:szCs w:val="20"/>
                  </w:rPr>
                </w:pPr>
                <w:sdt>
                  <w:sdtPr>
                    <w:id w:val="35005727"/>
                    <w:tag w:val="goog_rdk_283"/>
                  </w:sdtPr>
                  <w:sdtContent>
                    <w:r w:rsidDel="00000000" w:rsidR="00000000" w:rsidRPr="00000000">
                      <w:rPr>
                        <w:rFonts w:ascii="Arial Unicode MS" w:cs="Arial Unicode MS" w:eastAsia="Arial Unicode MS" w:hAnsi="Arial Unicode MS"/>
                        <w:sz w:val="20"/>
                        <w:szCs w:val="20"/>
                        <w:rtl w:val="0"/>
                      </w:rPr>
                      <w:t xml:space="preserve">✓ Alta presión sobre algunos servicios municipales.</w:t>
                    </w:r>
                  </w:sdtContent>
                </w:sdt>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692">
                <w:pPr>
                  <w:spacing w:after="0" w:line="240" w:lineRule="auto"/>
                  <w:rPr>
                    <w:sz w:val="20"/>
                    <w:szCs w:val="20"/>
                  </w:rPr>
                </w:pPr>
                <w:r w:rsidDel="00000000" w:rsidR="00000000" w:rsidRPr="00000000">
                  <w:rPr>
                    <w:sz w:val="20"/>
                    <w:szCs w:val="20"/>
                    <w:rtl w:val="0"/>
                  </w:rPr>
                  <w:t xml:space="preserve">Bajo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93">
                <w:pPr>
                  <w:spacing w:after="0" w:line="240" w:lineRule="auto"/>
                  <w:rPr>
                    <w:sz w:val="20"/>
                    <w:szCs w:val="20"/>
                  </w:rPr>
                </w:pPr>
                <w:sdt>
                  <w:sdtPr>
                    <w:id w:val="-406929794"/>
                    <w:tag w:val="goog_rdk_284"/>
                  </w:sdtPr>
                  <w:sdtContent>
                    <w:r w:rsidDel="00000000" w:rsidR="00000000" w:rsidRPr="00000000">
                      <w:rPr>
                        <w:rFonts w:ascii="Arial Unicode MS" w:cs="Arial Unicode MS" w:eastAsia="Arial Unicode MS" w:hAnsi="Arial Unicode MS"/>
                        <w:sz w:val="20"/>
                        <w:szCs w:val="20"/>
                        <w:rtl w:val="0"/>
                      </w:rPr>
                      <w:t xml:space="preserve">✓ No existe una amenaza actual para la seguridad de las personas.</w:t>
                    </w:r>
                  </w:sdtContent>
                </w:sdt>
              </w:p>
              <w:p w:rsidR="00000000" w:rsidDel="00000000" w:rsidP="00000000" w:rsidRDefault="00000000" w:rsidRPr="00000000" w14:paraId="00000694">
                <w:pPr>
                  <w:spacing w:after="0" w:line="240" w:lineRule="auto"/>
                  <w:rPr>
                    <w:sz w:val="20"/>
                    <w:szCs w:val="20"/>
                  </w:rPr>
                </w:pPr>
                <w:sdt>
                  <w:sdtPr>
                    <w:id w:val="154536893"/>
                    <w:tag w:val="goog_rdk_285"/>
                  </w:sdtPr>
                  <w:sdtContent>
                    <w:r w:rsidDel="00000000" w:rsidR="00000000" w:rsidRPr="00000000">
                      <w:rPr>
                        <w:rFonts w:ascii="Arial Unicode MS" w:cs="Arial Unicode MS" w:eastAsia="Arial Unicode MS" w:hAnsi="Arial Unicode MS"/>
                        <w:sz w:val="20"/>
                        <w:szCs w:val="20"/>
                        <w:rtl w:val="0"/>
                      </w:rPr>
                      <w:t xml:space="preserve">✓ Algunos impactos menores en los medios de subsistencia.</w:t>
                    </w:r>
                  </w:sdtContent>
                </w:sdt>
              </w:p>
              <w:p w:rsidR="00000000" w:rsidDel="00000000" w:rsidP="00000000" w:rsidRDefault="00000000" w:rsidRPr="00000000" w14:paraId="00000695">
                <w:pPr>
                  <w:spacing w:after="0" w:line="240" w:lineRule="auto"/>
                  <w:rPr>
                    <w:sz w:val="20"/>
                    <w:szCs w:val="20"/>
                  </w:rPr>
                </w:pPr>
                <w:sdt>
                  <w:sdtPr>
                    <w:id w:val="544601120"/>
                    <w:tag w:val="goog_rdk_286"/>
                  </w:sdtPr>
                  <w:sdtContent>
                    <w:r w:rsidDel="00000000" w:rsidR="00000000" w:rsidRPr="00000000">
                      <w:rPr>
                        <w:rFonts w:ascii="Arial Unicode MS" w:cs="Arial Unicode MS" w:eastAsia="Arial Unicode MS" w:hAnsi="Arial Unicode MS"/>
                        <w:sz w:val="20"/>
                        <w:szCs w:val="20"/>
                        <w:rtl w:val="0"/>
                      </w:rPr>
                      <w:t xml:space="preserve">✓ Daños insignificantes al medio ambiente e infraestructura.</w:t>
                    </w:r>
                  </w:sdtContent>
                </w:sdt>
              </w:p>
              <w:p w:rsidR="00000000" w:rsidDel="00000000" w:rsidP="00000000" w:rsidRDefault="00000000" w:rsidRPr="00000000" w14:paraId="00000696">
                <w:pPr>
                  <w:spacing w:after="0" w:line="240" w:lineRule="auto"/>
                  <w:rPr>
                    <w:sz w:val="20"/>
                    <w:szCs w:val="20"/>
                  </w:rPr>
                </w:pPr>
                <w:sdt>
                  <w:sdtPr>
                    <w:id w:val="470330969"/>
                    <w:tag w:val="goog_rdk_287"/>
                  </w:sdtPr>
                  <w:sdtContent>
                    <w:r w:rsidDel="00000000" w:rsidR="00000000" w:rsidRPr="00000000">
                      <w:rPr>
                        <w:rFonts w:ascii="Arial Unicode MS" w:cs="Arial Unicode MS" w:eastAsia="Arial Unicode MS" w:hAnsi="Arial Unicode MS"/>
                        <w:sz w:val="20"/>
                        <w:szCs w:val="20"/>
                        <w:rtl w:val="0"/>
                      </w:rPr>
                      <w:t xml:space="preserve">✓ Menor presión sobre los servicios municipales.</w:t>
                    </w:r>
                  </w:sdtContent>
                </w:sdt>
              </w:p>
            </w:tc>
          </w:tr>
        </w:tbl>
      </w:sdtContent>
    </w:sdt>
    <w:p w:rsidR="00000000" w:rsidDel="00000000" w:rsidP="00000000" w:rsidRDefault="00000000" w:rsidRPr="00000000" w14:paraId="00000697">
      <w:pPr>
        <w:widowControl w:val="1"/>
        <w:spacing w:after="200" w:before="200" w:lineRule="auto"/>
        <w:jc w:val="center"/>
        <w:rPr>
          <w:i w:val="1"/>
          <w:iCs w:val="1"/>
        </w:rPr>
      </w:pPr>
      <w:r w:rsidDel="00000000" w:rsidR="00000000" w:rsidRPr="00000000">
        <w:rPr>
          <w:i w:val="1"/>
          <w:iCs w:val="1"/>
          <w:rtl w:val="0"/>
        </w:rPr>
        <w:t xml:space="preserve">Fuente: Guía PACCC MMA, 2023.</w:t>
      </w:r>
    </w:p>
    <w:p w:rsidR="00000000" w:rsidDel="00000000" w:rsidP="00000000" w:rsidRDefault="00000000" w:rsidRPr="00000000" w14:paraId="00000698">
      <w:pPr>
        <w:rPr/>
      </w:pPr>
      <w:r w:rsidDel="00000000" w:rsidR="00000000" w:rsidRPr="00000000">
        <w:rPr>
          <w:rtl w:val="0"/>
        </w:rPr>
        <w:t xml:space="preserve">Otra manera categorizar y evaluar el riesgo, es a partir de la información disponible en la plataforma de Atlas de riesgos Climáticos (Arclim). Esta define el riesgo como un riesgo relativo del sistema frente al cambio climático, basado en un ordenamiento de lugares donde el sistema enfrenta un mayor o menor riesgo. Para su cálculo, considera variables tales como: amenaza, exposición y vulnerabilidad ponderando, finalmente, el riesgo. Lo anterior, también considera las variables climáticas pasadas, actuales y proyectadas.</w:t>
      </w:r>
    </w:p>
    <w:p w:rsidR="00000000" w:rsidDel="00000000" w:rsidP="00000000" w:rsidRDefault="00000000" w:rsidRPr="00000000" w14:paraId="00000699">
      <w:pPr>
        <w:rPr/>
      </w:pPr>
      <w:r w:rsidDel="00000000" w:rsidR="00000000" w:rsidRPr="00000000">
        <w:rPr>
          <w:rtl w:val="0"/>
        </w:rPr>
        <w:t xml:space="preserve">En cuanto a la probabilidad de ocurrencia de los impactos, se puede establecer a partir de la información levantada en el diagnóstico climático, donde se percibe la data pasada, actual y proyectada a futuro. Con estos antecedentes, podemos categorizar la probabilidad de ocurrencia, elemento que fue trabajado y evaluado en los procesos participativos. De ello, resultó la siguiente categorización:</w:t>
      </w:r>
    </w:p>
    <w:p w:rsidR="00000000" w:rsidDel="00000000" w:rsidP="00000000" w:rsidRDefault="00000000" w:rsidRPr="00000000" w14:paraId="0000069A">
      <w:pPr>
        <w:pStyle w:val="Heading6"/>
        <w:rPr/>
      </w:pPr>
      <w:bookmarkStart w:colFirst="0" w:colLast="0" w:name="_heading=h.sh6igx9xozpj" w:id="112"/>
      <w:bookmarkEnd w:id="112"/>
      <w:r w:rsidDel="00000000" w:rsidR="00000000" w:rsidRPr="00000000">
        <w:rPr>
          <w:rtl w:val="0"/>
        </w:rPr>
        <w:t xml:space="preserve">Tabla 3.6.2 Definición de magnitud y ocurrencia a partir de procesos participativos</w:t>
      </w:r>
    </w:p>
    <w:sdt>
      <w:sdtPr>
        <w:lock w:val="contentLocked"/>
        <w:id w:val="593565117"/>
        <w:tag w:val="goog_rdk_289"/>
      </w:sdtPr>
      <w:sdtContent>
        <w:tbl>
          <w:tblPr>
            <w:tblStyle w:val="Table22"/>
            <w:tblW w:w="9345.0" w:type="dxa"/>
            <w:jc w:val="left"/>
            <w:tblInd w:w="99.0000000000000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410"/>
            <w:gridCol w:w="1410"/>
            <w:gridCol w:w="1185"/>
            <w:gridCol w:w="1335"/>
            <w:gridCol w:w="1335"/>
            <w:gridCol w:w="1335"/>
            <w:gridCol w:w="1335"/>
            <w:tblGridChange w:id="0">
              <w:tblGrid>
                <w:gridCol w:w="1410"/>
                <w:gridCol w:w="1410"/>
                <w:gridCol w:w="1185"/>
                <w:gridCol w:w="1335"/>
                <w:gridCol w:w="1335"/>
                <w:gridCol w:w="1335"/>
                <w:gridCol w:w="1335"/>
              </w:tblGrid>
            </w:tblGridChange>
          </w:tblGrid>
          <w:tr>
            <w:trPr>
              <w:cantSplit w:val="0"/>
              <w:tblHeader w:val="1"/>
            </w:trPr>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9B">
                <w:pPr>
                  <w:widowControl w:val="1"/>
                  <w:jc w:val="center"/>
                  <w:rPr>
                    <w:b w:val="1"/>
                    <w:bCs w:val="1"/>
                    <w:color w:val="ffffff"/>
                    <w:sz w:val="20"/>
                    <w:szCs w:val="20"/>
                  </w:rPr>
                </w:pPr>
                <w:r w:rsidDel="00000000" w:rsidR="00000000" w:rsidRPr="00000000">
                  <w:rPr>
                    <w:b w:val="1"/>
                    <w:bCs w:val="1"/>
                    <w:color w:val="ffffff"/>
                    <w:sz w:val="20"/>
                    <w:szCs w:val="20"/>
                    <w:rtl w:val="0"/>
                  </w:rPr>
                  <w:t xml:space="preserve">Amenaza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9C">
                <w:pPr>
                  <w:widowControl w:val="1"/>
                  <w:jc w:val="center"/>
                  <w:rPr>
                    <w:b w:val="1"/>
                    <w:bCs w:val="1"/>
                    <w:color w:val="ffffff"/>
                    <w:sz w:val="20"/>
                    <w:szCs w:val="20"/>
                  </w:rPr>
                </w:pPr>
                <w:r w:rsidDel="00000000" w:rsidR="00000000" w:rsidRPr="00000000">
                  <w:rPr>
                    <w:b w:val="1"/>
                    <w:bCs w:val="1"/>
                    <w:color w:val="ffffff"/>
                    <w:sz w:val="20"/>
                    <w:szCs w:val="20"/>
                    <w:rtl w:val="0"/>
                  </w:rPr>
                  <w:t xml:space="preserve">Magnitud</w:t>
                </w:r>
              </w:p>
              <w:p w:rsidR="00000000" w:rsidDel="00000000" w:rsidP="00000000" w:rsidRDefault="00000000" w:rsidRPr="00000000" w14:paraId="0000069D">
                <w:pPr>
                  <w:widowControl w:val="1"/>
                  <w:jc w:val="center"/>
                  <w:rPr>
                    <w:b w:val="1"/>
                    <w:bCs w:val="1"/>
                    <w:color w:val="ffffff"/>
                    <w:sz w:val="20"/>
                    <w:szCs w:val="20"/>
                  </w:rPr>
                </w:pPr>
                <w:r w:rsidDel="00000000" w:rsidR="00000000" w:rsidRPr="00000000">
                  <w:rPr>
                    <w:b w:val="1"/>
                    <w:bCs w:val="1"/>
                    <w:color w:val="ffffff"/>
                    <w:sz w:val="20"/>
                    <w:szCs w:val="20"/>
                    <w:rtl w:val="0"/>
                  </w:rPr>
                  <w:t xml:space="preserve">Alta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9E">
                <w:pPr>
                  <w:widowControl w:val="1"/>
                  <w:jc w:val="center"/>
                  <w:rPr>
                    <w:b w:val="1"/>
                    <w:bCs w:val="1"/>
                    <w:color w:val="ffffff"/>
                    <w:sz w:val="20"/>
                    <w:szCs w:val="20"/>
                  </w:rPr>
                </w:pPr>
                <w:r w:rsidDel="00000000" w:rsidR="00000000" w:rsidRPr="00000000">
                  <w:rPr>
                    <w:b w:val="1"/>
                    <w:bCs w:val="1"/>
                    <w:color w:val="ffffff"/>
                    <w:sz w:val="20"/>
                    <w:szCs w:val="20"/>
                    <w:rtl w:val="0"/>
                  </w:rPr>
                  <w:t xml:space="preserve">Magnitud media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9F">
                <w:pPr>
                  <w:widowControl w:val="1"/>
                  <w:jc w:val="center"/>
                  <w:rPr>
                    <w:b w:val="1"/>
                    <w:bCs w:val="1"/>
                    <w:color w:val="ffffff"/>
                    <w:sz w:val="20"/>
                    <w:szCs w:val="20"/>
                  </w:rPr>
                </w:pPr>
                <w:r w:rsidDel="00000000" w:rsidR="00000000" w:rsidRPr="00000000">
                  <w:rPr>
                    <w:b w:val="1"/>
                    <w:bCs w:val="1"/>
                    <w:color w:val="ffffff"/>
                    <w:sz w:val="20"/>
                    <w:szCs w:val="20"/>
                    <w:rtl w:val="0"/>
                  </w:rPr>
                  <w:t xml:space="preserve">Magnitud baja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0">
                <w:pPr>
                  <w:widowControl w:val="1"/>
                  <w:jc w:val="center"/>
                  <w:rPr>
                    <w:b w:val="1"/>
                    <w:bCs w:val="1"/>
                    <w:color w:val="ffffff"/>
                    <w:sz w:val="20"/>
                    <w:szCs w:val="20"/>
                  </w:rPr>
                </w:pPr>
                <w:r w:rsidDel="00000000" w:rsidR="00000000" w:rsidRPr="00000000">
                  <w:rPr>
                    <w:b w:val="1"/>
                    <w:bCs w:val="1"/>
                    <w:color w:val="ffffff"/>
                    <w:sz w:val="20"/>
                    <w:szCs w:val="20"/>
                    <w:rtl w:val="0"/>
                  </w:rPr>
                  <w:t xml:space="preserve">Ocurrencia Alta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1">
                <w:pPr>
                  <w:widowControl w:val="1"/>
                  <w:jc w:val="center"/>
                  <w:rPr>
                    <w:b w:val="1"/>
                    <w:bCs w:val="1"/>
                    <w:color w:val="ffffff"/>
                    <w:sz w:val="20"/>
                    <w:szCs w:val="20"/>
                  </w:rPr>
                </w:pPr>
                <w:r w:rsidDel="00000000" w:rsidR="00000000" w:rsidRPr="00000000">
                  <w:rPr>
                    <w:b w:val="1"/>
                    <w:bCs w:val="1"/>
                    <w:color w:val="ffffff"/>
                    <w:sz w:val="20"/>
                    <w:szCs w:val="20"/>
                    <w:rtl w:val="0"/>
                  </w:rPr>
                  <w:t xml:space="preserve">Ocurrencia Media</w:t>
                </w:r>
              </w:p>
            </w:tc>
            <w:tc>
              <w:tcPr>
                <w:shd w:fill="1c4587" w:val="clea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2">
                <w:pPr>
                  <w:widowControl w:val="1"/>
                  <w:jc w:val="center"/>
                  <w:rPr>
                    <w:b w:val="1"/>
                    <w:bCs w:val="1"/>
                    <w:color w:val="ffffff"/>
                    <w:sz w:val="20"/>
                    <w:szCs w:val="20"/>
                  </w:rPr>
                </w:pPr>
                <w:r w:rsidDel="00000000" w:rsidR="00000000" w:rsidRPr="00000000">
                  <w:rPr>
                    <w:b w:val="1"/>
                    <w:bCs w:val="1"/>
                    <w:color w:val="ffffff"/>
                    <w:sz w:val="20"/>
                    <w:szCs w:val="20"/>
                    <w:rtl w:val="0"/>
                  </w:rPr>
                  <w:t xml:space="preserve">Ocurrencia Baja</w:t>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3">
                <w:pPr>
                  <w:widowControl w:val="1"/>
                  <w:jc w:val="left"/>
                  <w:rPr>
                    <w:b w:val="1"/>
                    <w:bCs w:val="1"/>
                    <w:sz w:val="18"/>
                    <w:szCs w:val="18"/>
                  </w:rPr>
                </w:pPr>
                <w:r w:rsidDel="00000000" w:rsidR="00000000" w:rsidRPr="00000000">
                  <w:rPr>
                    <w:b w:val="1"/>
                    <w:bCs w:val="1"/>
                    <w:sz w:val="18"/>
                    <w:szCs w:val="18"/>
                    <w:rtl w:val="0"/>
                  </w:rPr>
                  <w:t xml:space="preserve">Sequías</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4">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5">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6">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7">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8">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9">
                <w:pPr>
                  <w:widowControl w:val="1"/>
                  <w:jc w:val="center"/>
                  <w:rPr>
                    <w:sz w:val="18"/>
                    <w:szCs w:val="18"/>
                  </w:rPr>
                </w:pPr>
                <w:r w:rsidDel="00000000" w:rsidR="00000000" w:rsidRPr="00000000">
                  <w:rPr>
                    <w:rtl w:val="0"/>
                  </w:rPr>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A">
                <w:pPr>
                  <w:widowControl w:val="1"/>
                  <w:jc w:val="left"/>
                  <w:rPr>
                    <w:b w:val="1"/>
                    <w:bCs w:val="1"/>
                    <w:sz w:val="18"/>
                    <w:szCs w:val="18"/>
                  </w:rPr>
                </w:pPr>
                <w:r w:rsidDel="00000000" w:rsidR="00000000" w:rsidRPr="00000000">
                  <w:rPr>
                    <w:b w:val="1"/>
                    <w:bCs w:val="1"/>
                    <w:sz w:val="18"/>
                    <w:szCs w:val="18"/>
                    <w:rtl w:val="0"/>
                  </w:rPr>
                  <w:t xml:space="preserve">Olas de calor</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B">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C">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D">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E">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AF">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0">
                <w:pPr>
                  <w:widowControl w:val="1"/>
                  <w:jc w:val="center"/>
                  <w:rPr>
                    <w:sz w:val="18"/>
                    <w:szCs w:val="18"/>
                  </w:rPr>
                </w:pPr>
                <w:r w:rsidDel="00000000" w:rsidR="00000000" w:rsidRPr="00000000">
                  <w:rPr>
                    <w:rtl w:val="0"/>
                  </w:rPr>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1">
                <w:pPr>
                  <w:widowControl w:val="1"/>
                  <w:jc w:val="left"/>
                  <w:rPr>
                    <w:b w:val="1"/>
                    <w:bCs w:val="1"/>
                    <w:sz w:val="18"/>
                    <w:szCs w:val="18"/>
                  </w:rPr>
                </w:pPr>
                <w:r w:rsidDel="00000000" w:rsidR="00000000" w:rsidRPr="00000000">
                  <w:rPr>
                    <w:b w:val="1"/>
                    <w:bCs w:val="1"/>
                    <w:sz w:val="18"/>
                    <w:szCs w:val="18"/>
                    <w:rtl w:val="0"/>
                  </w:rPr>
                  <w:t xml:space="preserve">Olas de frío</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2">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3">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4">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5">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6">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7">
                <w:pPr>
                  <w:widowControl w:val="1"/>
                  <w:jc w:val="center"/>
                  <w:rPr>
                    <w:sz w:val="18"/>
                    <w:szCs w:val="18"/>
                  </w:rPr>
                </w:pPr>
                <w:r w:rsidDel="00000000" w:rsidR="00000000" w:rsidRPr="00000000">
                  <w:rPr>
                    <w:rtl w:val="0"/>
                  </w:rPr>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8">
                <w:pPr>
                  <w:widowControl w:val="1"/>
                  <w:jc w:val="left"/>
                  <w:rPr>
                    <w:b w:val="1"/>
                    <w:bCs w:val="1"/>
                    <w:sz w:val="18"/>
                    <w:szCs w:val="18"/>
                  </w:rPr>
                </w:pPr>
                <w:r w:rsidDel="00000000" w:rsidR="00000000" w:rsidRPr="00000000">
                  <w:rPr>
                    <w:b w:val="1"/>
                    <w:bCs w:val="1"/>
                    <w:sz w:val="18"/>
                    <w:szCs w:val="18"/>
                    <w:rtl w:val="0"/>
                  </w:rPr>
                  <w:t xml:space="preserve">Lluvias e inundaciones</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9">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A">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B">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C">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D">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E">
                <w:pPr>
                  <w:widowControl w:val="1"/>
                  <w:jc w:val="center"/>
                  <w:rPr>
                    <w:sz w:val="18"/>
                    <w:szCs w:val="18"/>
                  </w:rPr>
                </w:pPr>
                <w:r w:rsidDel="00000000" w:rsidR="00000000" w:rsidRPr="00000000">
                  <w:rPr>
                    <w:sz w:val="18"/>
                    <w:szCs w:val="18"/>
                    <w:rtl w:val="0"/>
                  </w:rPr>
                  <w:t xml:space="preserve">X</w:t>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BF">
                <w:pPr>
                  <w:widowControl w:val="1"/>
                  <w:jc w:val="left"/>
                  <w:rPr>
                    <w:b w:val="1"/>
                    <w:bCs w:val="1"/>
                    <w:sz w:val="18"/>
                    <w:szCs w:val="18"/>
                  </w:rPr>
                </w:pPr>
                <w:r w:rsidDel="00000000" w:rsidR="00000000" w:rsidRPr="00000000">
                  <w:rPr>
                    <w:b w:val="1"/>
                    <w:bCs w:val="1"/>
                    <w:sz w:val="18"/>
                    <w:szCs w:val="18"/>
                    <w:rtl w:val="0"/>
                  </w:rPr>
                  <w:t xml:space="preserve">Incendios</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0">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1">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2">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3">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4">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5">
                <w:pPr>
                  <w:widowControl w:val="1"/>
                  <w:jc w:val="center"/>
                  <w:rPr>
                    <w:sz w:val="18"/>
                    <w:szCs w:val="18"/>
                  </w:rPr>
                </w:pPr>
                <w:r w:rsidDel="00000000" w:rsidR="00000000" w:rsidRPr="00000000">
                  <w:rPr>
                    <w:rtl w:val="0"/>
                  </w:rPr>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6">
                <w:pPr>
                  <w:widowControl w:val="1"/>
                  <w:jc w:val="left"/>
                  <w:rPr>
                    <w:b w:val="1"/>
                    <w:bCs w:val="1"/>
                    <w:sz w:val="18"/>
                    <w:szCs w:val="18"/>
                  </w:rPr>
                </w:pPr>
                <w:r w:rsidDel="00000000" w:rsidR="00000000" w:rsidRPr="00000000">
                  <w:rPr>
                    <w:b w:val="1"/>
                    <w:bCs w:val="1"/>
                    <w:sz w:val="18"/>
                    <w:szCs w:val="18"/>
                    <w:rtl w:val="0"/>
                  </w:rPr>
                  <w:t xml:space="preserve">Erosión de suelo</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7">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8">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9">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A">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B">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C">
                <w:pPr>
                  <w:widowControl w:val="1"/>
                  <w:jc w:val="center"/>
                  <w:rPr>
                    <w:sz w:val="18"/>
                    <w:szCs w:val="18"/>
                  </w:rPr>
                </w:pPr>
                <w:r w:rsidDel="00000000" w:rsidR="00000000" w:rsidRPr="00000000">
                  <w:rPr>
                    <w:sz w:val="18"/>
                    <w:szCs w:val="18"/>
                    <w:rtl w:val="0"/>
                  </w:rPr>
                  <w:t xml:space="preserve">X</w:t>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D">
                <w:pPr>
                  <w:widowControl w:val="1"/>
                  <w:jc w:val="left"/>
                  <w:rPr>
                    <w:b w:val="1"/>
                    <w:bCs w:val="1"/>
                    <w:sz w:val="18"/>
                    <w:szCs w:val="18"/>
                  </w:rPr>
                </w:pPr>
                <w:r w:rsidDel="00000000" w:rsidR="00000000" w:rsidRPr="00000000">
                  <w:rPr>
                    <w:b w:val="1"/>
                    <w:bCs w:val="1"/>
                    <w:sz w:val="18"/>
                    <w:szCs w:val="18"/>
                    <w:rtl w:val="0"/>
                  </w:rPr>
                  <w:t xml:space="preserve">Vientos</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E">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CF">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0">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1">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2">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3">
                <w:pPr>
                  <w:widowControl w:val="1"/>
                  <w:jc w:val="center"/>
                  <w:rPr>
                    <w:sz w:val="18"/>
                    <w:szCs w:val="18"/>
                  </w:rPr>
                </w:pPr>
                <w:r w:rsidDel="00000000" w:rsidR="00000000" w:rsidRPr="00000000">
                  <w:rPr>
                    <w:sz w:val="18"/>
                    <w:szCs w:val="18"/>
                    <w:rtl w:val="0"/>
                  </w:rPr>
                  <w:t xml:space="preserve">X</w:t>
                </w:r>
              </w:p>
            </w:tc>
          </w:tr>
          <w:tr>
            <w:trPr>
              <w:cantSplit w:val="0"/>
              <w:tblHeader w:val="0"/>
            </w:trPr>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4">
                <w:pPr>
                  <w:widowControl w:val="1"/>
                  <w:jc w:val="left"/>
                  <w:rPr>
                    <w:b w:val="1"/>
                    <w:bCs w:val="1"/>
                    <w:sz w:val="18"/>
                    <w:szCs w:val="18"/>
                  </w:rPr>
                </w:pPr>
                <w:r w:rsidDel="00000000" w:rsidR="00000000" w:rsidRPr="00000000">
                  <w:rPr>
                    <w:b w:val="1"/>
                    <w:bCs w:val="1"/>
                    <w:sz w:val="18"/>
                    <w:szCs w:val="18"/>
                    <w:rtl w:val="0"/>
                  </w:rPr>
                  <w:t xml:space="preserve">Remoción en masa</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5">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6">
                <w:pPr>
                  <w:widowControl w:val="1"/>
                  <w:jc w:val="center"/>
                  <w:rPr>
                    <w:sz w:val="18"/>
                    <w:szCs w:val="18"/>
                  </w:rPr>
                </w:pPr>
                <w:r w:rsidDel="00000000" w:rsidR="00000000" w:rsidRPr="00000000">
                  <w:rPr>
                    <w:sz w:val="18"/>
                    <w:szCs w:val="18"/>
                    <w:rtl w:val="0"/>
                  </w:rPr>
                  <w:t xml:space="preserve">X</w:t>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7">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8">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9">
                <w:pPr>
                  <w:widowControl w:val="1"/>
                  <w:jc w:val="center"/>
                  <w:rPr>
                    <w:sz w:val="18"/>
                    <w:szCs w:val="18"/>
                  </w:rPr>
                </w:pPr>
                <w:r w:rsidDel="00000000" w:rsidR="00000000" w:rsidRPr="00000000">
                  <w:rPr>
                    <w:rtl w:val="0"/>
                  </w:rPr>
                </w:r>
              </w:p>
            </w:tc>
            <w:tc>
              <w:tcPr>
                <w:tcMar>
                  <w:top w:w="99.77952755905513" w:type="dxa"/>
                  <w:left w:w="99.77952755905513" w:type="dxa"/>
                  <w:bottom w:w="99.77952755905513" w:type="dxa"/>
                  <w:right w:w="99.77952755905513" w:type="dxa"/>
                </w:tcMar>
                <w:vAlign w:val="center"/>
              </w:tcPr>
              <w:p w:rsidR="00000000" w:rsidDel="00000000" w:rsidP="00000000" w:rsidRDefault="00000000" w:rsidRPr="00000000" w14:paraId="000006DA">
                <w:pPr>
                  <w:widowControl w:val="1"/>
                  <w:jc w:val="center"/>
                  <w:rPr>
                    <w:sz w:val="18"/>
                    <w:szCs w:val="18"/>
                  </w:rPr>
                </w:pPr>
                <w:r w:rsidDel="00000000" w:rsidR="00000000" w:rsidRPr="00000000">
                  <w:rPr>
                    <w:sz w:val="18"/>
                    <w:szCs w:val="18"/>
                    <w:rtl w:val="0"/>
                  </w:rPr>
                  <w:t xml:space="preserve">X</w:t>
                </w:r>
              </w:p>
            </w:tc>
          </w:tr>
        </w:tbl>
      </w:sdtContent>
    </w:sdt>
    <w:p w:rsidR="00000000" w:rsidDel="00000000" w:rsidP="00000000" w:rsidRDefault="00000000" w:rsidRPr="00000000" w14:paraId="000006DB">
      <w:pPr>
        <w:spacing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6DC">
      <w:pPr>
        <w:spacing w:before="200" w:lineRule="auto"/>
        <w:rPr/>
      </w:pPr>
      <w:r w:rsidDel="00000000" w:rsidR="00000000" w:rsidRPr="00000000">
        <w:rPr>
          <w:rtl w:val="0"/>
        </w:rPr>
        <w:t xml:space="preserve">A partir de la información y antecedentes recopilados, tanto teóricamente como en los procesos participativos, se pueden calcular los riesgos existentes en la comuna. Es importante mencionar que se utilizará el cálculo de medición establecido en la guía, junto a valores presentados en Arclim</w:t>
      </w:r>
      <w:r w:rsidDel="00000000" w:rsidR="00000000" w:rsidRPr="00000000">
        <w:rPr>
          <w:vertAlign w:val="superscript"/>
        </w:rPr>
        <w:footnoteReference w:customMarkFollows="0" w:id="0"/>
      </w:r>
      <w:r w:rsidDel="00000000" w:rsidR="00000000" w:rsidRPr="00000000">
        <w:rPr>
          <w:rtl w:val="0"/>
        </w:rPr>
        <w:t xml:space="preserve">, dado que este último no cuenta con información para todos los indicadores. Con esto, se logra disminuir al máximo la brecha de información.</w:t>
      </w:r>
    </w:p>
    <w:p w:rsidR="00000000" w:rsidDel="00000000" w:rsidP="00000000" w:rsidRDefault="00000000" w:rsidRPr="00000000" w14:paraId="000006DD">
      <w:pPr>
        <w:rPr/>
      </w:pPr>
      <w:r w:rsidDel="00000000" w:rsidR="00000000" w:rsidRPr="00000000">
        <w:rPr>
          <w:rtl w:val="0"/>
        </w:rPr>
        <w:t xml:space="preserve">Finalmente y, con el objetivo de abarcar la mayor cantidad de categorías/dimensiones, se evaluará el riesgo para:</w:t>
      </w:r>
    </w:p>
    <w:p w:rsidR="00000000" w:rsidDel="00000000" w:rsidP="00000000" w:rsidRDefault="00000000" w:rsidRPr="00000000" w14:paraId="000006DE">
      <w:pPr>
        <w:numPr>
          <w:ilvl w:val="0"/>
          <w:numId w:val="85"/>
        </w:numPr>
        <w:spacing w:after="0" w:lineRule="auto"/>
        <w:ind w:left="720" w:hanging="360"/>
        <w:rPr/>
      </w:pPr>
      <w:r w:rsidDel="00000000" w:rsidR="00000000" w:rsidRPr="00000000">
        <w:rPr>
          <w:rtl w:val="0"/>
        </w:rPr>
        <w:t xml:space="preserve">Efectos de olas de calor en la salud humana</w:t>
      </w:r>
    </w:p>
    <w:p w:rsidR="00000000" w:rsidDel="00000000" w:rsidP="00000000" w:rsidRDefault="00000000" w:rsidRPr="00000000" w14:paraId="000006DF">
      <w:pPr>
        <w:numPr>
          <w:ilvl w:val="0"/>
          <w:numId w:val="85"/>
        </w:numPr>
        <w:spacing w:after="0" w:lineRule="auto"/>
        <w:ind w:left="720" w:hanging="360"/>
        <w:rPr>
          <w:u w:val="none"/>
        </w:rPr>
      </w:pPr>
      <w:r w:rsidDel="00000000" w:rsidR="00000000" w:rsidRPr="00000000">
        <w:rPr>
          <w:rtl w:val="0"/>
        </w:rPr>
        <w:t xml:space="preserve">Seguridad hídrica doméstica rural</w:t>
      </w:r>
      <w:r w:rsidDel="00000000" w:rsidR="00000000" w:rsidRPr="00000000">
        <w:rPr>
          <w:rtl w:val="0"/>
        </w:rPr>
      </w:r>
    </w:p>
    <w:p w:rsidR="00000000" w:rsidDel="00000000" w:rsidP="00000000" w:rsidRDefault="00000000" w:rsidRPr="00000000" w14:paraId="000006E0">
      <w:pPr>
        <w:numPr>
          <w:ilvl w:val="0"/>
          <w:numId w:val="85"/>
        </w:numPr>
        <w:spacing w:after="0" w:lineRule="auto"/>
        <w:ind w:left="720" w:hanging="360"/>
        <w:rPr>
          <w:u w:val="none"/>
        </w:rPr>
      </w:pPr>
      <w:r w:rsidDel="00000000" w:rsidR="00000000" w:rsidRPr="00000000">
        <w:rPr>
          <w:rtl w:val="0"/>
        </w:rPr>
        <w:t xml:space="preserve">Seguridad hídrica doméstica urbana</w:t>
      </w:r>
      <w:r w:rsidDel="00000000" w:rsidR="00000000" w:rsidRPr="00000000">
        <w:rPr>
          <w:rtl w:val="0"/>
        </w:rPr>
      </w:r>
    </w:p>
    <w:p w:rsidR="00000000" w:rsidDel="00000000" w:rsidP="00000000" w:rsidRDefault="00000000" w:rsidRPr="00000000" w14:paraId="000006E1">
      <w:pPr>
        <w:numPr>
          <w:ilvl w:val="0"/>
          <w:numId w:val="85"/>
        </w:numPr>
        <w:spacing w:after="0" w:lineRule="auto"/>
        <w:ind w:left="720" w:hanging="360"/>
        <w:rPr>
          <w:u w:val="none"/>
        </w:rPr>
      </w:pPr>
      <w:r w:rsidDel="00000000" w:rsidR="00000000" w:rsidRPr="00000000">
        <w:rPr>
          <w:rtl w:val="0"/>
        </w:rPr>
        <w:t xml:space="preserve">Sequías hidrológicas </w:t>
      </w:r>
      <w:r w:rsidDel="00000000" w:rsidR="00000000" w:rsidRPr="00000000">
        <w:rPr>
          <w:rtl w:val="0"/>
        </w:rPr>
      </w:r>
    </w:p>
    <w:p w:rsidR="00000000" w:rsidDel="00000000" w:rsidP="00000000" w:rsidRDefault="00000000" w:rsidRPr="00000000" w14:paraId="000006E2">
      <w:pPr>
        <w:numPr>
          <w:ilvl w:val="0"/>
          <w:numId w:val="85"/>
        </w:numPr>
        <w:spacing w:after="0" w:lineRule="auto"/>
        <w:ind w:left="720" w:hanging="360"/>
        <w:rPr>
          <w:u w:val="none"/>
        </w:rPr>
      </w:pPr>
      <w:r w:rsidDel="00000000" w:rsidR="00000000" w:rsidRPr="00000000">
        <w:rPr>
          <w:rtl w:val="0"/>
        </w:rPr>
        <w:t xml:space="preserve">Pérdida de flora por cambios de precipitación</w:t>
      </w:r>
      <w:r w:rsidDel="00000000" w:rsidR="00000000" w:rsidRPr="00000000">
        <w:rPr>
          <w:rtl w:val="0"/>
        </w:rPr>
      </w:r>
    </w:p>
    <w:p w:rsidR="00000000" w:rsidDel="00000000" w:rsidP="00000000" w:rsidRDefault="00000000" w:rsidRPr="00000000" w14:paraId="000006E3">
      <w:pPr>
        <w:numPr>
          <w:ilvl w:val="0"/>
          <w:numId w:val="85"/>
        </w:numPr>
        <w:spacing w:after="200" w:lineRule="auto"/>
        <w:ind w:left="720" w:hanging="360"/>
        <w:rPr>
          <w:u w:val="none"/>
        </w:rPr>
      </w:pPr>
      <w:r w:rsidDel="00000000" w:rsidR="00000000" w:rsidRPr="00000000">
        <w:rPr>
          <w:rtl w:val="0"/>
        </w:rPr>
        <w:t xml:space="preserve">Pérdida de fauna por cambios de precipitación</w:t>
      </w:r>
      <w:r w:rsidDel="00000000" w:rsidR="00000000" w:rsidRPr="00000000">
        <w:rPr>
          <w:rtl w:val="0"/>
        </w:rPr>
      </w:r>
    </w:p>
    <w:p w:rsidR="00000000" w:rsidDel="00000000" w:rsidP="00000000" w:rsidRDefault="00000000" w:rsidRPr="00000000" w14:paraId="000006E4">
      <w:pPr>
        <w:rPr/>
      </w:pPr>
      <w:r w:rsidDel="00000000" w:rsidR="00000000" w:rsidRPr="00000000">
        <w:rPr>
          <w:rtl w:val="0"/>
        </w:rPr>
        <w:t xml:space="preserve">Las cadenas seleccionadas tienen coherencia con las amenazas definidas (inundaciones, incendios, sequías, temperaturas extremas y heladas) y consideran al menos una dimensión de Arclim mencionada.</w:t>
      </w:r>
    </w:p>
    <w:p w:rsidR="00000000" w:rsidDel="00000000" w:rsidP="00000000" w:rsidRDefault="00000000" w:rsidRPr="00000000" w14:paraId="000006E5">
      <w:pPr>
        <w:pStyle w:val="Heading6"/>
        <w:rPr/>
      </w:pPr>
      <w:bookmarkStart w:colFirst="0" w:colLast="0" w:name="_heading=h.8nwe5oq9usef" w:id="113"/>
      <w:bookmarkEnd w:id="113"/>
      <w:r w:rsidDel="00000000" w:rsidR="00000000" w:rsidRPr="00000000">
        <w:rPr>
          <w:rtl w:val="0"/>
        </w:rPr>
        <w:t xml:space="preserve">Tabla 3.6.3 Metodología de evaluación de cadena de impacto.</w:t>
      </w:r>
    </w:p>
    <w:sdt>
      <w:sdtPr>
        <w:lock w:val="contentLocked"/>
        <w:id w:val="2056557731"/>
        <w:tag w:val="goog_rdk_290"/>
      </w:sdtPr>
      <w:sdtContent>
        <w:tbl>
          <w:tblPr>
            <w:tblStyle w:val="Table23"/>
            <w:tblW w:w="11160.0" w:type="dxa"/>
            <w:jc w:val="left"/>
            <w:tblInd w:w="-10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0"/>
            <w:gridCol w:w="1290"/>
            <w:gridCol w:w="1290"/>
            <w:gridCol w:w="1822.5"/>
            <w:gridCol w:w="1822.5"/>
            <w:gridCol w:w="1822.5"/>
            <w:gridCol w:w="1822.5"/>
            <w:tblGridChange w:id="0">
              <w:tblGrid>
                <w:gridCol w:w="1290"/>
                <w:gridCol w:w="1290"/>
                <w:gridCol w:w="1290"/>
                <w:gridCol w:w="1822.5"/>
                <w:gridCol w:w="1822.5"/>
                <w:gridCol w:w="1822.5"/>
                <w:gridCol w:w="1822.5"/>
              </w:tblGrid>
            </w:tblGridChange>
          </w:tblGrid>
          <w:tr>
            <w:trPr>
              <w:cantSplit w:val="0"/>
              <w:trHeight w:val="458.7266110821322" w:hRule="atLeast"/>
              <w:tblHeader w:val="1"/>
            </w:trPr>
            <w:tc>
              <w:tcPr>
                <w:vMerge w:val="restart"/>
                <w:shd w:fill="1c4587" w:val="clear"/>
                <w:tcMar>
                  <w:top w:w="100.0" w:type="dxa"/>
                  <w:left w:w="100.0" w:type="dxa"/>
                  <w:bottom w:w="100.0" w:type="dxa"/>
                  <w:right w:w="100.0" w:type="dxa"/>
                </w:tcMar>
                <w:vAlign w:val="center"/>
              </w:tcPr>
              <w:p w:rsidR="00000000" w:rsidDel="00000000" w:rsidP="00000000" w:rsidRDefault="00000000" w:rsidRPr="00000000" w14:paraId="000006E6">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Cadena</w:t>
                </w:r>
              </w:p>
            </w:tc>
            <w:tc>
              <w:tcPr>
                <w:gridSpan w:val="2"/>
                <w:shd w:fill="1c4587" w:val="clear"/>
                <w:tcMar>
                  <w:top w:w="100.0" w:type="dxa"/>
                  <w:left w:w="100.0" w:type="dxa"/>
                  <w:bottom w:w="100.0" w:type="dxa"/>
                  <w:right w:w="100.0" w:type="dxa"/>
                </w:tcMar>
                <w:vAlign w:val="center"/>
              </w:tcPr>
              <w:p w:rsidR="00000000" w:rsidDel="00000000" w:rsidP="00000000" w:rsidRDefault="00000000" w:rsidRPr="00000000" w14:paraId="000006E7">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Metodología MMA</w:t>
                </w:r>
              </w:p>
            </w:tc>
            <w:tc>
              <w:tcPr>
                <w:gridSpan w:val="4"/>
                <w:shd w:fill="1c4587" w:val="clear"/>
                <w:tcMar>
                  <w:top w:w="100.0" w:type="dxa"/>
                  <w:left w:w="100.0" w:type="dxa"/>
                  <w:bottom w:w="100.0" w:type="dxa"/>
                  <w:right w:w="100.0" w:type="dxa"/>
                </w:tcMar>
                <w:vAlign w:val="center"/>
              </w:tcPr>
              <w:p w:rsidR="00000000" w:rsidDel="00000000" w:rsidP="00000000" w:rsidRDefault="00000000" w:rsidRPr="00000000" w14:paraId="000006E9">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Metodología ARClim</w:t>
                </w:r>
              </w:p>
            </w:tc>
          </w:tr>
          <w:tr>
            <w:trPr>
              <w:cantSplit w:val="0"/>
              <w:trHeight w:val="705.173388917795" w:hRule="atLeast"/>
              <w:tblHeader w:val="1"/>
            </w:trPr>
            <w:tc>
              <w:tcPr>
                <w:vMerge w:val="continue"/>
                <w:shd w:fill="1c4587" w:val="clear"/>
                <w:tcMar>
                  <w:top w:w="100.0" w:type="dxa"/>
                  <w:left w:w="100.0" w:type="dxa"/>
                  <w:bottom w:w="100.0" w:type="dxa"/>
                  <w:right w:w="100.0" w:type="dxa"/>
                </w:tcMar>
                <w:vAlign w:val="center"/>
              </w:tcPr>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EE">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Ocurrencia</w:t>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EF">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Riesgo</w:t>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F0">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Amenaza</w:t>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F1">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Exposición </w:t>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F2">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Vulnerabilidad</w:t>
                </w:r>
              </w:p>
            </w:tc>
            <w:tc>
              <w:tcPr>
                <w:shd w:fill="1c4587" w:val="clear"/>
                <w:tcMar>
                  <w:top w:w="100.0" w:type="dxa"/>
                  <w:left w:w="100.0" w:type="dxa"/>
                  <w:bottom w:w="100.0" w:type="dxa"/>
                  <w:right w:w="100.0" w:type="dxa"/>
                </w:tcMar>
                <w:vAlign w:val="center"/>
              </w:tcPr>
              <w:p w:rsidR="00000000" w:rsidDel="00000000" w:rsidP="00000000" w:rsidRDefault="00000000" w:rsidRPr="00000000" w14:paraId="000006F3">
                <w:pPr>
                  <w:spacing w:after="0" w:line="240" w:lineRule="auto"/>
                  <w:jc w:val="center"/>
                  <w:rPr>
                    <w:b w:val="1"/>
                    <w:bCs w:val="1"/>
                    <w:color w:val="ffffff"/>
                    <w:sz w:val="20"/>
                    <w:szCs w:val="20"/>
                  </w:rPr>
                </w:pPr>
                <w:r w:rsidDel="00000000" w:rsidR="00000000" w:rsidRPr="00000000">
                  <w:rPr>
                    <w:b w:val="1"/>
                    <w:bCs w:val="1"/>
                    <w:color w:val="ffffff"/>
                    <w:sz w:val="20"/>
                    <w:szCs w:val="20"/>
                    <w:rtl w:val="0"/>
                  </w:rPr>
                  <w:t xml:space="preserve">Riesgo</w:t>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4">
                <w:pPr>
                  <w:spacing w:after="0" w:line="240" w:lineRule="auto"/>
                  <w:jc w:val="center"/>
                  <w:rPr>
                    <w:b w:val="1"/>
                    <w:bCs w:val="1"/>
                  </w:rPr>
                </w:pPr>
                <w:r w:rsidDel="00000000" w:rsidR="00000000" w:rsidRPr="00000000">
                  <w:rPr>
                    <w:b w:val="1"/>
                    <w:bCs w:val="1"/>
                    <w:rtl w:val="0"/>
                  </w:rPr>
                  <w:t xml:space="preserve">(1)</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5">
                <w:pPr>
                  <w:spacing w:after="0" w:line="240" w:lineRule="auto"/>
                  <w:jc w:val="center"/>
                  <w:rPr>
                    <w:sz w:val="18"/>
                    <w:szCs w:val="18"/>
                  </w:rPr>
                </w:pPr>
                <w:r w:rsidDel="00000000" w:rsidR="00000000" w:rsidRPr="00000000">
                  <w:rPr>
                    <w:sz w:val="18"/>
                    <w:szCs w:val="18"/>
                    <w:rtl w:val="0"/>
                  </w:rPr>
                  <w:t xml:space="preserve">Alta (veranos con varios eventos)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6">
                <w:pPr>
                  <w:spacing w:after="0" w:line="240" w:lineRule="auto"/>
                  <w:jc w:val="center"/>
                  <w:rPr>
                    <w:sz w:val="18"/>
                    <w:szCs w:val="18"/>
                  </w:rPr>
                </w:pPr>
                <w:r w:rsidDel="00000000" w:rsidR="00000000" w:rsidRPr="00000000">
                  <w:rPr>
                    <w:sz w:val="18"/>
                    <w:szCs w:val="18"/>
                    <w:rtl w:val="0"/>
                  </w:rPr>
                  <w:t xml:space="preserve">Alto (muertes, lesiones graves en población vulnerable, presión en servicios)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7">
                <w:pPr>
                  <w:spacing w:after="0" w:line="240" w:lineRule="auto"/>
                  <w:jc w:val="center"/>
                  <w:rPr>
                    <w:sz w:val="18"/>
                    <w:szCs w:val="18"/>
                  </w:rPr>
                </w:pPr>
                <w:r w:rsidDel="00000000" w:rsidR="00000000" w:rsidRPr="00000000">
                  <w:rPr>
                    <w:sz w:val="18"/>
                    <w:szCs w:val="18"/>
                    <w:rtl w:val="0"/>
                  </w:rPr>
                  <w:t xml:space="preserve">En Aumento (olas de calor más frecuentes e intensas por cambio climático)</w:t>
                </w:r>
              </w:p>
              <w:p w:rsidR="00000000" w:rsidDel="00000000" w:rsidP="00000000" w:rsidRDefault="00000000" w:rsidRPr="00000000" w14:paraId="000006F8">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6F9">
                <w:pPr>
                  <w:spacing w:after="0" w:line="240" w:lineRule="auto"/>
                  <w:jc w:val="center"/>
                  <w:rPr>
                    <w:b w:val="1"/>
                    <w:bCs w:val="1"/>
                    <w:sz w:val="18"/>
                    <w:szCs w:val="18"/>
                  </w:rPr>
                </w:pPr>
                <w:r w:rsidDel="00000000" w:rsidR="00000000" w:rsidRPr="00000000">
                  <w:rPr>
                    <w:b w:val="1"/>
                    <w:bCs w:val="1"/>
                    <w:sz w:val="18"/>
                    <w:szCs w:val="18"/>
                    <w:rtl w:val="0"/>
                  </w:rPr>
                  <w:t xml:space="preserve">Índice Arclim: 0,48</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A">
                <w:pPr>
                  <w:spacing w:after="0" w:line="240" w:lineRule="auto"/>
                  <w:jc w:val="center"/>
                  <w:rPr>
                    <w:sz w:val="18"/>
                    <w:szCs w:val="18"/>
                  </w:rPr>
                </w:pPr>
                <w:r w:rsidDel="00000000" w:rsidR="00000000" w:rsidRPr="00000000">
                  <w:rPr>
                    <w:sz w:val="18"/>
                    <w:szCs w:val="18"/>
                    <w:rtl w:val="0"/>
                  </w:rPr>
                  <w:t xml:space="preserve">Moderado (zonas rurales, adultos mayores, niños, trabajadores agrícolas, infraestructura con baja climatización)</w:t>
                </w:r>
              </w:p>
              <w:p w:rsidR="00000000" w:rsidDel="00000000" w:rsidP="00000000" w:rsidRDefault="00000000" w:rsidRPr="00000000" w14:paraId="000006FB">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6FC">
                <w:pPr>
                  <w:spacing w:after="0" w:line="240" w:lineRule="auto"/>
                  <w:jc w:val="center"/>
                  <w:rPr>
                    <w:b w:val="1"/>
                    <w:bCs w:val="1"/>
                    <w:sz w:val="18"/>
                    <w:szCs w:val="18"/>
                  </w:rPr>
                </w:pPr>
                <w:r w:rsidDel="00000000" w:rsidR="00000000" w:rsidRPr="00000000">
                  <w:rPr>
                    <w:b w:val="1"/>
                    <w:bCs w:val="1"/>
                    <w:sz w:val="18"/>
                    <w:szCs w:val="18"/>
                    <w:rtl w:val="0"/>
                  </w:rPr>
                  <w:t xml:space="preserve">Índice Arclim: 0,30</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6FD">
                <w:pPr>
                  <w:spacing w:after="0" w:line="240" w:lineRule="auto"/>
                  <w:jc w:val="center"/>
                  <w:rPr>
                    <w:sz w:val="18"/>
                    <w:szCs w:val="18"/>
                  </w:rPr>
                </w:pPr>
                <w:r w:rsidDel="00000000" w:rsidR="00000000" w:rsidRPr="00000000">
                  <w:rPr>
                    <w:sz w:val="18"/>
                    <w:szCs w:val="18"/>
                    <w:rtl w:val="0"/>
                  </w:rPr>
                  <w:t xml:space="preserve">Alta (alta proporción de población vulnerable, déficit en infraestructura sanitaria y habitacional, baja capacidad adaptativa)</w:t>
                </w:r>
              </w:p>
              <w:p w:rsidR="00000000" w:rsidDel="00000000" w:rsidP="00000000" w:rsidRDefault="00000000" w:rsidRPr="00000000" w14:paraId="000006FE">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6FF">
                <w:pPr>
                  <w:spacing w:after="0" w:line="240" w:lineRule="auto"/>
                  <w:jc w:val="center"/>
                  <w:rPr>
                    <w:b w:val="1"/>
                    <w:bCs w:val="1"/>
                    <w:sz w:val="18"/>
                    <w:szCs w:val="18"/>
                  </w:rPr>
                </w:pPr>
                <w:r w:rsidDel="00000000" w:rsidR="00000000" w:rsidRPr="00000000">
                  <w:rPr>
                    <w:b w:val="1"/>
                    <w:bCs w:val="1"/>
                    <w:sz w:val="18"/>
                    <w:szCs w:val="18"/>
                    <w:rtl w:val="0"/>
                  </w:rPr>
                  <w:t xml:space="preserve">índice: 0,30</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0">
                <w:pPr>
                  <w:spacing w:after="0" w:line="240" w:lineRule="auto"/>
                  <w:jc w:val="center"/>
                  <w:rPr>
                    <w:sz w:val="18"/>
                    <w:szCs w:val="18"/>
                  </w:rPr>
                </w:pPr>
                <w:r w:rsidDel="00000000" w:rsidR="00000000" w:rsidRPr="00000000">
                  <w:rPr>
                    <w:sz w:val="18"/>
                    <w:szCs w:val="18"/>
                    <w:rtl w:val="0"/>
                  </w:rPr>
                  <w:t xml:space="preserve">Fuerte Aumento (evento crítico recurrente, tendencia futura al alza)</w:t>
                </w:r>
              </w:p>
              <w:p w:rsidR="00000000" w:rsidDel="00000000" w:rsidP="00000000" w:rsidRDefault="00000000" w:rsidRPr="00000000" w14:paraId="00000701">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02">
                <w:pPr>
                  <w:spacing w:after="0" w:line="240" w:lineRule="auto"/>
                  <w:jc w:val="center"/>
                  <w:rPr>
                    <w:b w:val="1"/>
                    <w:bCs w:val="1"/>
                    <w:sz w:val="18"/>
                    <w:szCs w:val="18"/>
                  </w:rPr>
                </w:pPr>
                <w:r w:rsidDel="00000000" w:rsidR="00000000" w:rsidRPr="00000000">
                  <w:rPr>
                    <w:b w:val="1"/>
                    <w:bCs w:val="1"/>
                    <w:sz w:val="18"/>
                    <w:szCs w:val="18"/>
                    <w:rtl w:val="0"/>
                  </w:rPr>
                  <w:t xml:space="preserve">Índice Arclim: 0,57</w:t>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3">
                <w:pPr>
                  <w:spacing w:after="0" w:line="240" w:lineRule="auto"/>
                  <w:jc w:val="center"/>
                  <w:rPr>
                    <w:b w:val="1"/>
                    <w:bCs w:val="1"/>
                  </w:rPr>
                </w:pPr>
                <w:r w:rsidDel="00000000" w:rsidR="00000000" w:rsidRPr="00000000">
                  <w:rPr>
                    <w:b w:val="1"/>
                    <w:bCs w:val="1"/>
                    <w:rtl w:val="0"/>
                  </w:rPr>
                  <w:t xml:space="preserve">(2)</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4">
                <w:pPr>
                  <w:spacing w:after="0" w:line="240" w:lineRule="auto"/>
                  <w:jc w:val="center"/>
                  <w:rPr>
                    <w:sz w:val="18"/>
                    <w:szCs w:val="18"/>
                  </w:rPr>
                </w:pPr>
                <w:r w:rsidDel="00000000" w:rsidR="00000000" w:rsidRPr="00000000">
                  <w:rPr>
                    <w:sz w:val="18"/>
                    <w:szCs w:val="18"/>
                    <w:rtl w:val="0"/>
                  </w:rPr>
                  <w:t xml:space="preserve">Alta (sequía prolongada, eventos recurrentes)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5">
                <w:pPr>
                  <w:spacing w:after="0" w:line="240" w:lineRule="auto"/>
                  <w:jc w:val="center"/>
                  <w:rPr>
                    <w:sz w:val="18"/>
                    <w:szCs w:val="18"/>
                  </w:rPr>
                </w:pPr>
                <w:r w:rsidDel="00000000" w:rsidR="00000000" w:rsidRPr="00000000">
                  <w:rPr>
                    <w:sz w:val="18"/>
                    <w:szCs w:val="18"/>
                    <w:rtl w:val="0"/>
                  </w:rPr>
                  <w:t xml:space="preserve">Alto (afectación de APR, pérdida de fuente, migración, riesgos sanitarios)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6">
                <w:pPr>
                  <w:spacing w:after="0" w:line="240" w:lineRule="auto"/>
                  <w:jc w:val="center"/>
                  <w:rPr>
                    <w:sz w:val="18"/>
                    <w:szCs w:val="18"/>
                  </w:rPr>
                </w:pPr>
                <w:r w:rsidDel="00000000" w:rsidR="00000000" w:rsidRPr="00000000">
                  <w:rPr>
                    <w:sz w:val="18"/>
                    <w:szCs w:val="18"/>
                    <w:rtl w:val="0"/>
                  </w:rPr>
                  <w:t xml:space="preserve">Leve aumento (sequías meteorológicas e hidrológicas frecuentes)</w:t>
                </w:r>
              </w:p>
              <w:p w:rsidR="00000000" w:rsidDel="00000000" w:rsidP="00000000" w:rsidRDefault="00000000" w:rsidRPr="00000000" w14:paraId="00000707">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08">
                <w:pPr>
                  <w:spacing w:after="0" w:line="240" w:lineRule="auto"/>
                  <w:jc w:val="center"/>
                  <w:rPr>
                    <w:b w:val="1"/>
                    <w:bCs w:val="1"/>
                    <w:sz w:val="18"/>
                    <w:szCs w:val="18"/>
                  </w:rPr>
                </w:pPr>
                <w:r w:rsidDel="00000000" w:rsidR="00000000" w:rsidRPr="00000000">
                  <w:rPr>
                    <w:b w:val="1"/>
                    <w:bCs w:val="1"/>
                    <w:sz w:val="18"/>
                    <w:szCs w:val="18"/>
                    <w:rtl w:val="0"/>
                  </w:rPr>
                  <w:t xml:space="preserve">Índice Arclim: 0,39</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9">
                <w:pPr>
                  <w:spacing w:after="0" w:line="240" w:lineRule="auto"/>
                  <w:jc w:val="center"/>
                  <w:rPr>
                    <w:sz w:val="18"/>
                    <w:szCs w:val="18"/>
                  </w:rPr>
                </w:pPr>
                <w:r w:rsidDel="00000000" w:rsidR="00000000" w:rsidRPr="00000000">
                  <w:rPr>
                    <w:sz w:val="18"/>
                    <w:szCs w:val="18"/>
                    <w:rtl w:val="0"/>
                  </w:rPr>
                  <w:t xml:space="preserve">Muy alto (sistemas APR rurales, comunidades dispersas, agricultores, ganaderos)</w:t>
                </w:r>
              </w:p>
              <w:p w:rsidR="00000000" w:rsidDel="00000000" w:rsidP="00000000" w:rsidRDefault="00000000" w:rsidRPr="00000000" w14:paraId="0000070A">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0B">
                <w:pPr>
                  <w:spacing w:after="0" w:line="240" w:lineRule="auto"/>
                  <w:jc w:val="center"/>
                  <w:rPr>
                    <w:b w:val="1"/>
                    <w:bCs w:val="1"/>
                    <w:sz w:val="18"/>
                    <w:szCs w:val="18"/>
                  </w:rPr>
                </w:pPr>
                <w:r w:rsidDel="00000000" w:rsidR="00000000" w:rsidRPr="00000000">
                  <w:rPr>
                    <w:b w:val="1"/>
                    <w:bCs w:val="1"/>
                    <w:sz w:val="18"/>
                    <w:szCs w:val="18"/>
                    <w:rtl w:val="0"/>
                  </w:rPr>
                  <w:t xml:space="preserve">Índice Arclim: 0,76</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C">
                <w:pPr>
                  <w:spacing w:after="0" w:line="240" w:lineRule="auto"/>
                  <w:jc w:val="center"/>
                  <w:rPr>
                    <w:sz w:val="18"/>
                    <w:szCs w:val="18"/>
                  </w:rPr>
                </w:pPr>
                <w:r w:rsidDel="00000000" w:rsidR="00000000" w:rsidRPr="00000000">
                  <w:rPr>
                    <w:sz w:val="18"/>
                    <w:szCs w:val="18"/>
                    <w:rtl w:val="0"/>
                  </w:rPr>
                  <w:t xml:space="preserve">Muy Alto (fuertes carencias de infraestructura, alta dependencia, baja diversificación de fuentes)</w:t>
                </w:r>
              </w:p>
              <w:p w:rsidR="00000000" w:rsidDel="00000000" w:rsidP="00000000" w:rsidRDefault="00000000" w:rsidRPr="00000000" w14:paraId="0000070D">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0E">
                <w:pPr>
                  <w:spacing w:after="0" w:line="240" w:lineRule="auto"/>
                  <w:jc w:val="center"/>
                  <w:rPr>
                    <w:b w:val="1"/>
                    <w:bCs w:val="1"/>
                    <w:sz w:val="18"/>
                    <w:szCs w:val="18"/>
                  </w:rPr>
                </w:pPr>
                <w:r w:rsidDel="00000000" w:rsidR="00000000" w:rsidRPr="00000000">
                  <w:rPr>
                    <w:b w:val="1"/>
                    <w:bCs w:val="1"/>
                    <w:sz w:val="18"/>
                    <w:szCs w:val="18"/>
                    <w:rtl w:val="0"/>
                  </w:rPr>
                  <w:t xml:space="preserve">Índice Arclim: 1</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0F">
                <w:pPr>
                  <w:spacing w:after="0" w:line="240" w:lineRule="auto"/>
                  <w:jc w:val="center"/>
                  <w:rPr>
                    <w:sz w:val="18"/>
                    <w:szCs w:val="18"/>
                  </w:rPr>
                </w:pPr>
                <w:r w:rsidDel="00000000" w:rsidR="00000000" w:rsidRPr="00000000">
                  <w:rPr>
                    <w:sz w:val="18"/>
                    <w:szCs w:val="18"/>
                    <w:rtl w:val="0"/>
                  </w:rPr>
                  <w:t xml:space="preserve">Fuerte Aumento (impacto mayor y sostenido sobre calidad de vida y salud)</w:t>
                </w:r>
              </w:p>
              <w:p w:rsidR="00000000" w:rsidDel="00000000" w:rsidP="00000000" w:rsidRDefault="00000000" w:rsidRPr="00000000" w14:paraId="00000710">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11">
                <w:pPr>
                  <w:spacing w:after="0" w:line="240" w:lineRule="auto"/>
                  <w:jc w:val="center"/>
                  <w:rPr>
                    <w:b w:val="1"/>
                    <w:bCs w:val="1"/>
                    <w:sz w:val="18"/>
                    <w:szCs w:val="18"/>
                  </w:rPr>
                </w:pPr>
                <w:r w:rsidDel="00000000" w:rsidR="00000000" w:rsidRPr="00000000">
                  <w:rPr>
                    <w:b w:val="1"/>
                    <w:bCs w:val="1"/>
                    <w:sz w:val="18"/>
                    <w:szCs w:val="18"/>
                    <w:rtl w:val="0"/>
                  </w:rPr>
                  <w:t xml:space="preserve">Índice Arclim: 0,71</w:t>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2">
                <w:pPr>
                  <w:spacing w:after="0" w:line="240" w:lineRule="auto"/>
                  <w:jc w:val="center"/>
                  <w:rPr>
                    <w:b w:val="1"/>
                    <w:bCs w:val="1"/>
                  </w:rPr>
                </w:pPr>
                <w:r w:rsidDel="00000000" w:rsidR="00000000" w:rsidRPr="00000000">
                  <w:rPr>
                    <w:b w:val="1"/>
                    <w:bCs w:val="1"/>
                    <w:rtl w:val="0"/>
                  </w:rPr>
                  <w:t xml:space="preserve">(3)</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3">
                <w:pPr>
                  <w:spacing w:after="0" w:line="240" w:lineRule="auto"/>
                  <w:jc w:val="center"/>
                  <w:rPr>
                    <w:sz w:val="18"/>
                    <w:szCs w:val="18"/>
                  </w:rPr>
                </w:pPr>
                <w:r w:rsidDel="00000000" w:rsidR="00000000" w:rsidRPr="00000000">
                  <w:rPr>
                    <w:sz w:val="18"/>
                    <w:szCs w:val="18"/>
                    <w:rtl w:val="0"/>
                  </w:rPr>
                  <w:t xml:space="preserve">Media (evento menos frecuente pero creciente)</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4">
                <w:pPr>
                  <w:spacing w:after="0" w:line="240" w:lineRule="auto"/>
                  <w:jc w:val="center"/>
                  <w:rPr>
                    <w:sz w:val="18"/>
                    <w:szCs w:val="18"/>
                  </w:rPr>
                </w:pPr>
                <w:r w:rsidDel="00000000" w:rsidR="00000000" w:rsidRPr="00000000">
                  <w:rPr>
                    <w:sz w:val="18"/>
                    <w:szCs w:val="18"/>
                    <w:rtl w:val="0"/>
                  </w:rPr>
                  <w:t xml:space="preserve">Medio–alto (cortes, estrés hídrico, presión en servicios municipales urbanos)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5">
                <w:pPr>
                  <w:spacing w:after="0" w:line="240" w:lineRule="auto"/>
                  <w:jc w:val="center"/>
                  <w:rPr>
                    <w:sz w:val="18"/>
                    <w:szCs w:val="18"/>
                  </w:rPr>
                </w:pPr>
                <w:r w:rsidDel="00000000" w:rsidR="00000000" w:rsidRPr="00000000">
                  <w:rPr>
                    <w:sz w:val="18"/>
                    <w:szCs w:val="18"/>
                    <w:rtl w:val="0"/>
                  </w:rPr>
                  <w:t xml:space="preserve">Leve Aumento (sequía meteorológica, presión sobre sistemas urbanos)</w:t>
                </w:r>
              </w:p>
              <w:p w:rsidR="00000000" w:rsidDel="00000000" w:rsidP="00000000" w:rsidRDefault="00000000" w:rsidRPr="00000000" w14:paraId="00000716">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17">
                <w:pPr>
                  <w:spacing w:after="0" w:line="240" w:lineRule="auto"/>
                  <w:jc w:val="center"/>
                  <w:rPr>
                    <w:b w:val="1"/>
                    <w:bCs w:val="1"/>
                    <w:sz w:val="18"/>
                    <w:szCs w:val="18"/>
                  </w:rPr>
                </w:pPr>
                <w:r w:rsidDel="00000000" w:rsidR="00000000" w:rsidRPr="00000000">
                  <w:rPr>
                    <w:b w:val="1"/>
                    <w:bCs w:val="1"/>
                    <w:sz w:val="18"/>
                    <w:szCs w:val="18"/>
                    <w:rtl w:val="0"/>
                  </w:rPr>
                  <w:t xml:space="preserve">Índice Arclim: 0,4</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8">
                <w:pPr>
                  <w:spacing w:after="0" w:line="240" w:lineRule="auto"/>
                  <w:jc w:val="center"/>
                  <w:rPr>
                    <w:sz w:val="18"/>
                    <w:szCs w:val="18"/>
                  </w:rPr>
                </w:pPr>
                <w:r w:rsidDel="00000000" w:rsidR="00000000" w:rsidRPr="00000000">
                  <w:rPr>
                    <w:sz w:val="18"/>
                    <w:szCs w:val="18"/>
                    <w:rtl w:val="0"/>
                  </w:rPr>
                  <w:t xml:space="preserve">Moderado (urbano, Monte Patria y localidades mayores)</w:t>
                </w:r>
              </w:p>
              <w:p w:rsidR="00000000" w:rsidDel="00000000" w:rsidP="00000000" w:rsidRDefault="00000000" w:rsidRPr="00000000" w14:paraId="00000719">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1A">
                <w:pPr>
                  <w:spacing w:after="0" w:line="240" w:lineRule="auto"/>
                  <w:jc w:val="center"/>
                  <w:rPr>
                    <w:b w:val="1"/>
                    <w:bCs w:val="1"/>
                    <w:sz w:val="18"/>
                    <w:szCs w:val="18"/>
                  </w:rPr>
                </w:pPr>
                <w:r w:rsidDel="00000000" w:rsidR="00000000" w:rsidRPr="00000000">
                  <w:rPr>
                    <w:b w:val="1"/>
                    <w:bCs w:val="1"/>
                    <w:sz w:val="18"/>
                    <w:szCs w:val="18"/>
                    <w:rtl w:val="0"/>
                  </w:rPr>
                  <w:t xml:space="preserve">Índice Arclim: 0,22 </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B">
                <w:pPr>
                  <w:spacing w:after="0" w:line="240" w:lineRule="auto"/>
                  <w:jc w:val="center"/>
                  <w:rPr>
                    <w:sz w:val="18"/>
                    <w:szCs w:val="18"/>
                  </w:rPr>
                </w:pPr>
                <w:r w:rsidDel="00000000" w:rsidR="00000000" w:rsidRPr="00000000">
                  <w:rPr>
                    <w:sz w:val="18"/>
                    <w:szCs w:val="18"/>
                    <w:rtl w:val="0"/>
                  </w:rPr>
                  <w:t xml:space="preserve">Muy Alta (mayor acceso pero creciente presión; capacidad adaptativa limitada ante cortes prolongados)</w:t>
                </w:r>
              </w:p>
              <w:p w:rsidR="00000000" w:rsidDel="00000000" w:rsidP="00000000" w:rsidRDefault="00000000" w:rsidRPr="00000000" w14:paraId="0000071C">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1D">
                <w:pPr>
                  <w:spacing w:after="0" w:line="240" w:lineRule="auto"/>
                  <w:jc w:val="center"/>
                  <w:rPr>
                    <w:b w:val="1"/>
                    <w:bCs w:val="1"/>
                    <w:sz w:val="18"/>
                    <w:szCs w:val="18"/>
                  </w:rPr>
                </w:pPr>
                <w:r w:rsidDel="00000000" w:rsidR="00000000" w:rsidRPr="00000000">
                  <w:rPr>
                    <w:b w:val="1"/>
                    <w:bCs w:val="1"/>
                    <w:sz w:val="18"/>
                    <w:szCs w:val="18"/>
                    <w:rtl w:val="0"/>
                  </w:rPr>
                  <w:t xml:space="preserve">Índice Arclim: 0,93</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1E">
                <w:pPr>
                  <w:spacing w:after="0" w:line="240" w:lineRule="auto"/>
                  <w:jc w:val="center"/>
                  <w:rPr>
                    <w:sz w:val="18"/>
                    <w:szCs w:val="18"/>
                  </w:rPr>
                </w:pPr>
                <w:r w:rsidDel="00000000" w:rsidR="00000000" w:rsidRPr="00000000">
                  <w:rPr>
                    <w:sz w:val="18"/>
                    <w:szCs w:val="18"/>
                    <w:rtl w:val="0"/>
                  </w:rPr>
                  <w:t xml:space="preserve">Fuerte Aumento (pico durante años de sequía intensa)</w:t>
                </w:r>
              </w:p>
              <w:p w:rsidR="00000000" w:rsidDel="00000000" w:rsidP="00000000" w:rsidRDefault="00000000" w:rsidRPr="00000000" w14:paraId="0000071F">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20">
                <w:pPr>
                  <w:spacing w:after="0" w:line="240" w:lineRule="auto"/>
                  <w:jc w:val="center"/>
                  <w:rPr>
                    <w:b w:val="1"/>
                    <w:bCs w:val="1"/>
                    <w:sz w:val="18"/>
                    <w:szCs w:val="18"/>
                  </w:rPr>
                </w:pPr>
                <w:r w:rsidDel="00000000" w:rsidR="00000000" w:rsidRPr="00000000">
                  <w:rPr>
                    <w:b w:val="1"/>
                    <w:bCs w:val="1"/>
                    <w:sz w:val="18"/>
                    <w:szCs w:val="18"/>
                    <w:rtl w:val="0"/>
                  </w:rPr>
                  <w:t xml:space="preserve">Índice Arclim: 0,67</w:t>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1">
                <w:pPr>
                  <w:spacing w:after="0" w:line="240" w:lineRule="auto"/>
                  <w:jc w:val="center"/>
                  <w:rPr>
                    <w:b w:val="1"/>
                    <w:bCs w:val="1"/>
                  </w:rPr>
                </w:pPr>
                <w:r w:rsidDel="00000000" w:rsidR="00000000" w:rsidRPr="00000000">
                  <w:rPr>
                    <w:b w:val="1"/>
                    <w:bCs w:val="1"/>
                    <w:rtl w:val="0"/>
                  </w:rPr>
                  <w:t xml:space="preserve">(4)</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2">
                <w:pPr>
                  <w:spacing w:after="0" w:line="240" w:lineRule="auto"/>
                  <w:jc w:val="center"/>
                  <w:rPr>
                    <w:sz w:val="18"/>
                    <w:szCs w:val="18"/>
                  </w:rPr>
                </w:pPr>
                <w:r w:rsidDel="00000000" w:rsidR="00000000" w:rsidRPr="00000000">
                  <w:rPr>
                    <w:sz w:val="18"/>
                    <w:szCs w:val="18"/>
                    <w:rtl w:val="0"/>
                  </w:rPr>
                  <w:t xml:space="preserve">Alta (evento generalizado por megasequía)</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3">
                <w:pPr>
                  <w:spacing w:after="0" w:line="240" w:lineRule="auto"/>
                  <w:jc w:val="center"/>
                  <w:rPr>
                    <w:sz w:val="18"/>
                    <w:szCs w:val="18"/>
                  </w:rPr>
                </w:pPr>
                <w:r w:rsidDel="00000000" w:rsidR="00000000" w:rsidRPr="00000000">
                  <w:rPr>
                    <w:sz w:val="18"/>
                    <w:szCs w:val="18"/>
                    <w:rtl w:val="0"/>
                  </w:rPr>
                  <w:t xml:space="preserve">Alto (pérdida de caudales y agua de riego, daño a economía agrícola, pérdida de empleo, migración)</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4">
                <w:pPr>
                  <w:spacing w:after="0" w:line="240" w:lineRule="auto"/>
                  <w:jc w:val="center"/>
                  <w:rPr>
                    <w:sz w:val="18"/>
                    <w:szCs w:val="18"/>
                  </w:rPr>
                </w:pPr>
                <w:r w:rsidDel="00000000" w:rsidR="00000000" w:rsidRPr="00000000">
                  <w:rPr>
                    <w:sz w:val="18"/>
                    <w:szCs w:val="18"/>
                    <w:rtl w:val="0"/>
                  </w:rPr>
                  <w:t xml:space="preserve">Fuerte aumento (megasequía, déficit de precipitación y nieve persistente)</w:t>
                </w:r>
              </w:p>
              <w:p w:rsidR="00000000" w:rsidDel="00000000" w:rsidP="00000000" w:rsidRDefault="00000000" w:rsidRPr="00000000" w14:paraId="00000725">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26">
                <w:pPr>
                  <w:spacing w:after="0" w:line="240" w:lineRule="auto"/>
                  <w:jc w:val="center"/>
                  <w:rPr>
                    <w:b w:val="1"/>
                    <w:bCs w:val="1"/>
                    <w:sz w:val="18"/>
                    <w:szCs w:val="18"/>
                  </w:rPr>
                </w:pPr>
                <w:r w:rsidDel="00000000" w:rsidR="00000000" w:rsidRPr="00000000">
                  <w:rPr>
                    <w:b w:val="1"/>
                    <w:bCs w:val="1"/>
                    <w:sz w:val="18"/>
                    <w:szCs w:val="18"/>
                    <w:rtl w:val="0"/>
                  </w:rPr>
                  <w:t xml:space="preserve">Índice Arclim: 1</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7">
                <w:pPr>
                  <w:spacing w:after="0" w:line="240" w:lineRule="auto"/>
                  <w:jc w:val="center"/>
                  <w:rPr>
                    <w:sz w:val="18"/>
                    <w:szCs w:val="18"/>
                  </w:rPr>
                </w:pPr>
                <w:r w:rsidDel="00000000" w:rsidR="00000000" w:rsidRPr="00000000">
                  <w:rPr>
                    <w:sz w:val="18"/>
                    <w:szCs w:val="18"/>
                    <w:rtl w:val="0"/>
                  </w:rPr>
                  <w:t xml:space="preserve">Alta (agricultores, usuarios de riego, infraestructura de riego y embalses, economía comunal)</w:t>
                </w:r>
              </w:p>
              <w:p w:rsidR="00000000" w:rsidDel="00000000" w:rsidP="00000000" w:rsidRDefault="00000000" w:rsidRPr="00000000" w14:paraId="00000728">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29">
                <w:pPr>
                  <w:spacing w:after="0" w:line="240" w:lineRule="auto"/>
                  <w:jc w:val="center"/>
                  <w:rPr>
                    <w:b w:val="1"/>
                    <w:bCs w:val="1"/>
                    <w:sz w:val="18"/>
                    <w:szCs w:val="18"/>
                  </w:rPr>
                </w:pPr>
                <w:r w:rsidDel="00000000" w:rsidR="00000000" w:rsidRPr="00000000">
                  <w:rPr>
                    <w:b w:val="1"/>
                    <w:bCs w:val="1"/>
                    <w:sz w:val="18"/>
                    <w:szCs w:val="18"/>
                    <w:rtl w:val="0"/>
                  </w:rPr>
                  <w:t xml:space="preserve">Índice Arclim: 0,68</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A">
                <w:pPr>
                  <w:spacing w:after="0" w:line="240" w:lineRule="auto"/>
                  <w:jc w:val="center"/>
                  <w:rPr>
                    <w:sz w:val="18"/>
                    <w:szCs w:val="18"/>
                  </w:rPr>
                </w:pPr>
                <w:r w:rsidDel="00000000" w:rsidR="00000000" w:rsidRPr="00000000">
                  <w:rPr>
                    <w:sz w:val="18"/>
                    <w:szCs w:val="18"/>
                    <w:rtl w:val="0"/>
                  </w:rPr>
                  <w:t xml:space="preserve">Muy Alta (dependencia directa del agua superficial, baja capacidad adaptativa frente a nueva infraestructura)</w:t>
                </w:r>
              </w:p>
              <w:p w:rsidR="00000000" w:rsidDel="00000000" w:rsidP="00000000" w:rsidRDefault="00000000" w:rsidRPr="00000000" w14:paraId="0000072B">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2C">
                <w:pPr>
                  <w:spacing w:after="0" w:line="240" w:lineRule="auto"/>
                  <w:jc w:val="center"/>
                  <w:rPr>
                    <w:b w:val="1"/>
                    <w:bCs w:val="1"/>
                    <w:sz w:val="18"/>
                    <w:szCs w:val="18"/>
                  </w:rPr>
                </w:pPr>
                <w:r w:rsidDel="00000000" w:rsidR="00000000" w:rsidRPr="00000000">
                  <w:rPr>
                    <w:b w:val="1"/>
                    <w:bCs w:val="1"/>
                    <w:sz w:val="18"/>
                    <w:szCs w:val="18"/>
                    <w:rtl w:val="0"/>
                  </w:rPr>
                  <w:t xml:space="preserve">Índice Arclim: 0,52</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2D">
                <w:pPr>
                  <w:spacing w:after="0" w:line="240" w:lineRule="auto"/>
                  <w:jc w:val="center"/>
                  <w:rPr>
                    <w:sz w:val="18"/>
                    <w:szCs w:val="18"/>
                  </w:rPr>
                </w:pPr>
                <w:r w:rsidDel="00000000" w:rsidR="00000000" w:rsidRPr="00000000">
                  <w:rPr>
                    <w:sz w:val="18"/>
                    <w:szCs w:val="18"/>
                    <w:rtl w:val="0"/>
                  </w:rPr>
                  <w:t xml:space="preserve">Leve aumento (pérdida de sustentabilidad y riesgo ambiental-social)</w:t>
                </w:r>
              </w:p>
              <w:p w:rsidR="00000000" w:rsidDel="00000000" w:rsidP="00000000" w:rsidRDefault="00000000" w:rsidRPr="00000000" w14:paraId="0000072E">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2F">
                <w:pPr>
                  <w:spacing w:after="0" w:line="240" w:lineRule="auto"/>
                  <w:jc w:val="center"/>
                  <w:rPr>
                    <w:b w:val="1"/>
                    <w:bCs w:val="1"/>
                    <w:sz w:val="18"/>
                    <w:szCs w:val="18"/>
                  </w:rPr>
                </w:pPr>
                <w:r w:rsidDel="00000000" w:rsidR="00000000" w:rsidRPr="00000000">
                  <w:rPr>
                    <w:b w:val="1"/>
                    <w:bCs w:val="1"/>
                    <w:sz w:val="18"/>
                    <w:szCs w:val="18"/>
                    <w:rtl w:val="0"/>
                  </w:rPr>
                  <w:t xml:space="preserve">Índice Arclim: 0,36</w:t>
                </w:r>
              </w:p>
              <w:p w:rsidR="00000000" w:rsidDel="00000000" w:rsidP="00000000" w:rsidRDefault="00000000" w:rsidRPr="00000000" w14:paraId="00000730">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31">
                <w:pPr>
                  <w:spacing w:after="0" w:line="240" w:lineRule="auto"/>
                  <w:jc w:val="center"/>
                  <w:rPr>
                    <w:sz w:val="18"/>
                    <w:szCs w:val="18"/>
                  </w:rPr>
                </w:pPr>
                <w:r w:rsidDel="00000000" w:rsidR="00000000" w:rsidRPr="00000000">
                  <w:rPr>
                    <w:rtl w:val="0"/>
                  </w:rPr>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2">
                <w:pPr>
                  <w:spacing w:after="0" w:line="240" w:lineRule="auto"/>
                  <w:jc w:val="center"/>
                  <w:rPr>
                    <w:b w:val="1"/>
                    <w:bCs w:val="1"/>
                  </w:rPr>
                </w:pPr>
                <w:r w:rsidDel="00000000" w:rsidR="00000000" w:rsidRPr="00000000">
                  <w:rPr>
                    <w:b w:val="1"/>
                    <w:bCs w:val="1"/>
                    <w:rtl w:val="0"/>
                  </w:rPr>
                  <w:t xml:space="preserve">(5)</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3">
                <w:pPr>
                  <w:spacing w:after="0" w:line="240" w:lineRule="auto"/>
                  <w:jc w:val="center"/>
                  <w:rPr>
                    <w:sz w:val="18"/>
                    <w:szCs w:val="18"/>
                  </w:rPr>
                </w:pPr>
                <w:r w:rsidDel="00000000" w:rsidR="00000000" w:rsidRPr="00000000">
                  <w:rPr>
                    <w:sz w:val="18"/>
                    <w:szCs w:val="18"/>
                    <w:rtl w:val="0"/>
                  </w:rPr>
                  <w:t xml:space="preserve">Media–alta (evento progresivo, expansión en años secos)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4">
                <w:pPr>
                  <w:spacing w:after="0" w:line="240" w:lineRule="auto"/>
                  <w:jc w:val="center"/>
                  <w:rPr>
                    <w:sz w:val="18"/>
                    <w:szCs w:val="18"/>
                  </w:rPr>
                </w:pPr>
                <w:r w:rsidDel="00000000" w:rsidR="00000000" w:rsidRPr="00000000">
                  <w:rPr>
                    <w:sz w:val="18"/>
                    <w:szCs w:val="18"/>
                    <w:rtl w:val="0"/>
                  </w:rPr>
                  <w:t xml:space="preserve">Medio–alto (pérdida de nativos, deforestación, deterioro ecosistémico y productivo, fragmentación de hábitats)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5">
                <w:pPr>
                  <w:spacing w:after="0" w:line="240" w:lineRule="auto"/>
                  <w:jc w:val="center"/>
                  <w:rPr>
                    <w:sz w:val="18"/>
                    <w:szCs w:val="18"/>
                  </w:rPr>
                </w:pPr>
                <w:r w:rsidDel="00000000" w:rsidR="00000000" w:rsidRPr="00000000">
                  <w:rPr>
                    <w:sz w:val="18"/>
                    <w:szCs w:val="18"/>
                    <w:rtl w:val="0"/>
                  </w:rPr>
                  <w:t xml:space="preserve">Baja (reducción sostenida de precipitación, eventos extremos secos)</w:t>
                </w:r>
              </w:p>
              <w:p w:rsidR="00000000" w:rsidDel="00000000" w:rsidP="00000000" w:rsidRDefault="00000000" w:rsidRPr="00000000" w14:paraId="00000736">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37">
                <w:pPr>
                  <w:spacing w:after="0" w:line="240" w:lineRule="auto"/>
                  <w:jc w:val="center"/>
                  <w:rPr>
                    <w:b w:val="1"/>
                    <w:bCs w:val="1"/>
                    <w:sz w:val="18"/>
                    <w:szCs w:val="18"/>
                  </w:rPr>
                </w:pPr>
                <w:r w:rsidDel="00000000" w:rsidR="00000000" w:rsidRPr="00000000">
                  <w:rPr>
                    <w:b w:val="1"/>
                    <w:bCs w:val="1"/>
                    <w:sz w:val="18"/>
                    <w:szCs w:val="18"/>
                    <w:rtl w:val="0"/>
                  </w:rPr>
                  <w:t xml:space="preserve">Índice Arclim: 0,23</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8">
                <w:pPr>
                  <w:spacing w:after="0" w:line="240" w:lineRule="auto"/>
                  <w:jc w:val="center"/>
                  <w:rPr>
                    <w:sz w:val="18"/>
                    <w:szCs w:val="18"/>
                  </w:rPr>
                </w:pPr>
                <w:r w:rsidDel="00000000" w:rsidR="00000000" w:rsidRPr="00000000">
                  <w:rPr>
                    <w:sz w:val="18"/>
                    <w:szCs w:val="18"/>
                    <w:rtl w:val="0"/>
                  </w:rPr>
                  <w:t xml:space="preserve">Muy Baja (áreas de conservación, cerros, ecosistemas rurales y zonas agrícolas)</w:t>
                </w:r>
              </w:p>
              <w:p w:rsidR="00000000" w:rsidDel="00000000" w:rsidP="00000000" w:rsidRDefault="00000000" w:rsidRPr="00000000" w14:paraId="00000739">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3A">
                <w:pPr>
                  <w:spacing w:after="0" w:line="240" w:lineRule="auto"/>
                  <w:jc w:val="center"/>
                  <w:rPr>
                    <w:b w:val="1"/>
                    <w:bCs w:val="1"/>
                    <w:sz w:val="18"/>
                    <w:szCs w:val="18"/>
                  </w:rPr>
                </w:pPr>
                <w:r w:rsidDel="00000000" w:rsidR="00000000" w:rsidRPr="00000000">
                  <w:rPr>
                    <w:b w:val="1"/>
                    <w:bCs w:val="1"/>
                    <w:sz w:val="18"/>
                    <w:szCs w:val="18"/>
                    <w:rtl w:val="0"/>
                  </w:rPr>
                  <w:t xml:space="preserve">Índice Arclim: 0,03</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B">
                <w:pPr>
                  <w:spacing w:after="0" w:line="240" w:lineRule="auto"/>
                  <w:jc w:val="center"/>
                  <w:rPr>
                    <w:sz w:val="18"/>
                    <w:szCs w:val="18"/>
                  </w:rPr>
                </w:pPr>
                <w:r w:rsidDel="00000000" w:rsidR="00000000" w:rsidRPr="00000000">
                  <w:rPr>
                    <w:sz w:val="18"/>
                    <w:szCs w:val="18"/>
                    <w:rtl w:val="0"/>
                  </w:rPr>
                  <w:t xml:space="preserve">Alta (fragmentación, presión productiva, baja restauración y manejo forestal)</w:t>
                </w:r>
              </w:p>
              <w:p w:rsidR="00000000" w:rsidDel="00000000" w:rsidP="00000000" w:rsidRDefault="00000000" w:rsidRPr="00000000" w14:paraId="0000073C">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3D">
                <w:pPr>
                  <w:spacing w:after="0" w:line="240" w:lineRule="auto"/>
                  <w:jc w:val="center"/>
                  <w:rPr>
                    <w:b w:val="1"/>
                    <w:bCs w:val="1"/>
                    <w:sz w:val="18"/>
                    <w:szCs w:val="18"/>
                  </w:rPr>
                </w:pPr>
                <w:r w:rsidDel="00000000" w:rsidR="00000000" w:rsidRPr="00000000">
                  <w:rPr>
                    <w:b w:val="1"/>
                    <w:bCs w:val="1"/>
                    <w:sz w:val="18"/>
                    <w:szCs w:val="18"/>
                    <w:rtl w:val="0"/>
                  </w:rPr>
                  <w:t xml:space="preserve">Índice Arclim: 0,62</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3E">
                <w:pPr>
                  <w:spacing w:after="0" w:line="240" w:lineRule="auto"/>
                  <w:jc w:val="center"/>
                  <w:rPr>
                    <w:sz w:val="18"/>
                    <w:szCs w:val="18"/>
                  </w:rPr>
                </w:pPr>
                <w:r w:rsidDel="00000000" w:rsidR="00000000" w:rsidRPr="00000000">
                  <w:rPr>
                    <w:sz w:val="18"/>
                    <w:szCs w:val="18"/>
                    <w:rtl w:val="0"/>
                  </w:rPr>
                  <w:t xml:space="preserve">Moderado (tendencia negativa sostenida, riesgo ambiental y social alto)</w:t>
                </w:r>
              </w:p>
              <w:p w:rsidR="00000000" w:rsidDel="00000000" w:rsidP="00000000" w:rsidRDefault="00000000" w:rsidRPr="00000000" w14:paraId="0000073F">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40">
                <w:pPr>
                  <w:spacing w:after="0" w:line="240" w:lineRule="auto"/>
                  <w:jc w:val="center"/>
                  <w:rPr>
                    <w:b w:val="1"/>
                    <w:bCs w:val="1"/>
                    <w:sz w:val="18"/>
                    <w:szCs w:val="18"/>
                  </w:rPr>
                </w:pPr>
                <w:r w:rsidDel="00000000" w:rsidR="00000000" w:rsidRPr="00000000">
                  <w:rPr>
                    <w:b w:val="1"/>
                    <w:bCs w:val="1"/>
                    <w:sz w:val="18"/>
                    <w:szCs w:val="18"/>
                    <w:rtl w:val="0"/>
                  </w:rPr>
                  <w:t xml:space="preserve">Índice Arclim: 0,38</w:t>
                </w:r>
              </w:p>
            </w:tc>
          </w:tr>
          <w:tr>
            <w:trPr>
              <w:cantSplit w:val="0"/>
              <w:trHeight w:val="458.7266110821322" w:hRule="atLeast"/>
              <w:tblHeader w:val="0"/>
            </w:trPr>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1">
                <w:pPr>
                  <w:spacing w:after="0" w:line="240" w:lineRule="auto"/>
                  <w:jc w:val="center"/>
                  <w:rPr>
                    <w:b w:val="1"/>
                    <w:bCs w:val="1"/>
                  </w:rPr>
                </w:pPr>
                <w:r w:rsidDel="00000000" w:rsidR="00000000" w:rsidRPr="00000000">
                  <w:rPr>
                    <w:b w:val="1"/>
                    <w:bCs w:val="1"/>
                    <w:rtl w:val="0"/>
                  </w:rPr>
                  <w:t xml:space="preserve">(6)</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2">
                <w:pPr>
                  <w:spacing w:after="0" w:line="240" w:lineRule="auto"/>
                  <w:jc w:val="center"/>
                  <w:rPr>
                    <w:sz w:val="18"/>
                    <w:szCs w:val="18"/>
                  </w:rPr>
                </w:pPr>
                <w:r w:rsidDel="00000000" w:rsidR="00000000" w:rsidRPr="00000000">
                  <w:rPr>
                    <w:sz w:val="18"/>
                    <w:szCs w:val="18"/>
                    <w:rtl w:val="0"/>
                  </w:rPr>
                  <w:t xml:space="preserve">Media–alta (evento progresivo y con tendencia futura al alza)</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3">
                <w:pPr>
                  <w:spacing w:after="0" w:line="240" w:lineRule="auto"/>
                  <w:jc w:val="center"/>
                  <w:rPr>
                    <w:sz w:val="18"/>
                    <w:szCs w:val="18"/>
                  </w:rPr>
                </w:pPr>
                <w:r w:rsidDel="00000000" w:rsidR="00000000" w:rsidRPr="00000000">
                  <w:rPr>
                    <w:sz w:val="18"/>
                    <w:szCs w:val="18"/>
                    <w:rtl w:val="0"/>
                  </w:rPr>
                  <w:t xml:space="preserve">Medio–alto (pérdida de especies sensibles, reducción de hábitats, alteraciones en servicios ecosistémicos)</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4">
                <w:pPr>
                  <w:spacing w:after="0" w:line="240" w:lineRule="auto"/>
                  <w:jc w:val="center"/>
                  <w:rPr>
                    <w:sz w:val="18"/>
                    <w:szCs w:val="18"/>
                  </w:rPr>
                </w:pPr>
                <w:r w:rsidDel="00000000" w:rsidR="00000000" w:rsidRPr="00000000">
                  <w:rPr>
                    <w:sz w:val="18"/>
                    <w:szCs w:val="18"/>
                    <w:rtl w:val="0"/>
                  </w:rPr>
                  <w:t xml:space="preserve">Baja (variabilidad y reducción de precipitaciones, presión en especies vulnerables)</w:t>
                </w:r>
              </w:p>
              <w:p w:rsidR="00000000" w:rsidDel="00000000" w:rsidP="00000000" w:rsidRDefault="00000000" w:rsidRPr="00000000" w14:paraId="00000745">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46">
                <w:pPr>
                  <w:spacing w:after="0" w:line="240" w:lineRule="auto"/>
                  <w:jc w:val="center"/>
                  <w:rPr>
                    <w:b w:val="1"/>
                    <w:bCs w:val="1"/>
                    <w:sz w:val="18"/>
                    <w:szCs w:val="18"/>
                  </w:rPr>
                </w:pPr>
                <w:r w:rsidDel="00000000" w:rsidR="00000000" w:rsidRPr="00000000">
                  <w:rPr>
                    <w:b w:val="1"/>
                    <w:bCs w:val="1"/>
                    <w:sz w:val="18"/>
                    <w:szCs w:val="18"/>
                    <w:rtl w:val="0"/>
                  </w:rPr>
                  <w:t xml:space="preserve">Índice Arclim: 0,23</w:t>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7">
                <w:pPr>
                  <w:spacing w:after="0" w:line="240" w:lineRule="auto"/>
                  <w:jc w:val="center"/>
                  <w:rPr>
                    <w:sz w:val="18"/>
                    <w:szCs w:val="18"/>
                  </w:rPr>
                </w:pPr>
                <w:r w:rsidDel="00000000" w:rsidR="00000000" w:rsidRPr="00000000">
                  <w:rPr>
                    <w:sz w:val="18"/>
                    <w:szCs w:val="18"/>
                    <w:rtl w:val="0"/>
                  </w:rPr>
                  <w:t xml:space="preserve">Muy Baja (áreas de conservación, cauces, quebradas y zonas de interfase rural–natural)</w:t>
                </w:r>
              </w:p>
              <w:p w:rsidR="00000000" w:rsidDel="00000000" w:rsidP="00000000" w:rsidRDefault="00000000" w:rsidRPr="00000000" w14:paraId="00000748">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49">
                <w:pPr>
                  <w:spacing w:after="0" w:line="240" w:lineRule="auto"/>
                  <w:jc w:val="center"/>
                  <w:rPr>
                    <w:sz w:val="18"/>
                    <w:szCs w:val="18"/>
                  </w:rPr>
                </w:pPr>
                <w:r w:rsidDel="00000000" w:rsidR="00000000" w:rsidRPr="00000000">
                  <w:rPr>
                    <w:b w:val="1"/>
                    <w:bCs w:val="1"/>
                    <w:sz w:val="18"/>
                    <w:szCs w:val="18"/>
                    <w:rtl w:val="0"/>
                  </w:rPr>
                  <w:t xml:space="preserve">Índice Arclim: 0,04</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A">
                <w:pPr>
                  <w:spacing w:after="0" w:line="240" w:lineRule="auto"/>
                  <w:jc w:val="center"/>
                  <w:rPr>
                    <w:sz w:val="18"/>
                    <w:szCs w:val="18"/>
                  </w:rPr>
                </w:pPr>
                <w:r w:rsidDel="00000000" w:rsidR="00000000" w:rsidRPr="00000000">
                  <w:rPr>
                    <w:sz w:val="18"/>
                    <w:szCs w:val="18"/>
                    <w:rtl w:val="0"/>
                  </w:rPr>
                  <w:t xml:space="preserve">Muy Baja (debilidad de gestión, baja conectividad, presión del uso rural–agrícola)</w:t>
                </w:r>
              </w:p>
              <w:p w:rsidR="00000000" w:rsidDel="00000000" w:rsidP="00000000" w:rsidRDefault="00000000" w:rsidRPr="00000000" w14:paraId="0000074B">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4C">
                <w:pPr>
                  <w:spacing w:after="0" w:line="240" w:lineRule="auto"/>
                  <w:jc w:val="center"/>
                  <w:rPr>
                    <w:sz w:val="18"/>
                    <w:szCs w:val="18"/>
                  </w:rPr>
                </w:pPr>
                <w:r w:rsidDel="00000000" w:rsidR="00000000" w:rsidRPr="00000000">
                  <w:rPr>
                    <w:b w:val="1"/>
                    <w:bCs w:val="1"/>
                    <w:sz w:val="18"/>
                    <w:szCs w:val="18"/>
                    <w:rtl w:val="0"/>
                  </w:rPr>
                  <w:t xml:space="preserve">Índice Arclim: 0,07</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4D">
                <w:pPr>
                  <w:spacing w:after="0" w:line="240" w:lineRule="auto"/>
                  <w:jc w:val="center"/>
                  <w:rPr>
                    <w:sz w:val="18"/>
                    <w:szCs w:val="18"/>
                  </w:rPr>
                </w:pPr>
                <w:r w:rsidDel="00000000" w:rsidR="00000000" w:rsidRPr="00000000">
                  <w:rPr>
                    <w:sz w:val="18"/>
                    <w:szCs w:val="18"/>
                    <w:rtl w:val="0"/>
                  </w:rPr>
                  <w:t xml:space="preserve">Bajo</w:t>
                </w:r>
                <w:r w:rsidDel="00000000" w:rsidR="00000000" w:rsidRPr="00000000">
                  <w:rPr>
                    <w:sz w:val="18"/>
                    <w:szCs w:val="18"/>
                    <w:vertAlign w:val="superscript"/>
                  </w:rPr>
                  <w:footnoteReference w:customMarkFollows="0" w:id="1"/>
                </w:r>
                <w:r w:rsidDel="00000000" w:rsidR="00000000" w:rsidRPr="00000000">
                  <w:rPr>
                    <w:sz w:val="18"/>
                    <w:szCs w:val="18"/>
                    <w:rtl w:val="0"/>
                  </w:rPr>
                  <w:t xml:space="preserve"> (riesgo ambiental creciente, posibles efectos irreversibles)</w:t>
                </w:r>
              </w:p>
              <w:p w:rsidR="00000000" w:rsidDel="00000000" w:rsidP="00000000" w:rsidRDefault="00000000" w:rsidRPr="00000000" w14:paraId="0000074E">
                <w:pPr>
                  <w:spacing w:after="0" w:line="240" w:lineRule="auto"/>
                  <w:jc w:val="center"/>
                  <w:rPr>
                    <w:sz w:val="18"/>
                    <w:szCs w:val="18"/>
                  </w:rPr>
                </w:pPr>
                <w:r w:rsidDel="00000000" w:rsidR="00000000" w:rsidRPr="00000000">
                  <w:rPr>
                    <w:rtl w:val="0"/>
                  </w:rPr>
                </w:r>
              </w:p>
              <w:p w:rsidR="00000000" w:rsidDel="00000000" w:rsidP="00000000" w:rsidRDefault="00000000" w:rsidRPr="00000000" w14:paraId="0000074F">
                <w:pPr>
                  <w:spacing w:after="0" w:line="240" w:lineRule="auto"/>
                  <w:jc w:val="center"/>
                  <w:rPr>
                    <w:sz w:val="18"/>
                    <w:szCs w:val="18"/>
                  </w:rPr>
                </w:pPr>
                <w:r w:rsidDel="00000000" w:rsidR="00000000" w:rsidRPr="00000000">
                  <w:rPr>
                    <w:b w:val="1"/>
                    <w:bCs w:val="1"/>
                    <w:sz w:val="18"/>
                    <w:szCs w:val="18"/>
                    <w:rtl w:val="0"/>
                  </w:rPr>
                  <w:t xml:space="preserve">Índice Arclim: 0,17</w:t>
                </w:r>
                <w:r w:rsidDel="00000000" w:rsidR="00000000" w:rsidRPr="00000000">
                  <w:rPr>
                    <w:rtl w:val="0"/>
                  </w:rPr>
                </w:r>
              </w:p>
            </w:tc>
          </w:tr>
        </w:tbl>
      </w:sdtContent>
    </w:sdt>
    <w:p w:rsidR="00000000" w:rsidDel="00000000" w:rsidP="00000000" w:rsidRDefault="00000000" w:rsidRPr="00000000" w14:paraId="00000750">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751">
      <w:pPr>
        <w:pStyle w:val="Heading2"/>
        <w:widowControl w:val="1"/>
        <w:spacing w:after="200" w:before="200" w:lineRule="auto"/>
        <w:rPr/>
      </w:pPr>
      <w:bookmarkStart w:colFirst="0" w:colLast="0" w:name="_heading=h.6mi263nir3nz" w:id="114"/>
      <w:bookmarkEnd w:id="114"/>
      <w:r w:rsidDel="00000000" w:rsidR="00000000" w:rsidRPr="00000000">
        <w:rPr>
          <w:rtl w:val="0"/>
        </w:rPr>
        <w:t xml:space="preserve">3.7 Matriz de riesgos </w:t>
      </w:r>
    </w:p>
    <w:p w:rsidR="00000000" w:rsidDel="00000000" w:rsidP="00000000" w:rsidRDefault="00000000" w:rsidRPr="00000000" w14:paraId="00000752">
      <w:pPr>
        <w:jc w:val="left"/>
        <w:rPr/>
      </w:pPr>
      <w:r w:rsidDel="00000000" w:rsidR="00000000" w:rsidRPr="00000000">
        <w:rPr>
          <w:rtl w:val="0"/>
        </w:rPr>
        <w:t xml:space="preserve">A continuación, se presenta la matriz de riesgos:</w:t>
      </w:r>
    </w:p>
    <w:p w:rsidR="00000000" w:rsidDel="00000000" w:rsidP="00000000" w:rsidRDefault="00000000" w:rsidRPr="00000000" w14:paraId="00000753">
      <w:pPr>
        <w:pStyle w:val="Heading5"/>
        <w:widowControl w:val="1"/>
        <w:spacing w:after="200" w:lineRule="auto"/>
        <w:rPr/>
      </w:pPr>
      <w:bookmarkStart w:colFirst="0" w:colLast="0" w:name="_heading=h.jshioi1lfdlc" w:id="115"/>
      <w:bookmarkEnd w:id="115"/>
      <w:r w:rsidDel="00000000" w:rsidR="00000000" w:rsidRPr="00000000">
        <w:rPr>
          <w:rtl w:val="0"/>
        </w:rPr>
        <w:t xml:space="preserve">Figura 3.7.1 Matriz de riesgos</w:t>
        <w:br w:type="textWrapping"/>
      </w:r>
      <w:r w:rsidDel="00000000" w:rsidR="00000000" w:rsidRPr="00000000">
        <w:rPr/>
        <w:drawing>
          <wp:inline distB="114300" distT="114300" distL="114300" distR="114300">
            <wp:extent cx="5181130" cy="3497263"/>
            <wp:effectExtent b="0" l="0" r="0" t="0"/>
            <wp:docPr id="1926945144" name="image6.png"/>
            <a:graphic>
              <a:graphicData uri="http://schemas.openxmlformats.org/drawingml/2006/picture">
                <pic:pic>
                  <pic:nvPicPr>
                    <pic:cNvPr id="0" name="image6.png"/>
                    <pic:cNvPicPr preferRelativeResize="0"/>
                  </pic:nvPicPr>
                  <pic:blipFill>
                    <a:blip r:embed="rId48"/>
                    <a:srcRect b="0" l="0" r="16591" t="0"/>
                    <a:stretch>
                      <a:fillRect/>
                    </a:stretch>
                  </pic:blipFill>
                  <pic:spPr>
                    <a:xfrm>
                      <a:off x="0" y="0"/>
                      <a:ext cx="5181130" cy="3497263"/>
                    </a:xfrm>
                    <a:prstGeom prst="rect"/>
                    <a:ln/>
                  </pic:spPr>
                </pic:pic>
              </a:graphicData>
            </a:graphic>
          </wp:inline>
        </w:drawing>
      </w:r>
      <w:r w:rsidDel="00000000" w:rsidR="00000000" w:rsidRPr="00000000">
        <w:rPr>
          <w:rtl w:val="0"/>
        </w:rPr>
      </w:r>
    </w:p>
    <w:p w:rsidR="00000000" w:rsidDel="00000000" w:rsidP="00000000" w:rsidRDefault="00000000" w:rsidRPr="00000000" w14:paraId="00000754">
      <w:pPr>
        <w:widowControl w:val="1"/>
        <w:spacing w:after="200" w:before="200" w:lineRule="auto"/>
        <w:jc w:val="center"/>
        <w:r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0755">
      <w:pPr>
        <w:pStyle w:val="Heading2"/>
        <w:widowControl w:val="1"/>
        <w:spacing w:after="200" w:before="200" w:lineRule="auto"/>
        <w:rPr/>
      </w:pPr>
      <w:bookmarkStart w:colFirst="0" w:colLast="0" w:name="_heading=h.xwmwsxowrm7c" w:id="116"/>
      <w:bookmarkEnd w:id="116"/>
      <w:r w:rsidDel="00000000" w:rsidR="00000000" w:rsidRPr="00000000">
        <w:rPr>
          <w:rtl w:val="0"/>
        </w:rPr>
        <w:t xml:space="preserve">3.8 Evaluación de proyecciones de las amenazas y riesgos (2030, 2050 y 2100)</w:t>
      </w:r>
    </w:p>
    <w:p w:rsidR="00000000" w:rsidDel="00000000" w:rsidP="00000000" w:rsidRDefault="00000000" w:rsidRPr="00000000" w14:paraId="00000756">
      <w:pPr>
        <w:widowControl w:val="1"/>
        <w:spacing w:after="200" w:before="200" w:lineRule="auto"/>
        <w:rPr/>
      </w:pPr>
      <w:r w:rsidDel="00000000" w:rsidR="00000000" w:rsidRPr="00000000">
        <w:rPr>
          <w:rtl w:val="0"/>
        </w:rPr>
        <w:t xml:space="preserve">La proyección integrada de amenazas y riesgos climáticos para los años 2030, 2050 y 2100 revela una intensificación multifactorial, tanto en ocurrencia como en severidad, resultado de la interacción entre mayor frecuencia de eventos extremos, aumento de la exposición, y una vulnerabilidad estructural persistente en los sistemas sociales, productivos y ecosistémicos de la zona analizada.</w:t>
      </w:r>
    </w:p>
    <w:p w:rsidR="00000000" w:rsidDel="00000000" w:rsidP="00000000" w:rsidRDefault="00000000" w:rsidRPr="00000000" w14:paraId="00000757">
      <w:pPr>
        <w:pStyle w:val="Heading4"/>
        <w:widowControl w:val="1"/>
        <w:spacing w:after="200" w:before="200" w:lineRule="auto"/>
        <w:rPr/>
      </w:pPr>
      <w:bookmarkStart w:colFirst="0" w:colLast="0" w:name="_heading=h.2pu7p5vvumrw" w:id="117"/>
      <w:bookmarkEnd w:id="117"/>
      <w:r w:rsidDel="00000000" w:rsidR="00000000" w:rsidRPr="00000000">
        <w:rPr>
          <w:rtl w:val="0"/>
        </w:rPr>
        <w:t xml:space="preserve">Olas de calor y temperaturas extremas</w:t>
      </w:r>
    </w:p>
    <w:p w:rsidR="00000000" w:rsidDel="00000000" w:rsidP="00000000" w:rsidRDefault="00000000" w:rsidRPr="00000000" w14:paraId="00000758">
      <w:pPr>
        <w:widowControl w:val="1"/>
        <w:spacing w:after="200" w:before="200" w:lineRule="auto"/>
        <w:rPr/>
      </w:pPr>
      <w:r w:rsidDel="00000000" w:rsidR="00000000" w:rsidRPr="00000000">
        <w:rPr>
          <w:rtl w:val="0"/>
        </w:rPr>
        <w:t xml:space="preserve">El análisis de los gráficos de temperatura proyectada muestra una tendencia clara de incremento en las temperaturas mínimas, medias y máximas durante las próximas décadas. Según los datos, la temperatura media anual pasa de un valor histórico de 10,5 °C a 12,6 °C alrededor de 2050, con incrementos evidentes también en las temperaturas máxima y mínima. Este aumento resulta en olas de calor mucho más frecuentes e intensas. El gráfico específico de olas de calor indica que el promedio anual de días con temperaturas superiores a 28 °C crecerá de 11,7 días históricos a 18,7 en 2030, 27,4 en 2050 y hasta 38,8 en 2070. Estos datos subrayan el fuerte incremento del riesgo para la salud, especialmente en zonas rurales y para grupos vulnerables como adultos mayores, niños y trabajadores agrícolas, de acuerdo con la metodología ARClim (índices de ocurrencia 0,48 y riesgo 0,57 para 2050).</w:t>
      </w:r>
    </w:p>
    <w:p w:rsidR="00000000" w:rsidDel="00000000" w:rsidP="00000000" w:rsidRDefault="00000000" w:rsidRPr="00000000" w14:paraId="00000759">
      <w:pPr>
        <w:pStyle w:val="Heading5"/>
        <w:widowControl w:val="1"/>
        <w:spacing w:after="0" w:lineRule="auto"/>
        <w:rPr/>
      </w:pPr>
      <w:bookmarkStart w:colFirst="0" w:colLast="0" w:name="_heading=h.rge9j2w92sa0" w:id="118"/>
      <w:bookmarkEnd w:id="118"/>
      <w:r w:rsidDel="00000000" w:rsidR="00000000" w:rsidRPr="00000000">
        <w:rPr>
          <w:rtl w:val="0"/>
        </w:rPr>
        <w:t xml:space="preserve">Figura 3.8.1 Registro</w:t>
      </w:r>
      <w:r w:rsidDel="00000000" w:rsidR="00000000" w:rsidRPr="00000000">
        <w:rPr>
          <w:rtl w:val="0"/>
        </w:rPr>
        <w:t xml:space="preserve">s históricos de temperatura (°C)</w:t>
      </w:r>
      <w:r w:rsidDel="00000000" w:rsidR="00000000" w:rsidRPr="00000000">
        <w:rPr>
          <w:rtl w:val="0"/>
        </w:rPr>
      </w:r>
    </w:p>
    <w:p w:rsidR="00000000" w:rsidDel="00000000" w:rsidP="00000000" w:rsidRDefault="00000000" w:rsidRPr="00000000" w14:paraId="0000075A">
      <w:pPr>
        <w:widowControl w:val="1"/>
        <w:spacing w:after="0" w:before="200" w:lineRule="auto"/>
        <w:jc w:val="center"/>
        <w:rPr/>
      </w:pPr>
      <w:r w:rsidDel="00000000" w:rsidR="00000000" w:rsidRPr="00000000">
        <w:rPr/>
        <w:drawing>
          <wp:inline distB="114300" distT="114300" distL="114300" distR="114300">
            <wp:extent cx="5250018" cy="2416098"/>
            <wp:effectExtent b="0" l="0" r="0" t="0"/>
            <wp:docPr id="1926945145" name="image11.png"/>
            <a:graphic>
              <a:graphicData uri="http://schemas.openxmlformats.org/drawingml/2006/picture">
                <pic:pic>
                  <pic:nvPicPr>
                    <pic:cNvPr id="0" name="image11.png"/>
                    <pic:cNvPicPr preferRelativeResize="0"/>
                  </pic:nvPicPr>
                  <pic:blipFill>
                    <a:blip r:embed="rId49"/>
                    <a:srcRect b="0" l="0" r="0" t="0"/>
                    <a:stretch>
                      <a:fillRect/>
                    </a:stretch>
                  </pic:blipFill>
                  <pic:spPr>
                    <a:xfrm>
                      <a:off x="0" y="0"/>
                      <a:ext cx="5250018" cy="2416098"/>
                    </a:xfrm>
                    <a:prstGeom prst="rect"/>
                    <a:ln/>
                  </pic:spPr>
                </pic:pic>
              </a:graphicData>
            </a:graphic>
          </wp:inline>
        </w:drawing>
      </w:r>
      <w:r w:rsidDel="00000000" w:rsidR="00000000" w:rsidRPr="00000000">
        <w:rPr>
          <w:rtl w:val="0"/>
        </w:rPr>
      </w:r>
    </w:p>
    <w:p w:rsidR="00000000" w:rsidDel="00000000" w:rsidP="00000000" w:rsidRDefault="00000000" w:rsidRPr="00000000" w14:paraId="0000075B">
      <w:pPr>
        <w:widowControl w:val="1"/>
        <w:spacing w:after="0" w:before="200" w:lineRule="auto"/>
        <w:jc w:val="center"/>
        <w:rPr>
          <w:i w:val="1"/>
          <w:iCs w:val="1"/>
        </w:rPr>
      </w:pPr>
      <w:r w:rsidDel="00000000" w:rsidR="00000000" w:rsidRPr="00000000">
        <w:rPr>
          <w:i w:val="1"/>
          <w:iCs w:val="1"/>
          <w:rtl w:val="0"/>
        </w:rPr>
        <w:t xml:space="preserve">Fuente: Estación Embalse la Paloma (DGA), CR2</w:t>
      </w:r>
    </w:p>
    <w:p w:rsidR="00000000" w:rsidDel="00000000" w:rsidP="00000000" w:rsidRDefault="00000000" w:rsidRPr="00000000" w14:paraId="0000075C">
      <w:pPr>
        <w:pStyle w:val="Heading5"/>
        <w:widowControl w:val="1"/>
        <w:spacing w:after="200" w:lineRule="auto"/>
        <w:rPr/>
      </w:pPr>
      <w:bookmarkStart w:colFirst="0" w:colLast="0" w:name="_heading=h.jb71lrmq7jip" w:id="119"/>
      <w:bookmarkEnd w:id="119"/>
      <w:r w:rsidDel="00000000" w:rsidR="00000000" w:rsidRPr="00000000">
        <w:rPr>
          <w:rtl w:val="0"/>
        </w:rPr>
      </w:r>
    </w:p>
    <w:p w:rsidR="00000000" w:rsidDel="00000000" w:rsidP="00000000" w:rsidRDefault="00000000" w:rsidRPr="00000000" w14:paraId="0000075D">
      <w:pPr>
        <w:pStyle w:val="Heading5"/>
        <w:widowControl w:val="1"/>
        <w:spacing w:after="0" w:before="0" w:line="276" w:lineRule="auto"/>
        <w:rPr/>
      </w:pPr>
      <w:bookmarkStart w:colFirst="0" w:colLast="0" w:name="_heading=h.b2s2l6cydjok" w:id="120"/>
      <w:bookmarkEnd w:id="120"/>
      <w:r w:rsidDel="00000000" w:rsidR="00000000" w:rsidRPr="00000000">
        <w:rPr>
          <w:rtl w:val="0"/>
        </w:rPr>
        <w:t xml:space="preserve">Figura 3.8.2 Proyección olas de calor (días)</w:t>
      </w:r>
    </w:p>
    <w:p w:rsidR="00000000" w:rsidDel="00000000" w:rsidP="00000000" w:rsidRDefault="00000000" w:rsidRPr="00000000" w14:paraId="0000075E">
      <w:pPr>
        <w:widowControl w:val="1"/>
        <w:spacing w:after="0" w:before="0" w:line="276" w:lineRule="auto"/>
        <w:rPr/>
      </w:pPr>
      <w:r w:rsidDel="00000000" w:rsidR="00000000" w:rsidRPr="00000000">
        <w:rPr/>
        <w:drawing>
          <wp:inline distB="114300" distT="114300" distL="114300" distR="114300">
            <wp:extent cx="5939480" cy="2235200"/>
            <wp:effectExtent b="0" l="0" r="0" t="0"/>
            <wp:docPr id="1926945146" name="image8.png"/>
            <a:graphic>
              <a:graphicData uri="http://schemas.openxmlformats.org/drawingml/2006/picture">
                <pic:pic>
                  <pic:nvPicPr>
                    <pic:cNvPr id="0" name="image8.png"/>
                    <pic:cNvPicPr preferRelativeResize="0"/>
                  </pic:nvPicPr>
                  <pic:blipFill>
                    <a:blip r:embed="rId50"/>
                    <a:srcRect b="0" l="0" r="0" t="0"/>
                    <a:stretch>
                      <a:fillRect/>
                    </a:stretch>
                  </pic:blipFill>
                  <pic:spPr>
                    <a:xfrm>
                      <a:off x="0" y="0"/>
                      <a:ext cx="5939480" cy="2235200"/>
                    </a:xfrm>
                    <a:prstGeom prst="rect"/>
                    <a:ln/>
                  </pic:spPr>
                </pic:pic>
              </a:graphicData>
            </a:graphic>
          </wp:inline>
        </w:drawing>
      </w:r>
      <w:r w:rsidDel="00000000" w:rsidR="00000000" w:rsidRPr="00000000">
        <w:rPr>
          <w:rtl w:val="0"/>
        </w:rPr>
      </w:r>
    </w:p>
    <w:p w:rsidR="00000000" w:rsidDel="00000000" w:rsidP="00000000" w:rsidRDefault="00000000" w:rsidRPr="00000000" w14:paraId="0000075F">
      <w:pPr>
        <w:widowControl w:val="1"/>
        <w:spacing w:after="0" w:before="0" w:line="276" w:lineRule="auto"/>
        <w:jc w:val="center"/>
        <w:rPr/>
      </w:pPr>
      <w:r w:rsidDel="00000000" w:rsidR="00000000" w:rsidRPr="00000000">
        <w:rPr>
          <w:i w:val="1"/>
          <w:iCs w:val="1"/>
          <w:rtl w:val="0"/>
        </w:rPr>
        <w:t xml:space="preserve">Fuente: Arclim, 2025</w:t>
      </w:r>
      <w:r w:rsidDel="00000000" w:rsidR="00000000" w:rsidRPr="00000000">
        <w:rPr>
          <w:rtl w:val="0"/>
        </w:rPr>
      </w:r>
    </w:p>
    <w:p w:rsidR="00000000" w:rsidDel="00000000" w:rsidP="00000000" w:rsidRDefault="00000000" w:rsidRPr="00000000" w14:paraId="00000760">
      <w:pPr>
        <w:pStyle w:val="Heading4"/>
        <w:widowControl w:val="1"/>
        <w:spacing w:after="200" w:before="200" w:lineRule="auto"/>
        <w:rPr/>
      </w:pPr>
      <w:bookmarkStart w:colFirst="0" w:colLast="0" w:name="_heading=h.q9793lryeug" w:id="121"/>
      <w:bookmarkEnd w:id="121"/>
      <w:r w:rsidDel="00000000" w:rsidR="00000000" w:rsidRPr="00000000">
        <w:rPr>
          <w:rtl w:val="0"/>
        </w:rPr>
        <w:t xml:space="preserve">Sequías meteorológicas e hidrológicas</w:t>
      </w:r>
    </w:p>
    <w:p w:rsidR="00000000" w:rsidDel="00000000" w:rsidP="00000000" w:rsidRDefault="00000000" w:rsidRPr="00000000" w14:paraId="00000761">
      <w:pPr>
        <w:widowControl w:val="1"/>
        <w:spacing w:after="200" w:before="200" w:lineRule="auto"/>
        <w:rPr/>
      </w:pPr>
      <w:r w:rsidDel="00000000" w:rsidR="00000000" w:rsidRPr="00000000">
        <w:rPr>
          <w:rtl w:val="0"/>
        </w:rPr>
        <w:t xml:space="preserve">El gráfico de frecuencia de sequía muestra una progresión significativa: del promedio histórico de 37,4 % del año completo afectado, se proyecta un alza a 42,5 % en 2030, 44,4 % en 2050 y 49,1 % en 2070. Esto refleja un aumento del impacto sobre comunidades rurales y sistemas productivos, con altos niveles de exposición, vulnerabilidad y riesgo en los índices ARClim (ocurrencia &gt;0,90, vulnerabilidad cercana a 1 en rurales). Complementando lo anterior, el gráfico de precipitación anual estima un descenso desde los 290 mm históricos a 282,4 mm en 2030, 265,7 mm en 2050 y 261,8 mm en 2070. Asimismo, los gráficos sobre anomalías y totales de precipitación evidencian una mayor frecuencia de años secos extremos y una tendencia sostenida hacia precipitaciones por debajo del promedio, intensificando la amenaza de escasez hídrica, migraciones y deterioro social.</w:t>
      </w:r>
    </w:p>
    <w:p w:rsidR="00000000" w:rsidDel="00000000" w:rsidP="00000000" w:rsidRDefault="00000000" w:rsidRPr="00000000" w14:paraId="00000762">
      <w:pPr>
        <w:pStyle w:val="Heading5"/>
        <w:widowControl w:val="1"/>
        <w:spacing w:after="0" w:lineRule="auto"/>
        <w:rPr/>
      </w:pPr>
      <w:bookmarkStart w:colFirst="0" w:colLast="0" w:name="_heading=h.kfan8r2k55jb" w:id="122"/>
      <w:bookmarkEnd w:id="122"/>
      <w:r w:rsidDel="00000000" w:rsidR="00000000" w:rsidRPr="00000000">
        <w:rPr>
          <w:rtl w:val="0"/>
        </w:rPr>
        <w:t xml:space="preserve">Figura 3.8.2 Proyección frecuencias de sequías </w:t>
      </w:r>
    </w:p>
    <w:p w:rsidR="00000000" w:rsidDel="00000000" w:rsidP="00000000" w:rsidRDefault="00000000" w:rsidRPr="00000000" w14:paraId="00000763">
      <w:pPr>
        <w:widowControl w:val="1"/>
        <w:spacing w:after="0" w:before="200" w:lineRule="auto"/>
        <w:rPr/>
      </w:pPr>
      <w:r w:rsidDel="00000000" w:rsidR="00000000" w:rsidRPr="00000000">
        <w:rPr/>
        <w:drawing>
          <wp:inline distB="114300" distT="114300" distL="114300" distR="114300">
            <wp:extent cx="5819458" cy="2490056"/>
            <wp:effectExtent b="0" l="0" r="0" t="0"/>
            <wp:docPr id="1926945147" name="image2.png"/>
            <a:graphic>
              <a:graphicData uri="http://schemas.openxmlformats.org/drawingml/2006/picture">
                <pic:pic>
                  <pic:nvPicPr>
                    <pic:cNvPr id="0" name="image2.png"/>
                    <pic:cNvPicPr preferRelativeResize="0"/>
                  </pic:nvPicPr>
                  <pic:blipFill>
                    <a:blip r:embed="rId51"/>
                    <a:srcRect b="0" l="0" r="0" t="0"/>
                    <a:stretch>
                      <a:fillRect/>
                    </a:stretch>
                  </pic:blipFill>
                  <pic:spPr>
                    <a:xfrm>
                      <a:off x="0" y="0"/>
                      <a:ext cx="5819458" cy="2490056"/>
                    </a:xfrm>
                    <a:prstGeom prst="rect"/>
                    <a:ln/>
                  </pic:spPr>
                </pic:pic>
              </a:graphicData>
            </a:graphic>
          </wp:inline>
        </w:drawing>
      </w:r>
      <w:r w:rsidDel="00000000" w:rsidR="00000000" w:rsidRPr="00000000">
        <w:rPr>
          <w:rtl w:val="0"/>
        </w:rPr>
      </w:r>
    </w:p>
    <w:p w:rsidR="00000000" w:rsidDel="00000000" w:rsidP="00000000" w:rsidRDefault="00000000" w:rsidRPr="00000000" w14:paraId="00000764">
      <w:pPr>
        <w:widowControl w:val="1"/>
        <w:spacing w:after="0" w:before="200" w:lineRule="auto"/>
        <w:jc w:val="center"/>
        <w:rPr>
          <w:i w:val="1"/>
          <w:iCs w:val="1"/>
        </w:rPr>
      </w:pPr>
      <w:r w:rsidDel="00000000" w:rsidR="00000000" w:rsidRPr="00000000">
        <w:rPr>
          <w:i w:val="1"/>
          <w:iCs w:val="1"/>
          <w:rtl w:val="0"/>
        </w:rPr>
        <w:t xml:space="preserve">Fuente: Arclim, 2025</w:t>
      </w:r>
    </w:p>
    <w:p w:rsidR="00000000" w:rsidDel="00000000" w:rsidP="00000000" w:rsidRDefault="00000000" w:rsidRPr="00000000" w14:paraId="00000765">
      <w:pPr>
        <w:pStyle w:val="Heading5"/>
        <w:widowControl w:val="1"/>
        <w:spacing w:after="200" w:lineRule="auto"/>
        <w:rPr/>
      </w:pPr>
      <w:bookmarkStart w:colFirst="0" w:colLast="0" w:name="_heading=h.6m2kh05yoynd" w:id="123"/>
      <w:bookmarkEnd w:id="123"/>
      <w:r w:rsidDel="00000000" w:rsidR="00000000" w:rsidRPr="00000000">
        <w:rPr>
          <w:rtl w:val="0"/>
        </w:rPr>
        <w:t xml:space="preserve">Figura 3.8.3 Registros históricos de precipitación (mm)</w:t>
      </w:r>
    </w:p>
    <w:p w:rsidR="00000000" w:rsidDel="00000000" w:rsidP="00000000" w:rsidRDefault="00000000" w:rsidRPr="00000000" w14:paraId="00000766">
      <w:pPr>
        <w:widowControl w:val="1"/>
        <w:spacing w:after="200" w:before="200" w:lineRule="auto"/>
        <w:rPr/>
      </w:pPr>
      <w:r w:rsidDel="00000000" w:rsidR="00000000" w:rsidRPr="00000000">
        <w:rPr/>
        <w:drawing>
          <wp:inline distB="114300" distT="114300" distL="114300" distR="114300">
            <wp:extent cx="5939480" cy="2108200"/>
            <wp:effectExtent b="0" l="0" r="0" t="0"/>
            <wp:docPr id="1926945148" name="image7.png"/>
            <a:graphic>
              <a:graphicData uri="http://schemas.openxmlformats.org/drawingml/2006/picture">
                <pic:pic>
                  <pic:nvPicPr>
                    <pic:cNvPr id="0" name="image7.png"/>
                    <pic:cNvPicPr preferRelativeResize="0"/>
                  </pic:nvPicPr>
                  <pic:blipFill>
                    <a:blip r:embed="rId52"/>
                    <a:srcRect b="0" l="0" r="0" t="0"/>
                    <a:stretch>
                      <a:fillRect/>
                    </a:stretch>
                  </pic:blipFill>
                  <pic:spPr>
                    <a:xfrm>
                      <a:off x="0" y="0"/>
                      <a:ext cx="5939480" cy="2108200"/>
                    </a:xfrm>
                    <a:prstGeom prst="rect"/>
                    <a:ln/>
                  </pic:spPr>
                </pic:pic>
              </a:graphicData>
            </a:graphic>
          </wp:inline>
        </w:drawing>
      </w:r>
      <w:r w:rsidDel="00000000" w:rsidR="00000000" w:rsidRPr="00000000">
        <w:rPr>
          <w:rtl w:val="0"/>
        </w:rPr>
      </w:r>
    </w:p>
    <w:p w:rsidR="00000000" w:rsidDel="00000000" w:rsidP="00000000" w:rsidRDefault="00000000" w:rsidRPr="00000000" w14:paraId="00000767">
      <w:pPr>
        <w:widowControl w:val="1"/>
        <w:spacing w:after="200" w:before="200" w:lineRule="auto"/>
        <w:jc w:val="center"/>
        <w:rPr/>
      </w:pPr>
      <w:r w:rsidDel="00000000" w:rsidR="00000000" w:rsidRPr="00000000">
        <w:rPr>
          <w:i w:val="1"/>
          <w:iCs w:val="1"/>
          <w:rtl w:val="0"/>
        </w:rPr>
        <w:t xml:space="preserve">Fuente: Estación Embalse la Paloma (DGA), CR2</w:t>
      </w:r>
      <w:r w:rsidDel="00000000" w:rsidR="00000000" w:rsidRPr="00000000">
        <w:rPr>
          <w:rtl w:val="0"/>
        </w:rPr>
      </w:r>
    </w:p>
    <w:p w:rsidR="00000000" w:rsidDel="00000000" w:rsidP="00000000" w:rsidRDefault="00000000" w:rsidRPr="00000000" w14:paraId="00000768">
      <w:pPr>
        <w:pStyle w:val="Heading4"/>
        <w:widowControl w:val="1"/>
        <w:spacing w:after="200" w:before="200" w:lineRule="auto"/>
        <w:rPr/>
      </w:pPr>
      <w:bookmarkStart w:colFirst="0" w:colLast="0" w:name="_heading=h.iwbdymfe6dxp" w:id="124"/>
      <w:bookmarkEnd w:id="124"/>
      <w:r w:rsidDel="00000000" w:rsidR="00000000" w:rsidRPr="00000000">
        <w:rPr>
          <w:rtl w:val="0"/>
        </w:rPr>
        <w:t xml:space="preserve">Impactos ecosistémicos y degradación ambiental</w:t>
      </w:r>
    </w:p>
    <w:p w:rsidR="00000000" w:rsidDel="00000000" w:rsidP="00000000" w:rsidRDefault="00000000" w:rsidRPr="00000000" w14:paraId="00000769">
      <w:pPr>
        <w:widowControl w:val="1"/>
        <w:spacing w:after="200" w:before="200" w:lineRule="auto"/>
        <w:rPr/>
      </w:pPr>
      <w:r w:rsidDel="00000000" w:rsidR="00000000" w:rsidRPr="00000000">
        <w:rPr>
          <w:rtl w:val="0"/>
        </w:rPr>
        <w:t xml:space="preserve">La reducción prolongada de precipitaciones y la persistencia de la megasequía, visibles en los gráficos de precipitaciones anuales y anomalías negativas, conducen a la </w:t>
      </w:r>
      <w:r w:rsidDel="00000000" w:rsidR="00000000" w:rsidRPr="00000000">
        <w:rPr>
          <w:rtl w:val="0"/>
        </w:rPr>
        <w:t xml:space="preserve">pérdida de vegetación nativa, deforestación y fragmentación de hábitats</w:t>
      </w:r>
      <w:r w:rsidDel="00000000" w:rsidR="00000000" w:rsidRPr="00000000">
        <w:rPr>
          <w:rtl w:val="0"/>
        </w:rPr>
        <w:t xml:space="preserve">, con alta vulnerabilidad ambiental reflejada en los índices ARClim. </w:t>
      </w:r>
      <w:r w:rsidDel="00000000" w:rsidR="00000000" w:rsidRPr="00000000">
        <w:rPr>
          <w:rtl w:val="0"/>
        </w:rPr>
        <w:t xml:space="preserve">Si bien la degradación ecosistémica puede ser menos crítica a corto plazo (2030)</w:t>
      </w:r>
      <w:r w:rsidDel="00000000" w:rsidR="00000000" w:rsidRPr="00000000">
        <w:rPr>
          <w:rtl w:val="0"/>
        </w:rPr>
        <w:t xml:space="preserve">, la presión productiva y las limitaciones en restauración y conservación proyectan impactos progresivamente más relevantes hacia 2050 y 2070, especialmente bajo escenarios de capacidad adaptativa limitada y presión sobre áreas protegidas y agrícolas.</w:t>
      </w:r>
    </w:p>
    <w:p w:rsidR="00000000" w:rsidDel="00000000" w:rsidP="00000000" w:rsidRDefault="00000000" w:rsidRPr="00000000" w14:paraId="0000076A">
      <w:pPr>
        <w:pStyle w:val="Heading6"/>
        <w:rPr/>
      </w:pPr>
      <w:bookmarkStart w:colFirst="0" w:colLast="0" w:name="_heading=h.kfrbjppahocd" w:id="125"/>
      <w:bookmarkEnd w:id="125"/>
      <w:r w:rsidDel="00000000" w:rsidR="00000000" w:rsidRPr="00000000">
        <w:rPr>
          <w:rtl w:val="0"/>
        </w:rPr>
        <w:t xml:space="preserve">Tabla 3.8.1 Resumen de proyecciones</w:t>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95"/>
        <w:gridCol w:w="1635"/>
        <w:gridCol w:w="1508.333333333333"/>
        <w:gridCol w:w="1641.666666666667"/>
        <w:gridCol w:w="1620"/>
        <w:gridCol w:w="1560"/>
        <w:tblGridChange w:id="0">
          <w:tblGrid>
            <w:gridCol w:w="1395"/>
            <w:gridCol w:w="1635"/>
            <w:gridCol w:w="1508.333333333333"/>
            <w:gridCol w:w="1641.666666666667"/>
            <w:gridCol w:w="1620"/>
            <w:gridCol w:w="1560"/>
          </w:tblGrid>
        </w:tblGridChange>
      </w:tblGrid>
      <w:tr>
        <w:trPr>
          <w:cantSplit w:val="0"/>
          <w:trHeight w:val="615" w:hRule="atLeast"/>
          <w:tblHeader w:val="0"/>
        </w:trPr>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6B">
            <w:pPr>
              <w:spacing w:after="0" w:line="240" w:lineRule="auto"/>
              <w:jc w:val="center"/>
              <w:rPr>
                <w:b w:val="1"/>
                <w:bCs w:val="1"/>
                <w:color w:val="ffffff"/>
              </w:rPr>
            </w:pPr>
            <w:r w:rsidDel="00000000" w:rsidR="00000000" w:rsidRPr="00000000">
              <w:rPr>
                <w:b w:val="1"/>
                <w:bCs w:val="1"/>
                <w:color w:val="ffffff"/>
                <w:rtl w:val="0"/>
              </w:rPr>
              <w:t xml:space="preserve">Horizonte</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6C">
            <w:pPr>
              <w:spacing w:after="0" w:line="240" w:lineRule="auto"/>
              <w:jc w:val="center"/>
              <w:rPr>
                <w:b w:val="1"/>
                <w:bCs w:val="1"/>
                <w:color w:val="ffffff"/>
              </w:rPr>
            </w:pPr>
            <w:r w:rsidDel="00000000" w:rsidR="00000000" w:rsidRPr="00000000">
              <w:rPr>
                <w:b w:val="1"/>
                <w:bCs w:val="1"/>
                <w:color w:val="ffffff"/>
                <w:rtl w:val="0"/>
              </w:rPr>
              <w:t xml:space="preserve">Olas de calor</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6D">
            <w:pPr>
              <w:spacing w:after="0" w:line="240" w:lineRule="auto"/>
              <w:jc w:val="center"/>
              <w:rPr>
                <w:b w:val="1"/>
                <w:bCs w:val="1"/>
                <w:color w:val="ffffff"/>
              </w:rPr>
            </w:pPr>
            <w:r w:rsidDel="00000000" w:rsidR="00000000" w:rsidRPr="00000000">
              <w:rPr>
                <w:b w:val="1"/>
                <w:bCs w:val="1"/>
                <w:color w:val="ffffff"/>
                <w:rtl w:val="0"/>
              </w:rPr>
              <w:t xml:space="preserve">Sequía</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6E">
            <w:pPr>
              <w:spacing w:after="0" w:line="240" w:lineRule="auto"/>
              <w:jc w:val="center"/>
              <w:rPr>
                <w:b w:val="1"/>
                <w:bCs w:val="1"/>
                <w:color w:val="ffffff"/>
              </w:rPr>
            </w:pPr>
            <w:r w:rsidDel="00000000" w:rsidR="00000000" w:rsidRPr="00000000">
              <w:rPr>
                <w:b w:val="1"/>
                <w:bCs w:val="1"/>
                <w:color w:val="ffffff"/>
                <w:rtl w:val="0"/>
              </w:rPr>
              <w:t xml:space="preserve">Precipitación</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6F">
            <w:pPr>
              <w:spacing w:after="0" w:line="240" w:lineRule="auto"/>
              <w:jc w:val="center"/>
              <w:rPr>
                <w:b w:val="1"/>
                <w:bCs w:val="1"/>
                <w:color w:val="ffffff"/>
              </w:rPr>
            </w:pPr>
            <w:r w:rsidDel="00000000" w:rsidR="00000000" w:rsidRPr="00000000">
              <w:rPr>
                <w:b w:val="1"/>
                <w:bCs w:val="1"/>
                <w:color w:val="ffffff"/>
                <w:rtl w:val="0"/>
              </w:rPr>
              <w:t xml:space="preserve">Ecosistemas</w:t>
            </w:r>
          </w:p>
        </w:tc>
        <w:tc>
          <w:tcPr>
            <w:tcBorders>
              <w:top w:color="000000" w:space="0" w:sz="8" w:val="single"/>
              <w:left w:color="000000" w:space="0" w:sz="8" w:val="single"/>
              <w:bottom w:color="000000" w:space="0" w:sz="8" w:val="single"/>
              <w:right w:color="000000" w:space="0" w:sz="8" w:val="single"/>
            </w:tcBorders>
            <w:shd w:fill="1c4587" w:val="clear"/>
            <w:tcMar>
              <w:top w:w="120.0" w:type="dxa"/>
              <w:left w:w="120.0" w:type="dxa"/>
              <w:bottom w:w="120.0" w:type="dxa"/>
              <w:right w:w="120.0" w:type="dxa"/>
            </w:tcMar>
            <w:vAlign w:val="top"/>
          </w:tcPr>
          <w:p w:rsidR="00000000" w:rsidDel="00000000" w:rsidP="00000000" w:rsidRDefault="00000000" w:rsidRPr="00000000" w14:paraId="00000770">
            <w:pPr>
              <w:spacing w:after="0" w:line="240" w:lineRule="auto"/>
              <w:jc w:val="center"/>
              <w:rPr>
                <w:b w:val="1"/>
                <w:bCs w:val="1"/>
                <w:color w:val="ffffff"/>
              </w:rPr>
            </w:pPr>
            <w:r w:rsidDel="00000000" w:rsidR="00000000" w:rsidRPr="00000000">
              <w:rPr>
                <w:b w:val="1"/>
                <w:bCs w:val="1"/>
                <w:color w:val="ffffff"/>
                <w:rtl w:val="0"/>
              </w:rPr>
              <w:t xml:space="preserve">Riesgo Social</w:t>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1">
            <w:pPr>
              <w:spacing w:after="0" w:line="240" w:lineRule="auto"/>
              <w:jc w:val="center"/>
              <w:rPr/>
            </w:pPr>
            <w:r w:rsidDel="00000000" w:rsidR="00000000" w:rsidRPr="00000000">
              <w:rPr>
                <w:rtl w:val="0"/>
              </w:rPr>
              <w:t xml:space="preserve">2030</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2">
            <w:pPr>
              <w:spacing w:after="0" w:line="240" w:lineRule="auto"/>
              <w:jc w:val="center"/>
              <w:rPr/>
            </w:pPr>
            <w:r w:rsidDel="00000000" w:rsidR="00000000" w:rsidRPr="00000000">
              <w:rPr>
                <w:rtl w:val="0"/>
              </w:rPr>
              <w:t xml:space="preserve">Aumento (18,7 días, olas de calor)</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3">
            <w:pPr>
              <w:spacing w:after="0" w:line="240" w:lineRule="auto"/>
              <w:jc w:val="center"/>
              <w:rPr/>
            </w:pPr>
            <w:r w:rsidDel="00000000" w:rsidR="00000000" w:rsidRPr="00000000">
              <w:rPr>
                <w:rtl w:val="0"/>
              </w:rPr>
              <w:t xml:space="preserve">Fuerte aumento, 42,5% sequía anual</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4">
            <w:pPr>
              <w:spacing w:after="0" w:line="240" w:lineRule="auto"/>
              <w:jc w:val="center"/>
              <w:rPr/>
            </w:pPr>
            <w:r w:rsidDel="00000000" w:rsidR="00000000" w:rsidRPr="00000000">
              <w:rPr>
                <w:rtl w:val="0"/>
              </w:rPr>
              <w:t xml:space="preserve">Descenso leve de PP</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5">
            <w:pPr>
              <w:spacing w:after="0" w:line="240" w:lineRule="auto"/>
              <w:jc w:val="center"/>
              <w:rPr/>
            </w:pPr>
            <w:r w:rsidDel="00000000" w:rsidR="00000000" w:rsidRPr="00000000">
              <w:rPr>
                <w:rtl w:val="0"/>
              </w:rPr>
              <w:t xml:space="preserve">Impacto bajo-moderado</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6">
            <w:pPr>
              <w:spacing w:after="0" w:line="240" w:lineRule="auto"/>
              <w:jc w:val="center"/>
              <w:rPr/>
            </w:pPr>
            <w:r w:rsidDel="00000000" w:rsidR="00000000" w:rsidRPr="00000000">
              <w:rPr>
                <w:rtl w:val="0"/>
              </w:rPr>
              <w:t xml:space="preserve">Impacto alto en rurales</w:t>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7">
            <w:pPr>
              <w:spacing w:after="0" w:line="240" w:lineRule="auto"/>
              <w:jc w:val="center"/>
              <w:rPr/>
            </w:pPr>
            <w:r w:rsidDel="00000000" w:rsidR="00000000" w:rsidRPr="00000000">
              <w:rPr>
                <w:rtl w:val="0"/>
              </w:rPr>
              <w:t xml:space="preserve">2050</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8">
            <w:pPr>
              <w:spacing w:after="0" w:line="240" w:lineRule="auto"/>
              <w:jc w:val="center"/>
              <w:rPr/>
            </w:pPr>
            <w:r w:rsidDel="00000000" w:rsidR="00000000" w:rsidRPr="00000000">
              <w:rPr>
                <w:rtl w:val="0"/>
              </w:rPr>
              <w:t xml:space="preserve">Mayor aumento (27,4 días)</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9">
            <w:pPr>
              <w:spacing w:after="0" w:line="240" w:lineRule="auto"/>
              <w:jc w:val="center"/>
              <w:rPr/>
            </w:pPr>
            <w:r w:rsidDel="00000000" w:rsidR="00000000" w:rsidRPr="00000000">
              <w:rPr>
                <w:rtl w:val="0"/>
              </w:rPr>
              <w:t xml:space="preserve">Fuerte, 44,4% sequía</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A">
            <w:pPr>
              <w:spacing w:after="0" w:line="240" w:lineRule="auto"/>
              <w:jc w:val="center"/>
              <w:rPr/>
            </w:pPr>
            <w:r w:rsidDel="00000000" w:rsidR="00000000" w:rsidRPr="00000000">
              <w:rPr>
                <w:rtl w:val="0"/>
              </w:rPr>
              <w:t xml:space="preserve">Descenso marcado</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B">
            <w:pPr>
              <w:spacing w:after="0" w:line="240" w:lineRule="auto"/>
              <w:jc w:val="center"/>
              <w:rPr/>
            </w:pPr>
            <w:r w:rsidDel="00000000" w:rsidR="00000000" w:rsidRPr="00000000">
              <w:rPr>
                <w:rtl w:val="0"/>
              </w:rPr>
              <w:t xml:space="preserve">Deterioro avanzado</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C">
            <w:pPr>
              <w:spacing w:after="0" w:line="240" w:lineRule="auto"/>
              <w:jc w:val="center"/>
              <w:rPr/>
            </w:pPr>
            <w:r w:rsidDel="00000000" w:rsidR="00000000" w:rsidRPr="00000000">
              <w:rPr>
                <w:rtl w:val="0"/>
              </w:rPr>
              <w:t xml:space="preserve">Riesgo muy alto, migración</w:t>
            </w:r>
          </w:p>
        </w:tc>
      </w:tr>
      <w:tr>
        <w:trPr>
          <w:cantSplit w:val="0"/>
          <w:trHeight w:val="9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D">
            <w:pPr>
              <w:spacing w:after="0" w:line="240" w:lineRule="auto"/>
              <w:jc w:val="center"/>
              <w:rPr/>
            </w:pPr>
            <w:r w:rsidDel="00000000" w:rsidR="00000000" w:rsidRPr="00000000">
              <w:rPr>
                <w:rtl w:val="0"/>
              </w:rPr>
              <w:t xml:space="preserve">2100</w:t>
            </w:r>
            <w:r w:rsidDel="00000000" w:rsidR="00000000" w:rsidRPr="00000000">
              <w:rPr>
                <w:vertAlign w:val="superscript"/>
              </w:rPr>
              <w:footnoteReference w:customMarkFollows="0" w:id="2"/>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E">
            <w:pPr>
              <w:spacing w:after="0" w:line="240" w:lineRule="auto"/>
              <w:jc w:val="center"/>
              <w:rPr/>
            </w:pPr>
            <w:r w:rsidDel="00000000" w:rsidR="00000000" w:rsidRPr="00000000">
              <w:rPr>
                <w:rtl w:val="0"/>
              </w:rPr>
              <w:t xml:space="preserve">Tendencia agravada</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7F">
            <w:pPr>
              <w:spacing w:after="0" w:line="240" w:lineRule="auto"/>
              <w:jc w:val="center"/>
              <w:rPr/>
            </w:pPr>
            <w:r w:rsidDel="00000000" w:rsidR="00000000" w:rsidRPr="00000000">
              <w:rPr>
                <w:rtl w:val="0"/>
              </w:rPr>
              <w:t xml:space="preserve">Valor &gt;49% sequía anual</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0">
            <w:pPr>
              <w:spacing w:after="0" w:line="240" w:lineRule="auto"/>
              <w:jc w:val="center"/>
              <w:rPr/>
            </w:pPr>
            <w:r w:rsidDel="00000000" w:rsidR="00000000" w:rsidRPr="00000000">
              <w:rPr>
                <w:rtl w:val="0"/>
              </w:rPr>
              <w:t xml:space="preserve">Precipitación mínima</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1">
            <w:pPr>
              <w:spacing w:after="0" w:line="240" w:lineRule="auto"/>
              <w:jc w:val="center"/>
              <w:rPr/>
            </w:pPr>
            <w:r w:rsidDel="00000000" w:rsidR="00000000" w:rsidRPr="00000000">
              <w:rPr>
                <w:rtl w:val="0"/>
              </w:rPr>
              <w:t xml:space="preserve">Fragmentación avanzada</w:t>
            </w:r>
          </w:p>
        </w:tc>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2">
            <w:pPr>
              <w:spacing w:after="0" w:line="240" w:lineRule="auto"/>
              <w:jc w:val="center"/>
              <w:rPr/>
            </w:pPr>
            <w:r w:rsidDel="00000000" w:rsidR="00000000" w:rsidRPr="00000000">
              <w:rPr>
                <w:rtl w:val="0"/>
              </w:rPr>
              <w:t xml:space="preserve">Riesgo crítico y sostenido</w:t>
            </w:r>
          </w:p>
        </w:tc>
      </w:tr>
    </w:tbl>
    <w:p w:rsidR="00000000" w:rsidDel="00000000" w:rsidP="00000000" w:rsidRDefault="00000000" w:rsidRPr="00000000" w14:paraId="00000783">
      <w:pPr>
        <w:widowControl w:val="1"/>
        <w:spacing w:after="200" w:before="20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0784">
      <w:pPr>
        <w:pStyle w:val="Heading2"/>
        <w:widowControl w:val="1"/>
        <w:spacing w:after="200" w:before="200" w:lineRule="auto"/>
        <w:rPr/>
      </w:pPr>
      <w:bookmarkStart w:colFirst="0" w:colLast="0" w:name="_heading=h.3asmyeb1v8li" w:id="126"/>
      <w:bookmarkEnd w:id="126"/>
      <w:r w:rsidDel="00000000" w:rsidR="00000000" w:rsidRPr="00000000">
        <w:rPr>
          <w:rtl w:val="0"/>
        </w:rPr>
        <w:t xml:space="preserve">3.9 Evaluación de la capacidad adaptativa de la comuna frente al cambio climático</w:t>
      </w:r>
    </w:p>
    <w:p w:rsidR="00000000" w:rsidDel="00000000" w:rsidP="00000000" w:rsidRDefault="00000000" w:rsidRPr="00000000" w14:paraId="00000785">
      <w:pPr>
        <w:rPr/>
      </w:pPr>
      <w:r w:rsidDel="00000000" w:rsidR="00000000" w:rsidRPr="00000000">
        <w:rPr>
          <w:rtl w:val="0"/>
        </w:rPr>
        <w:t xml:space="preserve">La capacidad adaptativa del territorio de Monte Patria frente a amenazas climáticas se ha ido fortaleciendo con una combinación de respuestas comunitarias, inversiones en infraestructura y, crecientemente, el alineamiento de instrumentos de gestión local, regional y nacional. La sinergia entre planes específicos y políticas regionales/nacionales amplifica esta capacidad y permite abordar los desafíos desde una perspectiva integral.</w:t>
      </w:r>
    </w:p>
    <w:p w:rsidR="00000000" w:rsidDel="00000000" w:rsidP="00000000" w:rsidRDefault="00000000" w:rsidRPr="00000000" w14:paraId="00000786">
      <w:pPr>
        <w:pStyle w:val="Heading4"/>
        <w:rPr/>
      </w:pPr>
      <w:bookmarkStart w:colFirst="0" w:colLast="0" w:name="_heading=h.sv98yhbydiy4" w:id="127"/>
      <w:bookmarkEnd w:id="127"/>
      <w:r w:rsidDel="00000000" w:rsidR="00000000" w:rsidRPr="00000000">
        <w:rPr>
          <w:rtl w:val="0"/>
        </w:rPr>
        <w:t xml:space="preserve">Olas de calor/frío</w:t>
      </w:r>
    </w:p>
    <w:p w:rsidR="00000000" w:rsidDel="00000000" w:rsidP="00000000" w:rsidRDefault="00000000" w:rsidRPr="00000000" w14:paraId="00000787">
      <w:pPr>
        <w:rPr/>
      </w:pPr>
      <w:r w:rsidDel="00000000" w:rsidR="00000000" w:rsidRPr="00000000">
        <w:rPr>
          <w:rtl w:val="0"/>
        </w:rPr>
        <w:t xml:space="preserve">El sistema agrícola y social ha respondido mediante reforestación, educación ambiental y la adaptación de horarios laborales en infraestructura agrícola, instalando mallas antiheladas y promoviendo la climatización en puntos críticos como Huatulame y Chañaral Alto. Las campañas informativas son reforzadas por el Plan de Acción Comunal de Cambio Climático (PACCC) y el Plan Regulador Comunal (PRC), los cuales incluyen la gestión de riesgos térmicos en el diseño urbano y productivo. Sin embargo, persisten brechas en cobertura, especialmente en zonas como Monte Patria y El Palqui, donde no se han implementado medidas preventivas formales, lo que evidencia la necesidad de fortalecer la articulación institucional.</w:t>
      </w:r>
    </w:p>
    <w:p w:rsidR="00000000" w:rsidDel="00000000" w:rsidP="00000000" w:rsidRDefault="00000000" w:rsidRPr="00000000" w14:paraId="00000788">
      <w:pPr>
        <w:pStyle w:val="Heading4"/>
        <w:rPr/>
      </w:pPr>
      <w:bookmarkStart w:colFirst="0" w:colLast="0" w:name="_heading=h.8orzsy1ng89z" w:id="128"/>
      <w:bookmarkEnd w:id="128"/>
      <w:r w:rsidDel="00000000" w:rsidR="00000000" w:rsidRPr="00000000">
        <w:rPr>
          <w:rtl w:val="0"/>
        </w:rPr>
        <w:t xml:space="preserve">Sequía</w:t>
      </w:r>
    </w:p>
    <w:p w:rsidR="00000000" w:rsidDel="00000000" w:rsidP="00000000" w:rsidRDefault="00000000" w:rsidRPr="00000000" w14:paraId="00000789">
      <w:pPr>
        <w:rPr/>
      </w:pPr>
      <w:r w:rsidDel="00000000" w:rsidR="00000000" w:rsidRPr="00000000">
        <w:rPr>
          <w:rtl w:val="0"/>
        </w:rPr>
        <w:t xml:space="preserve">La adaptación frente a sequías incluye la tecnificación del riego, profundización de pozos, reparto de agua mediante camiones aljibe, incentivos y bonos estatales, y campañas de eficiencia hídrica. La planificación comunal y el apoyo estatal a través del PACCC y los instrumentos regionales (Plan de Acción Regional de Cambio Climático, PARCC y Estrategia Nacional de Recursos Hídricos) permiten canalizar recursos y consolidar un marco de respuesta multisectorial. En años recientes, la declaración de humedales urbanos y la inclusión de medidas de eficiencia en el PRC han mejorado la capacidad de resiliencia, aunque aún existen precariedades en el acceso de comunidades rurales y migración climática.</w:t>
      </w:r>
    </w:p>
    <w:p w:rsidR="00000000" w:rsidDel="00000000" w:rsidP="00000000" w:rsidRDefault="00000000" w:rsidRPr="00000000" w14:paraId="0000078A">
      <w:pPr>
        <w:pStyle w:val="Heading4"/>
        <w:rPr/>
      </w:pPr>
      <w:bookmarkStart w:colFirst="0" w:colLast="0" w:name="_heading=h.w981uipj2geo" w:id="129"/>
      <w:bookmarkEnd w:id="129"/>
      <w:r w:rsidDel="00000000" w:rsidR="00000000" w:rsidRPr="00000000">
        <w:rPr>
          <w:rtl w:val="0"/>
        </w:rPr>
        <w:t xml:space="preserve">Lluvias intensas, inundaciones y aluviones</w:t>
      </w:r>
    </w:p>
    <w:p w:rsidR="00000000" w:rsidDel="00000000" w:rsidP="00000000" w:rsidRDefault="00000000" w:rsidRPr="00000000" w14:paraId="0000078B">
      <w:pPr>
        <w:rPr/>
      </w:pPr>
      <w:r w:rsidDel="00000000" w:rsidR="00000000" w:rsidRPr="00000000">
        <w:rPr>
          <w:rtl w:val="0"/>
        </w:rPr>
        <w:t xml:space="preserve">Campañas preventivas, ayudas directas, limpieza de quebradas, construcción de represas menores y reforzamiento vial han sido acompañadas por el fortalecimiento de la gobernanza comunal y la actualización de instrumentos de planificación como el Plan Regulador y el PACCC. La coordinación con el Comité Regional de Cambio Climático y la consideración de la reducción de riesgos de desastre (PRRD) han permitido priorizar obras y campañas. Sin embargo, la focalización de recursos y la limitación presupuestaria siguen siendo desafíos para atender sectores dispersos y cordilleranos.</w:t>
      </w:r>
    </w:p>
    <w:p w:rsidR="00000000" w:rsidDel="00000000" w:rsidP="00000000" w:rsidRDefault="00000000" w:rsidRPr="00000000" w14:paraId="0000078C">
      <w:pPr>
        <w:pStyle w:val="Heading4"/>
        <w:rPr/>
      </w:pPr>
      <w:bookmarkStart w:colFirst="0" w:colLast="0" w:name="_heading=h.twjm2kyyby74" w:id="130"/>
      <w:bookmarkEnd w:id="130"/>
      <w:r w:rsidDel="00000000" w:rsidR="00000000" w:rsidRPr="00000000">
        <w:rPr>
          <w:rtl w:val="0"/>
        </w:rPr>
        <w:t xml:space="preserve">Ráfagas de viento</w:t>
      </w:r>
    </w:p>
    <w:p w:rsidR="00000000" w:rsidDel="00000000" w:rsidP="00000000" w:rsidRDefault="00000000" w:rsidRPr="00000000" w14:paraId="0000078D">
      <w:pPr>
        <w:rPr/>
      </w:pPr>
      <w:r w:rsidDel="00000000" w:rsidR="00000000" w:rsidRPr="00000000">
        <w:rPr>
          <w:rtl w:val="0"/>
        </w:rPr>
        <w:t xml:space="preserve">Las podas preventivas y campañas sociales han mitigado el riesgo de caídas de árboles y cortes eléctricos en Río Grande y Chañaral Alto, aunque la responsabilidad del municipio, según atribuciones normativas, refleja la necesidad de integrar la gestión de riesgos en los instrumentos territoriales (PRC y PACCC). Las sinergias con el PARCC fortalecen la capacidad de respuesta ante eventos extremos, pero los límites de recursos municipales para inversiones significan una vulnerabilidad persistente en zonas rurales dispersas.</w:t>
      </w:r>
    </w:p>
    <w:p w:rsidR="00000000" w:rsidDel="00000000" w:rsidP="00000000" w:rsidRDefault="00000000" w:rsidRPr="00000000" w14:paraId="0000078E">
      <w:pPr>
        <w:pStyle w:val="Heading4"/>
        <w:rPr/>
      </w:pPr>
      <w:bookmarkStart w:colFirst="0" w:colLast="0" w:name="_heading=h.gm3b66ify3a8" w:id="131"/>
      <w:bookmarkEnd w:id="131"/>
      <w:r w:rsidDel="00000000" w:rsidR="00000000" w:rsidRPr="00000000">
        <w:rPr>
          <w:rtl w:val="0"/>
        </w:rPr>
        <w:t xml:space="preserve">Incendios</w:t>
      </w:r>
    </w:p>
    <w:p w:rsidR="00000000" w:rsidDel="00000000" w:rsidP="00000000" w:rsidRDefault="00000000" w:rsidRPr="00000000" w14:paraId="0000078F">
      <w:pPr>
        <w:rPr/>
      </w:pPr>
      <w:r w:rsidDel="00000000" w:rsidR="00000000" w:rsidRPr="00000000">
        <w:rPr>
          <w:rtl w:val="0"/>
        </w:rPr>
        <w:t xml:space="preserve">La creación de cortafuegos, brigadas de bomberos rurales y campañas con CONAF se articulan desde el PACCC y el PRRD, incorporando la prevención y el monitoreo ambiental como prioridades en la gestión local. El convenio con avión de CONAF y el sistema de brigadas comunitarias son ejemplos claros de sinergia interinstitucional para fortalecer la capacidad adaptativa ante incendios cada vez más frecuentes y extensos. La inclusión de medidas de restauración y recolección/reciclaje en el PRC y el PLADECO contribuye a la resiliencia, aunque la intervención sigue siendo insuficiente en algunos sectores rurales.</w:t>
      </w:r>
    </w:p>
    <w:p w:rsidR="00000000" w:rsidDel="00000000" w:rsidP="00000000" w:rsidRDefault="00000000" w:rsidRPr="00000000" w14:paraId="00000790">
      <w:pPr>
        <w:pStyle w:val="Heading4"/>
        <w:rPr/>
      </w:pPr>
      <w:bookmarkStart w:colFirst="0" w:colLast="0" w:name="_heading=h.oanchc8vw228" w:id="132"/>
      <w:bookmarkEnd w:id="132"/>
      <w:r w:rsidDel="00000000" w:rsidR="00000000" w:rsidRPr="00000000">
        <w:rPr>
          <w:rtl w:val="0"/>
        </w:rPr>
        <w:t xml:space="preserve">Remociones en masa</w:t>
      </w:r>
    </w:p>
    <w:p w:rsidR="00000000" w:rsidDel="00000000" w:rsidP="00000000" w:rsidRDefault="00000000" w:rsidRPr="00000000" w14:paraId="00000791">
      <w:pPr>
        <w:rPr/>
      </w:pPr>
      <w:r w:rsidDel="00000000" w:rsidR="00000000" w:rsidRPr="00000000">
        <w:rPr>
          <w:rtl w:val="0"/>
        </w:rPr>
        <w:t xml:space="preserve">Las obras de mitigación como muros de contención, mallas metálicas, taludes y estudios específicos responden a la integración con el PRC y el PRRD, fortaleciendo la adaptación territorial mediante planificación preventiva y obras civiles. La coordinación con organismos técnicos y la activación comunitaria mejoran la capacidad de respuesta, aunque persiste falta de monitoreo continuo y financiamiento para obras estructurales en rutas críticas.</w:t>
      </w:r>
    </w:p>
    <w:p w:rsidR="00000000" w:rsidDel="00000000" w:rsidP="00000000" w:rsidRDefault="00000000" w:rsidRPr="00000000" w14:paraId="00000792">
      <w:pPr>
        <w:pStyle w:val="Heading4"/>
        <w:rPr/>
      </w:pPr>
      <w:bookmarkStart w:colFirst="0" w:colLast="0" w:name="_heading=h.ekusddeiwxyb" w:id="133"/>
      <w:bookmarkEnd w:id="133"/>
      <w:r w:rsidDel="00000000" w:rsidR="00000000" w:rsidRPr="00000000">
        <w:rPr>
          <w:rtl w:val="0"/>
        </w:rPr>
        <w:t xml:space="preserve">Erosión de suelo</w:t>
      </w:r>
    </w:p>
    <w:p w:rsidR="00000000" w:rsidDel="00000000" w:rsidP="00000000" w:rsidRDefault="00000000" w:rsidRPr="00000000" w14:paraId="00000793">
      <w:pPr>
        <w:rPr/>
      </w:pPr>
      <w:r w:rsidDel="00000000" w:rsidR="00000000" w:rsidRPr="00000000">
        <w:rPr>
          <w:rtl w:val="0"/>
        </w:rPr>
        <w:t xml:space="preserve">La forestación, plantación de especies nativas y control de sobrepastoreo han sido implementadas a partir de la planificación estratégica del PACCC y el PRC, que incorporan la restauración ecológica y la gestión sostenible del suelo como ejes. A menor escala, se han desarrollado programas informativos sobre aplicación de fitosanitarios y la reconversión al riego de pozo, articulados por el PLADECO y por incentivos estatales. Sin embargo, el avance de la erosión y la deforestación requieren un fortalecimiento de la gestión articulada entre los instrumentos territoriales y sectoriales, como el PARCC y el Plan de Emergencias Comunal, para evitar la pérdida de capacidad productiva.</w:t>
      </w:r>
    </w:p>
    <w:p w:rsidR="00000000" w:rsidDel="00000000" w:rsidP="00000000" w:rsidRDefault="00000000" w:rsidRPr="00000000" w14:paraId="00000794">
      <w:pPr>
        <w:rPr/>
      </w:pPr>
      <w:r w:rsidDel="00000000" w:rsidR="00000000" w:rsidRPr="00000000">
        <w:rPr>
          <w:rtl w:val="0"/>
        </w:rPr>
      </w:r>
    </w:p>
    <w:p w:rsidR="00000000" w:rsidDel="00000000" w:rsidP="00000000" w:rsidRDefault="00000000" w:rsidRPr="00000000" w14:paraId="00000795">
      <w:pPr>
        <w:rPr/>
      </w:pPr>
      <w:r w:rsidDel="00000000" w:rsidR="00000000" w:rsidRPr="00000000">
        <w:rPr>
          <w:rtl w:val="0"/>
        </w:rPr>
      </w:r>
    </w:p>
    <w:p w:rsidR="00000000" w:rsidDel="00000000" w:rsidP="00000000" w:rsidRDefault="00000000" w:rsidRPr="00000000" w14:paraId="00000796">
      <w:pPr>
        <w:rPr/>
      </w:pPr>
      <w:r w:rsidDel="00000000" w:rsidR="00000000" w:rsidRPr="00000000">
        <w:rPr>
          <w:rtl w:val="0"/>
        </w:rPr>
      </w:r>
    </w:p>
    <w:p w:rsidR="00000000" w:rsidDel="00000000" w:rsidP="00000000" w:rsidRDefault="00000000" w:rsidRPr="00000000" w14:paraId="00000797">
      <w:pPr>
        <w:jc w:val="center"/>
        <w:rPr/>
      </w:pPr>
      <w:r w:rsidDel="00000000" w:rsidR="00000000" w:rsidRPr="00000000">
        <w:rPr>
          <w:rtl w:val="0"/>
        </w:rPr>
      </w:r>
    </w:p>
    <w:p w:rsidR="00000000" w:rsidDel="00000000" w:rsidP="00000000" w:rsidRDefault="00000000" w:rsidRPr="00000000" w14:paraId="00000798">
      <w:pPr>
        <w:spacing w:after="0" w:lineRule="auto"/>
        <w:jc w:val="center"/>
        <w:rPr/>
      </w:pPr>
      <w:r w:rsidDel="00000000" w:rsidR="00000000" w:rsidRPr="00000000">
        <w:rPr>
          <w:rtl w:val="0"/>
        </w:rPr>
      </w:r>
    </w:p>
    <w:p w:rsidR="00000000" w:rsidDel="00000000" w:rsidP="00000000" w:rsidRDefault="00000000" w:rsidRPr="00000000" w14:paraId="00000799">
      <w:pPr>
        <w:rPr/>
      </w:pPr>
      <w:r w:rsidDel="00000000" w:rsidR="00000000" w:rsidRPr="00000000">
        <w:rPr>
          <w:rtl w:val="0"/>
        </w:rPr>
      </w:r>
    </w:p>
    <w:p w:rsidR="00000000" w:rsidDel="00000000" w:rsidP="00000000" w:rsidRDefault="00000000" w:rsidRPr="00000000" w14:paraId="0000079A">
      <w:pPr>
        <w:rPr/>
      </w:pPr>
      <w:r w:rsidDel="00000000" w:rsidR="00000000" w:rsidRPr="00000000">
        <w:rPr>
          <w:rtl w:val="0"/>
        </w:rPr>
      </w:r>
    </w:p>
    <w:p w:rsidR="00000000" w:rsidDel="00000000" w:rsidP="00000000" w:rsidRDefault="00000000" w:rsidRPr="00000000" w14:paraId="0000079B">
      <w:pPr>
        <w:rPr/>
      </w:pPr>
      <w:r w:rsidDel="00000000" w:rsidR="00000000" w:rsidRPr="00000000">
        <w:rPr>
          <w:rtl w:val="0"/>
        </w:rPr>
      </w:r>
    </w:p>
    <w:p w:rsidR="00000000" w:rsidDel="00000000" w:rsidP="00000000" w:rsidRDefault="00000000" w:rsidRPr="00000000" w14:paraId="0000079C">
      <w:pPr>
        <w:pStyle w:val="Heading2"/>
        <w:ind w:left="0" w:firstLine="0"/>
        <w:rPr/>
      </w:pPr>
      <w:bookmarkStart w:colFirst="0" w:colLast="0" w:name="_heading=h.dezw3ryw5q8" w:id="134"/>
      <w:bookmarkEnd w:id="134"/>
      <w:r w:rsidDel="00000000" w:rsidR="00000000" w:rsidRPr="00000000">
        <w:br w:type="page"/>
      </w:r>
      <w:r w:rsidDel="00000000" w:rsidR="00000000" w:rsidRPr="00000000">
        <w:rPr>
          <w:rtl w:val="0"/>
        </w:rPr>
      </w:r>
    </w:p>
    <w:p w:rsidR="00000000" w:rsidDel="00000000" w:rsidP="00000000" w:rsidRDefault="00000000" w:rsidRPr="00000000" w14:paraId="0000079D">
      <w:pPr>
        <w:pStyle w:val="Heading1"/>
        <w:numPr>
          <w:ilvl w:val="0"/>
          <w:numId w:val="72"/>
        </w:numPr>
        <w:ind w:left="720" w:hanging="360"/>
        <w:rPr>
          <w:color w:val="000000"/>
          <w:sz w:val="28"/>
          <w:szCs w:val="28"/>
        </w:rPr>
      </w:pPr>
      <w:bookmarkStart w:colFirst="0" w:colLast="0" w:name="_heading=h.b67001lkbi31" w:id="135"/>
      <w:bookmarkEnd w:id="135"/>
      <w:r w:rsidDel="00000000" w:rsidR="00000000" w:rsidRPr="00000000">
        <w:rPr>
          <w:rtl w:val="0"/>
        </w:rPr>
        <w:t xml:space="preserve">P</w:t>
      </w:r>
      <w:r w:rsidDel="00000000" w:rsidR="00000000" w:rsidRPr="00000000">
        <w:rPr>
          <w:rtl w:val="0"/>
        </w:rPr>
        <w:t xml:space="preserve">LAN DE ACCIÓN COMUNAL DE CAMBIO CLIMÁTICO</w:t>
      </w:r>
      <w:r w:rsidDel="00000000" w:rsidR="00000000" w:rsidRPr="00000000">
        <w:rPr>
          <w:rtl w:val="0"/>
        </w:rPr>
      </w:r>
    </w:p>
    <w:p w:rsidR="00000000" w:rsidDel="00000000" w:rsidP="00000000" w:rsidRDefault="00000000" w:rsidRPr="00000000" w14:paraId="0000079E">
      <w:pPr>
        <w:pStyle w:val="Heading2"/>
        <w:ind w:firstLine="720"/>
        <w:rPr/>
      </w:pPr>
      <w:bookmarkStart w:colFirst="0" w:colLast="0" w:name="_heading=h.kzsenug3c4jw" w:id="136"/>
      <w:bookmarkEnd w:id="136"/>
      <w:r w:rsidDel="00000000" w:rsidR="00000000" w:rsidRPr="00000000">
        <w:rPr>
          <w:rtl w:val="0"/>
        </w:rPr>
        <w:t xml:space="preserve">4.1 Visión</w:t>
      </w:r>
    </w:p>
    <w:p w:rsidR="00000000" w:rsidDel="00000000" w:rsidP="00000000" w:rsidRDefault="00000000" w:rsidRPr="00000000" w14:paraId="0000079F">
      <w:pPr>
        <w:widowControl w:val="1"/>
        <w:spacing w:after="0" w:lineRule="auto"/>
        <w:rPr/>
      </w:pPr>
      <w:r w:rsidDel="00000000" w:rsidR="00000000" w:rsidRPr="00000000">
        <w:rPr>
          <w:rtl w:val="0"/>
        </w:rPr>
        <w:t xml:space="preserve">La visión es una idealización o la meta a largo plazo que la comuna aspira alcanzar. Representa una imagen del futuro ideal, inspirando y guiando las acciones estratégicas hacia ese objetivo. En el PACCC, la visión proyecta cómo la comuna quiere verse en el futuro en términos de sostenibilidad, resiliencia y calidad de vida, como resultado de la implementación de sus acciones climáticas. </w:t>
      </w:r>
    </w:p>
    <w:p w:rsidR="00000000" w:rsidDel="00000000" w:rsidP="00000000" w:rsidRDefault="00000000" w:rsidRPr="00000000" w14:paraId="000007A0">
      <w:pPr>
        <w:widowControl w:val="1"/>
        <w:spacing w:after="0" w:lineRule="auto"/>
        <w:rPr/>
      </w:pPr>
      <w:r w:rsidDel="00000000" w:rsidR="00000000" w:rsidRPr="00000000">
        <w:rPr>
          <w:rtl w:val="0"/>
        </w:rPr>
      </w:r>
    </w:p>
    <w:p w:rsidR="00000000" w:rsidDel="00000000" w:rsidP="00000000" w:rsidRDefault="00000000" w:rsidRPr="00000000" w14:paraId="000007A1">
      <w:pPr>
        <w:widowControl w:val="1"/>
        <w:spacing w:after="0" w:lineRule="auto"/>
        <w:rPr/>
      </w:pPr>
      <w:r w:rsidDel="00000000" w:rsidR="00000000" w:rsidRPr="00000000">
        <w:rPr>
          <w:rtl w:val="0"/>
        </w:rPr>
        <w:t xml:space="preserve">La visión climática comunal para la comuna de Monte Patria se determinó a partir de los distintos planteamientos dispuestos por la comunidad en las instancias participativas, velando a su vez, que éste se alinee con lo dispuesto en el Plan de Desarrollo Comunal (PLADECO). </w:t>
      </w:r>
    </w:p>
    <w:p w:rsidR="00000000" w:rsidDel="00000000" w:rsidP="00000000" w:rsidRDefault="00000000" w:rsidRPr="00000000" w14:paraId="000007A2">
      <w:pPr>
        <w:widowControl w:val="1"/>
        <w:spacing w:after="0" w:lineRule="auto"/>
        <w:rPr/>
      </w:pPr>
      <w:r w:rsidDel="00000000" w:rsidR="00000000" w:rsidRPr="00000000">
        <w:rPr>
          <w:rtl w:val="0"/>
        </w:rPr>
      </w:r>
    </w:p>
    <w:sdt>
      <w:sdtPr>
        <w:lock w:val="contentLocked"/>
        <w:id w:val="899588618"/>
        <w:tag w:val="goog_rdk_291"/>
      </w:sdtPr>
      <w:sdtContent>
        <w:tbl>
          <w:tblPr>
            <w:tblStyle w:val="Table25"/>
            <w:tblW w:w="935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57"/>
            <w:tblGridChange w:id="0">
              <w:tblGrid>
                <w:gridCol w:w="9357"/>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3">
                <w:pPr>
                  <w:widowControl w:val="1"/>
                  <w:spacing w:after="0" w:lineRule="auto"/>
                  <w:rPr>
                    <w:b w:val="1"/>
                    <w:bCs w:val="1"/>
                  </w:rPr>
                </w:pPr>
                <w:r w:rsidDel="00000000" w:rsidR="00000000" w:rsidRPr="00000000">
                  <w:rPr>
                    <w:b w:val="1"/>
                    <w:bCs w:val="1"/>
                    <w:rtl w:val="0"/>
                  </w:rPr>
                  <w:t xml:space="preserve">Visión climática de Monte Patria</w:t>
                </w:r>
              </w:p>
              <w:p w:rsidR="00000000" w:rsidDel="00000000" w:rsidP="00000000" w:rsidRDefault="00000000" w:rsidRPr="00000000" w14:paraId="000007A4">
                <w:pPr>
                  <w:widowControl w:val="1"/>
                  <w:spacing w:after="0" w:lineRule="auto"/>
                  <w:rPr>
                    <w:b w:val="1"/>
                    <w:bCs w:val="1"/>
                  </w:rPr>
                </w:pPr>
                <w:r w:rsidDel="00000000" w:rsidR="00000000" w:rsidRPr="00000000">
                  <w:rPr>
                    <w:rtl w:val="0"/>
                  </w:rPr>
                </w:r>
              </w:p>
              <w:p w:rsidR="00000000" w:rsidDel="00000000" w:rsidP="00000000" w:rsidRDefault="00000000" w:rsidRPr="00000000" w14:paraId="000007A5">
                <w:pPr>
                  <w:widowControl w:val="1"/>
                  <w:spacing w:after="0" w:lineRule="auto"/>
                  <w:rPr/>
                </w:pPr>
                <w:r w:rsidDel="00000000" w:rsidR="00000000" w:rsidRPr="00000000">
                  <w:rPr>
                    <w:rtl w:val="0"/>
                  </w:rPr>
                  <w:t xml:space="preserve">Monte Patria avanza como una comuna resiliente y sostenible, comprometida con la protección de su patrimonio natural y cultural, la seguridad hídrica y la conservación de su biodiversidad. Frente a los desafíos del cambio climático, impulsa la adaptación mediante la gestión integrada del agua, la restauración ecológica, la agricultura regenerativa y la diversificación productiva con identidad territorial. Fortalece la educación ambiental inclusiva, la participación comunitaria y el ordenamiento territorial con criterios ecológicos, promoviendo una economía circular, un turismo sustentable y una infraestructura planificada y preparada para emergencias climáticas. Este Plan se construye de forma colaborativa, asegurando la distribución equitativa de los recursos, el resguardo del territorio y el bienestar común para las futuras generaciones. </w:t>
                  <w:tab/>
                  <w:tab/>
                  <w:tab/>
                  <w:tab/>
                  <w:tab/>
                  <w:tab/>
                  <w:tab/>
                  <w:tab/>
                  <w:tab/>
                  <w:tab/>
                  <w:tab/>
                </w:r>
                <w:r w:rsidDel="00000000" w:rsidR="00000000" w:rsidRPr="00000000">
                  <w:rPr>
                    <w:rtl w:val="0"/>
                  </w:rPr>
                </w:r>
              </w:p>
              <w:p w:rsidR="00000000" w:rsidDel="00000000" w:rsidP="00000000" w:rsidRDefault="00000000" w:rsidRPr="00000000" w14:paraId="000007A6">
                <w:pPr>
                  <w:widowControl w:val="1"/>
                  <w:spacing w:after="0" w:lineRule="auto"/>
                  <w:rPr>
                    <w:b w:val="1"/>
                    <w:bCs w:val="1"/>
                  </w:rPr>
                </w:pPr>
                <w:r w:rsidDel="00000000" w:rsidR="00000000" w:rsidRPr="00000000">
                  <w:rPr>
                    <w:rtl w:val="0"/>
                  </w:rPr>
                </w:r>
              </w:p>
              <w:p w:rsidR="00000000" w:rsidDel="00000000" w:rsidP="00000000" w:rsidRDefault="00000000" w:rsidRPr="00000000" w14:paraId="000007A7">
                <w:pPr>
                  <w:widowControl w:val="1"/>
                  <w:spacing w:after="0" w:lineRule="auto"/>
                  <w:rPr>
                    <w:b w:val="1"/>
                    <w:bCs w:val="1"/>
                  </w:rPr>
                </w:pPr>
                <w:r w:rsidDel="00000000" w:rsidR="00000000" w:rsidRPr="00000000">
                  <w:rPr>
                    <w:b w:val="1"/>
                    <w:bCs w:val="1"/>
                    <w:rtl w:val="0"/>
                  </w:rPr>
                  <w:t xml:space="preserve">Misión climática de Monte Patria</w:t>
                </w:r>
              </w:p>
              <w:p w:rsidR="00000000" w:rsidDel="00000000" w:rsidP="00000000" w:rsidRDefault="00000000" w:rsidRPr="00000000" w14:paraId="000007A8">
                <w:pPr>
                  <w:widowControl w:val="1"/>
                  <w:spacing w:after="0" w:lineRule="auto"/>
                  <w:rPr>
                    <w:b w:val="1"/>
                    <w:bCs w:val="1"/>
                  </w:rPr>
                </w:pPr>
                <w:r w:rsidDel="00000000" w:rsidR="00000000" w:rsidRPr="00000000">
                  <w:rPr>
                    <w:rtl w:val="0"/>
                  </w:rPr>
                </w:r>
              </w:p>
              <w:p w:rsidR="00000000" w:rsidDel="00000000" w:rsidP="00000000" w:rsidRDefault="00000000" w:rsidRPr="00000000" w14:paraId="000007A9">
                <w:pPr>
                  <w:widowControl w:val="1"/>
                  <w:spacing w:after="0" w:lineRule="auto"/>
                  <w:rPr/>
                </w:pPr>
                <w:r w:rsidDel="00000000" w:rsidR="00000000" w:rsidRPr="00000000">
                  <w:rPr>
                    <w:rtl w:val="0"/>
                  </w:rPr>
                  <w:t xml:space="preserve">La misión del PACCC es impulsar la adaptación y la gestión climática local mediante acciones coordinadas que fortalezcan la seguridad hídrica, la resiliencia territorial y el desarrollo sostenible, articulando a la comunidad, las instituciones y los sistemas productivos para resguardar el bienestar de las personas y los ecosistemas.</w:t>
                </w:r>
              </w:p>
              <w:p w:rsidR="00000000" w:rsidDel="00000000" w:rsidP="00000000" w:rsidRDefault="00000000" w:rsidRPr="00000000" w14:paraId="000007AA">
                <w:pPr>
                  <w:widowControl w:val="1"/>
                  <w:spacing w:after="0" w:lineRule="auto"/>
                  <w:rPr/>
                </w:pPr>
                <w:r w:rsidDel="00000000" w:rsidR="00000000" w:rsidRPr="00000000">
                  <w:rPr>
                    <w:rtl w:val="0"/>
                  </w:rPr>
                </w:r>
              </w:p>
            </w:tc>
          </w:tr>
        </w:tbl>
      </w:sdtContent>
    </w:sdt>
    <w:p w:rsidR="00000000" w:rsidDel="00000000" w:rsidP="00000000" w:rsidRDefault="00000000" w:rsidRPr="00000000" w14:paraId="000007AB">
      <w:pPr>
        <w:pStyle w:val="Heading2"/>
        <w:ind w:firstLine="720"/>
        <w:rPr/>
      </w:pPr>
      <w:bookmarkStart w:colFirst="0" w:colLast="0" w:name="_heading=h.acfaa0elaip1" w:id="137"/>
      <w:bookmarkEnd w:id="137"/>
      <w:r w:rsidDel="00000000" w:rsidR="00000000" w:rsidRPr="00000000">
        <w:rPr>
          <w:rtl w:val="0"/>
        </w:rPr>
        <w:t xml:space="preserve">4.2 Objetivos</w:t>
      </w:r>
    </w:p>
    <w:p w:rsidR="00000000" w:rsidDel="00000000" w:rsidP="00000000" w:rsidRDefault="00000000" w:rsidRPr="00000000" w14:paraId="000007AC">
      <w:pPr>
        <w:widowControl w:val="1"/>
        <w:spacing w:after="0" w:lineRule="auto"/>
        <w:rPr/>
      </w:pPr>
      <w:r w:rsidDel="00000000" w:rsidR="00000000" w:rsidRPr="00000000">
        <w:rPr>
          <w:rtl w:val="0"/>
        </w:rPr>
        <w:t xml:space="preserve">Los objetivos y metas del PACCC están orientados a fortalecer la capacidad de adaptación y mitigación de la comuna frente al cambio climático, priorizando la protección de los recursos naturales, la reducción de emisiones, la educación ambiental y la integración de la comunidad en la gestión climática. Estos lineamientos se alinean con la Ley Marco de Cambio Climático, la Estrategia Climática de Largo Plazo y los instrumentos de planificación local, para así asegurar la coherencia y pertinencia de las acciones para el desarrollo sostenible de la comuna.</w:t>
      </w:r>
    </w:p>
    <w:p w:rsidR="00000000" w:rsidDel="00000000" w:rsidP="00000000" w:rsidRDefault="00000000" w:rsidRPr="00000000" w14:paraId="000007AD">
      <w:pPr>
        <w:widowControl w:val="1"/>
        <w:spacing w:after="0" w:lineRule="auto"/>
        <w:rPr/>
      </w:pPr>
      <w:r w:rsidDel="00000000" w:rsidR="00000000" w:rsidRPr="00000000">
        <w:rPr>
          <w:rtl w:val="0"/>
        </w:rPr>
      </w:r>
    </w:p>
    <w:p w:rsidR="00000000" w:rsidDel="00000000" w:rsidP="00000000" w:rsidRDefault="00000000" w:rsidRPr="00000000" w14:paraId="000007AE">
      <w:pPr>
        <w:widowControl w:val="1"/>
        <w:spacing w:after="0" w:lineRule="auto"/>
        <w:rPr>
          <w:b w:val="1"/>
          <w:bCs w:val="1"/>
        </w:rPr>
      </w:pPr>
      <w:r w:rsidDel="00000000" w:rsidR="00000000" w:rsidRPr="00000000">
        <w:rPr>
          <w:b w:val="1"/>
          <w:bCs w:val="1"/>
          <w:rtl w:val="0"/>
        </w:rPr>
        <w:t xml:space="preserve">Objetivos del PACCC de Monte Patria</w:t>
      </w:r>
    </w:p>
    <w:p w:rsidR="00000000" w:rsidDel="00000000" w:rsidP="00000000" w:rsidRDefault="00000000" w:rsidRPr="00000000" w14:paraId="000007AF">
      <w:pPr>
        <w:widowControl w:val="1"/>
        <w:numPr>
          <w:ilvl w:val="0"/>
          <w:numId w:val="74"/>
        </w:numPr>
        <w:spacing w:after="200" w:before="200" w:lineRule="auto"/>
        <w:ind w:left="720" w:hanging="360"/>
        <w:rPr>
          <w:b w:val="1"/>
          <w:bCs w:val="1"/>
        </w:rPr>
      </w:pPr>
      <w:r w:rsidDel="00000000" w:rsidR="00000000" w:rsidRPr="00000000">
        <w:rPr>
          <w:b w:val="1"/>
          <w:bCs w:val="1"/>
          <w:rtl w:val="0"/>
        </w:rPr>
        <w:t xml:space="preserve">Fortalecer la conservación del territorio y su biodiversidad: </w:t>
      </w:r>
      <w:r w:rsidDel="00000000" w:rsidR="00000000" w:rsidRPr="00000000">
        <w:rPr>
          <w:rtl w:val="0"/>
        </w:rPr>
        <w:t xml:space="preserve">Impulsar acciones de restauración ecológica, protección de humedales, corredores biológicos y reforestación </w:t>
      </w:r>
      <w:r w:rsidDel="00000000" w:rsidR="00000000" w:rsidRPr="00000000">
        <w:rPr>
          <w:rtl w:val="0"/>
        </w:rPr>
        <w:t xml:space="preserve">con especies nativas</w:t>
      </w:r>
      <w:r w:rsidDel="00000000" w:rsidR="00000000" w:rsidRPr="00000000">
        <w:rPr>
          <w:rtl w:val="0"/>
        </w:rPr>
        <w:t xml:space="preserve"> para reducir la degradación ambiental, enfrentar la desertificación y asegurar la funcionalidad ecosistémica del territorio. Se consideran especies nativas y adaptadas al clima semiárido de la comuna, como el algarrobo (</w:t>
      </w:r>
      <w:r w:rsidDel="00000000" w:rsidR="00000000" w:rsidRPr="00000000">
        <w:rPr>
          <w:i w:val="1"/>
          <w:iCs w:val="1"/>
          <w:rtl w:val="0"/>
        </w:rPr>
        <w:t xml:space="preserve">Prosopis chilensis</w:t>
      </w:r>
      <w:r w:rsidDel="00000000" w:rsidR="00000000" w:rsidRPr="00000000">
        <w:rPr>
          <w:rtl w:val="0"/>
        </w:rPr>
        <w:t xml:space="preserve">), el quillay (</w:t>
      </w:r>
      <w:r w:rsidDel="00000000" w:rsidR="00000000" w:rsidRPr="00000000">
        <w:rPr>
          <w:i w:val="1"/>
          <w:iCs w:val="1"/>
          <w:rtl w:val="0"/>
        </w:rPr>
        <w:t xml:space="preserve">Quillaja saponaria</w:t>
      </w:r>
      <w:r w:rsidDel="00000000" w:rsidR="00000000" w:rsidRPr="00000000">
        <w:rPr>
          <w:rtl w:val="0"/>
        </w:rPr>
        <w:t xml:space="preserve">), el maitén (</w:t>
      </w:r>
      <w:r w:rsidDel="00000000" w:rsidR="00000000" w:rsidRPr="00000000">
        <w:rPr>
          <w:i w:val="1"/>
          <w:iCs w:val="1"/>
          <w:rtl w:val="0"/>
        </w:rPr>
        <w:t xml:space="preserve">Maytenus boaria</w:t>
      </w:r>
      <w:r w:rsidDel="00000000" w:rsidR="00000000" w:rsidRPr="00000000">
        <w:rPr>
          <w:rtl w:val="0"/>
        </w:rPr>
        <w:t xml:space="preserve">), el guayacán (</w:t>
      </w:r>
      <w:r w:rsidDel="00000000" w:rsidR="00000000" w:rsidRPr="00000000">
        <w:rPr>
          <w:i w:val="1"/>
          <w:iCs w:val="1"/>
          <w:rtl w:val="0"/>
        </w:rPr>
        <w:t xml:space="preserve">Porlieria chilensis</w:t>
      </w:r>
      <w:r w:rsidDel="00000000" w:rsidR="00000000" w:rsidRPr="00000000">
        <w:rPr>
          <w:rtl w:val="0"/>
        </w:rPr>
        <w:t xml:space="preserve">) y el espino (</w:t>
      </w:r>
      <w:r w:rsidDel="00000000" w:rsidR="00000000" w:rsidRPr="00000000">
        <w:rPr>
          <w:i w:val="1"/>
          <w:iCs w:val="1"/>
          <w:rtl w:val="0"/>
        </w:rPr>
        <w:t xml:space="preserve">Acacia caven</w:t>
      </w:r>
      <w:r w:rsidDel="00000000" w:rsidR="00000000" w:rsidRPr="00000000">
        <w:rPr>
          <w:rtl w:val="0"/>
        </w:rPr>
        <w:t xml:space="preserve">), favoreciendo su uso en programas de restauración y revegetación.</w:t>
      </w:r>
      <w:r w:rsidDel="00000000" w:rsidR="00000000" w:rsidRPr="00000000">
        <w:rPr>
          <w:rtl w:val="0"/>
        </w:rPr>
      </w:r>
    </w:p>
    <w:p w:rsidR="00000000" w:rsidDel="00000000" w:rsidP="00000000" w:rsidRDefault="00000000" w:rsidRPr="00000000" w14:paraId="000007B0">
      <w:pPr>
        <w:widowControl w:val="1"/>
        <w:numPr>
          <w:ilvl w:val="0"/>
          <w:numId w:val="74"/>
        </w:numPr>
        <w:spacing w:after="200" w:before="200" w:lineRule="auto"/>
        <w:ind w:left="720" w:hanging="360"/>
        <w:rPr>
          <w:b w:val="1"/>
          <w:bCs w:val="1"/>
        </w:rPr>
      </w:pPr>
      <w:r w:rsidDel="00000000" w:rsidR="00000000" w:rsidRPr="00000000">
        <w:rPr>
          <w:b w:val="1"/>
          <w:bCs w:val="1"/>
          <w:rtl w:val="0"/>
        </w:rPr>
        <w:t xml:space="preserve">Asegurar la adaptación comunitaria y la seguridad hídrica frente al cambio climático: </w:t>
      </w:r>
      <w:r w:rsidDel="00000000" w:rsidR="00000000" w:rsidRPr="00000000">
        <w:rPr>
          <w:rtl w:val="0"/>
        </w:rPr>
        <w:t xml:space="preserve">Promover una gestión sostenible del agua mediante soluciones como el reúso de aguas grises, la protección de ecosistemas hídricos y el monitoreo climático participativo, junto con fortalecer la educación preventiva, la preparación ante riesgos climáticos y la organización comunitaria para emergencias.</w:t>
      </w:r>
      <w:r w:rsidDel="00000000" w:rsidR="00000000" w:rsidRPr="00000000">
        <w:rPr>
          <w:rtl w:val="0"/>
        </w:rPr>
      </w:r>
    </w:p>
    <w:p w:rsidR="00000000" w:rsidDel="00000000" w:rsidP="00000000" w:rsidRDefault="00000000" w:rsidRPr="00000000" w14:paraId="000007B1">
      <w:pPr>
        <w:widowControl w:val="1"/>
        <w:numPr>
          <w:ilvl w:val="0"/>
          <w:numId w:val="74"/>
        </w:numPr>
        <w:spacing w:after="200" w:before="200" w:lineRule="auto"/>
        <w:ind w:left="720" w:hanging="360"/>
        <w:rPr>
          <w:b w:val="1"/>
          <w:bCs w:val="1"/>
        </w:rPr>
      </w:pPr>
      <w:r w:rsidDel="00000000" w:rsidR="00000000" w:rsidRPr="00000000">
        <w:rPr>
          <w:b w:val="1"/>
          <w:bCs w:val="1"/>
          <w:rtl w:val="0"/>
        </w:rPr>
        <w:t xml:space="preserve">Impulsar una transición productiva sostenible con identidad local: </w:t>
      </w:r>
      <w:r w:rsidDel="00000000" w:rsidR="00000000" w:rsidRPr="00000000">
        <w:rPr>
          <w:rtl w:val="0"/>
        </w:rPr>
        <w:t xml:space="preserve">Fomentar actividades productivas resilientes, como la agricultura regenerativa, el turismo sustentable y la producción local,  integrando eficiencia hídrica, innovación tecnológica, valorización de residuos y saberes tradicionales para una economía baja en emisiones.</w:t>
      </w:r>
      <w:r w:rsidDel="00000000" w:rsidR="00000000" w:rsidRPr="00000000">
        <w:rPr>
          <w:rtl w:val="0"/>
        </w:rPr>
      </w:r>
    </w:p>
    <w:p w:rsidR="00000000" w:rsidDel="00000000" w:rsidP="00000000" w:rsidRDefault="00000000" w:rsidRPr="00000000" w14:paraId="000007B2">
      <w:pPr>
        <w:widowControl w:val="1"/>
        <w:numPr>
          <w:ilvl w:val="0"/>
          <w:numId w:val="74"/>
        </w:numPr>
        <w:spacing w:after="200" w:before="200" w:lineRule="auto"/>
        <w:ind w:left="720" w:hanging="360"/>
        <w:rPr>
          <w:b w:val="1"/>
          <w:bCs w:val="1"/>
        </w:rPr>
      </w:pPr>
      <w:r w:rsidDel="00000000" w:rsidR="00000000" w:rsidRPr="00000000">
        <w:rPr>
          <w:b w:val="1"/>
          <w:bCs w:val="1"/>
          <w:rtl w:val="0"/>
        </w:rPr>
        <w:t xml:space="preserve">Promover un desarrollo territorial ordenado y resiliente, con infraestructura y viviendas adaptadas al clima:</w:t>
      </w:r>
      <w:r w:rsidDel="00000000" w:rsidR="00000000" w:rsidRPr="00000000">
        <w:rPr>
          <w:rtl w:val="0"/>
        </w:rPr>
        <w:t xml:space="preserve"> Incorporar criterios de resiliencia, eficiencia energética y planificación ecológica en la expansión urbana, el mejoramiento habitacional y la infraestructura pública, asegurando un crecimiento armónico, equitativo y coherente con los desafíos climáticos presentes y futuros.</w:t>
      </w:r>
    </w:p>
    <w:p w:rsidR="00000000" w:rsidDel="00000000" w:rsidP="00000000" w:rsidRDefault="00000000" w:rsidRPr="00000000" w14:paraId="000007B3">
      <w:pPr>
        <w:pStyle w:val="Heading2"/>
        <w:ind w:firstLine="720"/>
        <w:rPr/>
      </w:pPr>
      <w:bookmarkStart w:colFirst="0" w:colLast="0" w:name="_heading=h.r0uxl3ru58gh" w:id="138"/>
      <w:bookmarkEnd w:id="138"/>
      <w:r w:rsidDel="00000000" w:rsidR="00000000" w:rsidRPr="00000000">
        <w:rPr>
          <w:rtl w:val="0"/>
        </w:rPr>
        <w:t xml:space="preserve">4.3 Medidas</w:t>
      </w:r>
    </w:p>
    <w:p w:rsidR="00000000" w:rsidDel="00000000" w:rsidP="00000000" w:rsidRDefault="00000000" w:rsidRPr="00000000" w14:paraId="000007B4">
      <w:pPr>
        <w:rPr/>
      </w:pPr>
      <w:r w:rsidDel="00000000" w:rsidR="00000000" w:rsidRPr="00000000">
        <w:rPr>
          <w:rtl w:val="0"/>
        </w:rPr>
        <w:t xml:space="preserve">En el marco del Plan de Acción Comunal de Cambio Climático (PACCC) de Monte Patria, se han definido un conjunto de medidas que abordan los principales desafíos climáticos del territorio, integrando acciones de adaptación, mitigación y medios de implementación. Estas medidas han sido diseñadas considerando las características sociales, ambientales y territoriales de Monte Patria, y se articulan con instrumentos de planificación y gestión del cambio climático como el Plan de Desarrollo Comunal (PLADECO), Plan Regulador Intercomunal de Limarí, Estrategia Energética Local, Plan de Acción Regional de Cambio Climático de Coquimbo, entre otros, para asegurar la pertinencia en su ejecución. Su formulación responde a la capacidad local para coordinar actores públicos, privados y comunitarios, movilizar recursos y fomentar la participación ciudadana. </w:t>
      </w:r>
    </w:p>
    <w:p w:rsidR="00000000" w:rsidDel="00000000" w:rsidP="00000000" w:rsidRDefault="00000000" w:rsidRPr="00000000" w14:paraId="000007B5">
      <w:pPr>
        <w:rPr/>
      </w:pPr>
      <w:r w:rsidDel="00000000" w:rsidR="00000000" w:rsidRPr="00000000">
        <w:rPr>
          <w:rtl w:val="0"/>
        </w:rPr>
        <w:t xml:space="preserve">Las medidas de adaptación, mitigación y/o de medios de implementación se estructuran en torno a los siguientes ejes temáticos definidos por la Red Chilena de Municipios ante el Cambio Climático (2017):</w:t>
      </w:r>
    </w:p>
    <w:p w:rsidR="00000000" w:rsidDel="00000000" w:rsidP="00000000" w:rsidRDefault="00000000" w:rsidRPr="00000000" w14:paraId="000007B6">
      <w:pPr>
        <w:numPr>
          <w:ilvl w:val="0"/>
          <w:numId w:val="21"/>
        </w:numPr>
        <w:spacing w:after="0" w:afterAutospacing="0"/>
        <w:ind w:left="720" w:hanging="360"/>
      </w:pPr>
      <w:r w:rsidDel="00000000" w:rsidR="00000000" w:rsidRPr="00000000">
        <w:rPr>
          <w:b w:val="1"/>
          <w:bCs w:val="1"/>
          <w:rtl w:val="0"/>
        </w:rPr>
        <w:t xml:space="preserve">Agua</w:t>
      </w:r>
      <w:r w:rsidDel="00000000" w:rsidR="00000000" w:rsidRPr="00000000">
        <w:rPr>
          <w:rtl w:val="0"/>
        </w:rPr>
        <w:t xml:space="preserve">: Orientado a fortalecer la gestión sustentable y territorial del recurso hídrico, promoviendo la eficiencia, la seguridad hídrica y el acceso universal, junto con la reducción de riesgos asociados a sequías e inundaciones y el fortalecimiento de la gobernanza del agua a escala local.</w:t>
        <w:br w:type="textWrapping"/>
      </w:r>
    </w:p>
    <w:p w:rsidR="00000000" w:rsidDel="00000000" w:rsidP="00000000" w:rsidRDefault="00000000" w:rsidRPr="00000000" w14:paraId="000007B7">
      <w:pPr>
        <w:numPr>
          <w:ilvl w:val="0"/>
          <w:numId w:val="21"/>
        </w:numPr>
        <w:spacing w:after="0" w:afterAutospacing="0"/>
        <w:ind w:left="720" w:hanging="360"/>
      </w:pPr>
      <w:r w:rsidDel="00000000" w:rsidR="00000000" w:rsidRPr="00000000">
        <w:rPr>
          <w:b w:val="1"/>
          <w:bCs w:val="1"/>
          <w:rtl w:val="0"/>
        </w:rPr>
        <w:t xml:space="preserve">Energía</w:t>
      </w:r>
      <w:r w:rsidDel="00000000" w:rsidR="00000000" w:rsidRPr="00000000">
        <w:rPr>
          <w:rtl w:val="0"/>
        </w:rPr>
        <w:t xml:space="preserve">: Enfocado en impulsar la transición energética local mediante la eficiencia energética, el uso de energías renovables y la autonomía energética comunal, asegurando un suministro seguro, resiliente y compatible con los objetivos de mitigación de emisiones.</w:t>
        <w:br w:type="textWrapping"/>
      </w:r>
    </w:p>
    <w:p w:rsidR="00000000" w:rsidDel="00000000" w:rsidP="00000000" w:rsidRDefault="00000000" w:rsidRPr="00000000" w14:paraId="000007B8">
      <w:pPr>
        <w:numPr>
          <w:ilvl w:val="0"/>
          <w:numId w:val="21"/>
        </w:numPr>
        <w:spacing w:after="0" w:afterAutospacing="0"/>
        <w:ind w:left="720" w:hanging="360"/>
      </w:pPr>
      <w:r w:rsidDel="00000000" w:rsidR="00000000" w:rsidRPr="00000000">
        <w:rPr>
          <w:b w:val="1"/>
          <w:bCs w:val="1"/>
          <w:rtl w:val="0"/>
        </w:rPr>
        <w:t xml:space="preserve">Ecosistemas</w:t>
      </w:r>
      <w:r w:rsidDel="00000000" w:rsidR="00000000" w:rsidRPr="00000000">
        <w:rPr>
          <w:rtl w:val="0"/>
        </w:rPr>
        <w:t xml:space="preserve">: Busca integrar la conservación, restauración y uso sustentable de los ecosistemas en la planificación municipal, reconociendo su rol en la provisión de servicios ecosistémicos y su función clave en la adaptación basada en ecosistemas y la resiliencia territorial.</w:t>
        <w:br w:type="textWrapping"/>
      </w:r>
    </w:p>
    <w:p w:rsidR="00000000" w:rsidDel="00000000" w:rsidP="00000000" w:rsidRDefault="00000000" w:rsidRPr="00000000" w14:paraId="000007B9">
      <w:pPr>
        <w:numPr>
          <w:ilvl w:val="0"/>
          <w:numId w:val="21"/>
        </w:numPr>
        <w:spacing w:after="0" w:afterAutospacing="0"/>
        <w:ind w:left="720" w:hanging="360"/>
      </w:pPr>
      <w:r w:rsidDel="00000000" w:rsidR="00000000" w:rsidRPr="00000000">
        <w:rPr>
          <w:b w:val="1"/>
          <w:bCs w:val="1"/>
          <w:rtl w:val="0"/>
        </w:rPr>
        <w:t xml:space="preserve">Gestión de residuos</w:t>
      </w:r>
      <w:r w:rsidDel="00000000" w:rsidR="00000000" w:rsidRPr="00000000">
        <w:rPr>
          <w:rtl w:val="0"/>
        </w:rPr>
        <w:t xml:space="preserve">: Focalizado en el desarrollo de una gestión integral de residuos sólidos, incorporando principios de economía circular, reducción en la fuente, reciclaje y valorización, con énfasis en la disminución de emisiones de gases de efecto invernadero asociadas al sector.</w:t>
        <w:br w:type="textWrapping"/>
      </w:r>
    </w:p>
    <w:p w:rsidR="00000000" w:rsidDel="00000000" w:rsidP="00000000" w:rsidRDefault="00000000" w:rsidRPr="00000000" w14:paraId="000007BA">
      <w:pPr>
        <w:numPr>
          <w:ilvl w:val="0"/>
          <w:numId w:val="21"/>
        </w:numPr>
        <w:spacing w:after="0" w:afterAutospacing="0"/>
        <w:ind w:left="720" w:hanging="360"/>
      </w:pPr>
      <w:r w:rsidDel="00000000" w:rsidR="00000000" w:rsidRPr="00000000">
        <w:rPr>
          <w:b w:val="1"/>
          <w:bCs w:val="1"/>
          <w:rtl w:val="0"/>
        </w:rPr>
        <w:t xml:space="preserve">Gestión del Riesgo de Desastres</w:t>
      </w:r>
      <w:r w:rsidDel="00000000" w:rsidR="00000000" w:rsidRPr="00000000">
        <w:rPr>
          <w:rtl w:val="0"/>
        </w:rPr>
        <w:t xml:space="preserve">: Enfocado en la reducción de vulnerabilidades y el fortalecimiento de capacidades locales para la prevención, preparación y respuesta ante eventos climáticos extremos, integrando criterios de adaptación en la planificación de emergencias.</w:t>
        <w:br w:type="textWrapping"/>
      </w:r>
    </w:p>
    <w:p w:rsidR="00000000" w:rsidDel="00000000" w:rsidP="00000000" w:rsidRDefault="00000000" w:rsidRPr="00000000" w14:paraId="000007BB">
      <w:pPr>
        <w:numPr>
          <w:ilvl w:val="0"/>
          <w:numId w:val="21"/>
        </w:numPr>
        <w:spacing w:after="0" w:afterAutospacing="0"/>
        <w:ind w:left="720" w:hanging="360"/>
      </w:pPr>
      <w:r w:rsidDel="00000000" w:rsidR="00000000" w:rsidRPr="00000000">
        <w:rPr>
          <w:b w:val="1"/>
          <w:bCs w:val="1"/>
          <w:rtl w:val="0"/>
        </w:rPr>
        <w:t xml:space="preserve">Identidad y Cultura</w:t>
      </w:r>
      <w:r w:rsidDel="00000000" w:rsidR="00000000" w:rsidRPr="00000000">
        <w:rPr>
          <w:rtl w:val="0"/>
        </w:rPr>
        <w:t xml:space="preserve">: Busca fortalecer la educación para el desarrollo sostenible y la protección de la diversidad cultural, promoviendo el rescate de saberes locales, la participación ciudadana y la incorporación de enfoques interculturales en la acción climática.</w:t>
        <w:br w:type="textWrapping"/>
      </w:r>
    </w:p>
    <w:p w:rsidR="00000000" w:rsidDel="00000000" w:rsidP="00000000" w:rsidRDefault="00000000" w:rsidRPr="00000000" w14:paraId="000007BC">
      <w:pPr>
        <w:numPr>
          <w:ilvl w:val="0"/>
          <w:numId w:val="21"/>
        </w:numPr>
        <w:ind w:left="720" w:hanging="360"/>
      </w:pPr>
      <w:r w:rsidDel="00000000" w:rsidR="00000000" w:rsidRPr="00000000">
        <w:rPr>
          <w:b w:val="1"/>
          <w:bCs w:val="1"/>
          <w:rtl w:val="0"/>
        </w:rPr>
        <w:t xml:space="preserve">Infraestructura Crítica</w:t>
      </w:r>
      <w:r w:rsidDel="00000000" w:rsidR="00000000" w:rsidRPr="00000000">
        <w:rPr>
          <w:rtl w:val="0"/>
        </w:rPr>
        <w:t xml:space="preserve">: Orientado a resguardar y adaptar infraestructuras esenciales para el funcionamiento comunal, garantizando su resiliencia frente a eventos climáticos extremos y su contribución a la seguridad y continuidad de servicios básico</w:t>
      </w:r>
    </w:p>
    <w:p w:rsidR="00000000" w:rsidDel="00000000" w:rsidP="00000000" w:rsidRDefault="00000000" w:rsidRPr="00000000" w14:paraId="000007BD">
      <w:pPr>
        <w:rPr/>
      </w:pPr>
      <w:r w:rsidDel="00000000" w:rsidR="00000000" w:rsidRPr="00000000">
        <w:rPr>
          <w:rtl w:val="0"/>
        </w:rPr>
        <w:t xml:space="preserve">Las medidas definidas en este Plan de Acción se construyeron a partir de una revisión exhaustiva de planes, programas e iniciativas previamente desarrolladas por el municipio, así como de instrumentos de gestión climática pertinentes y alineados con la realidad territorial y la ambición climática de la comuna. En este proceso, se identificaron y priorizaron aquellas acciones que responden a los principales riesgos climáticos y prioridades estratégicas del territorio, en coordinación con el municipio y la comunidad local. Cada medida se presenta mediante una ficha que detalla acciones concretas, responsables, plazos, posibles fuentes de financiamiento, indicadores de progreso, enfoque de género e interculturalidad, y sinergias con instrumentos existentes. Para revisar en mayor profundidad los supuestos definidos para la evaluación económica consultar la planilla </w:t>
      </w:r>
      <w:hyperlink r:id="rId53">
        <w:r w:rsidDel="00000000" w:rsidR="00000000" w:rsidRPr="00000000">
          <w:rPr>
            <w:color w:val="0000ee"/>
            <w:u w:val="single"/>
            <w:rtl w:val="0"/>
          </w:rPr>
          <w:t xml:space="preserve">PACCC MP_Estimación Costos Medidas.xlsx</w:t>
        </w:r>
      </w:hyperlink>
      <w:r w:rsidDel="00000000" w:rsidR="00000000" w:rsidRPr="00000000">
        <w:rPr>
          <w:rtl w:val="0"/>
        </w:rPr>
        <w:t xml:space="preserve">.</w:t>
      </w:r>
    </w:p>
    <w:p w:rsidR="00000000" w:rsidDel="00000000" w:rsidP="00000000" w:rsidRDefault="00000000" w:rsidRPr="00000000" w14:paraId="000007BE">
      <w:pPr>
        <w:rPr/>
      </w:pPr>
      <w:r w:rsidDel="00000000" w:rsidR="00000000" w:rsidRPr="00000000">
        <w:rPr>
          <w:rtl w:val="0"/>
        </w:rPr>
      </w:r>
    </w:p>
    <w:p w:rsidR="00000000" w:rsidDel="00000000" w:rsidP="00000000" w:rsidRDefault="00000000" w:rsidRPr="00000000" w14:paraId="000007BF">
      <w:pPr>
        <w:pStyle w:val="Heading3"/>
        <w:ind w:firstLine="720"/>
        <w:rPr/>
        <w:sectPr>
          <w:type w:val="continuous"/>
          <w:pgSz w:h="16834" w:w="11909" w:orient="portrait"/>
          <w:pgMar w:bottom="1440" w:top="1985" w:left="1418" w:right="1134" w:header="113.38582677165356" w:footer="0"/>
        </w:sectPr>
      </w:pPr>
      <w:bookmarkStart w:colFirst="0" w:colLast="0" w:name="_heading=h.jobnm5bo2dnt" w:id="139"/>
      <w:bookmarkEnd w:id="139"/>
      <w:r w:rsidDel="00000000" w:rsidR="00000000" w:rsidRPr="00000000">
        <w:rPr>
          <w:rtl w:val="0"/>
        </w:rPr>
        <w:t xml:space="preserve">4.3.1 Fichas para la implementación de medidas de adaptación</w:t>
      </w:r>
    </w:p>
    <w:p w:rsidR="00000000" w:rsidDel="00000000" w:rsidP="00000000" w:rsidRDefault="00000000" w:rsidRPr="00000000" w14:paraId="000007C0">
      <w:pPr>
        <w:pStyle w:val="Heading3"/>
        <w:widowControl w:val="1"/>
        <w:spacing w:after="120" w:lineRule="auto"/>
        <w:ind w:left="0" w:right="-20" w:firstLine="0"/>
        <w:jc w:val="left"/>
        <w:rPr>
          <w:b w:val="0"/>
          <w:bCs w:val="0"/>
          <w:color w:val="000000"/>
        </w:rPr>
      </w:pPr>
      <w:bookmarkStart w:colFirst="0" w:colLast="0" w:name="_heading=h.608zh8jmkfm3" w:id="140"/>
      <w:bookmarkEnd w:id="140"/>
      <w:r w:rsidDel="00000000" w:rsidR="00000000" w:rsidRPr="00000000">
        <w:rPr>
          <w:rtl w:val="0"/>
        </w:rPr>
      </w:r>
    </w:p>
    <w:tbl>
      <w:tblPr>
        <w:tblStyle w:val="Table26"/>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2070"/>
        <w:gridCol w:w="8265"/>
        <w:tblGridChange w:id="0">
          <w:tblGrid>
            <w:gridCol w:w="1470"/>
            <w:gridCol w:w="1815"/>
            <w:gridCol w:w="2070"/>
            <w:gridCol w:w="8265"/>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7C1">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7C2">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65"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7C3">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7C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7C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7C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7CB">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7C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7CD">
            <w:pPr>
              <w:widowControl w:val="1"/>
              <w:spacing w:after="0" w:line="240" w:lineRule="auto"/>
              <w:rPr>
                <w:b w:val="1"/>
                <w:bCs w:val="1"/>
                <w:sz w:val="16"/>
                <w:szCs w:val="16"/>
              </w:rPr>
            </w:pPr>
            <w:r w:rsidDel="00000000" w:rsidR="00000000" w:rsidRPr="00000000">
              <w:rPr>
                <w:b w:val="1"/>
                <w:bCs w:val="1"/>
                <w:sz w:val="16"/>
                <w:szCs w:val="16"/>
                <w:rtl w:val="0"/>
              </w:rPr>
              <w:t xml:space="preserve">Educación y preparación comunitaria ante riesgos climáticos.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7CF">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D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7D1">
            <w:pPr>
              <w:widowControl w:val="1"/>
              <w:spacing w:after="0" w:line="240" w:lineRule="auto"/>
              <w:rPr>
                <w:sz w:val="16"/>
                <w:szCs w:val="16"/>
              </w:rPr>
            </w:pPr>
            <w:r w:rsidDel="00000000" w:rsidR="00000000" w:rsidRPr="00000000">
              <w:rPr>
                <w:sz w:val="16"/>
                <w:szCs w:val="16"/>
                <w:rtl w:val="0"/>
              </w:rPr>
              <w:t xml:space="preserve">Fortalecer las capacidades comunitarias y municipales para prevenir, prepararse y responder frente a amenazas climáticas mediante procesos educativos, simulacros, brigadas locales, señalética y sistemas de comunicación de emergencia.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7D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D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7D5">
            <w:pPr>
              <w:widowControl w:val="1"/>
              <w:spacing w:after="0" w:line="240" w:lineRule="auto"/>
              <w:rPr>
                <w:sz w:val="16"/>
                <w:szCs w:val="16"/>
              </w:rPr>
            </w:pPr>
            <w:r w:rsidDel="00000000" w:rsidR="00000000" w:rsidRPr="00000000">
              <w:rPr>
                <w:sz w:val="16"/>
                <w:szCs w:val="16"/>
                <w:rtl w:val="0"/>
              </w:rPr>
              <w:t xml:space="preserve">Objetivo 2: Asegurar la adaptación comunitaria y la seguridad hídrica frente al cambio climático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7D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D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7D9">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7D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D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7DD">
            <w:pPr>
              <w:widowControl w:val="1"/>
              <w:spacing w:after="0" w:line="240" w:lineRule="auto"/>
              <w:rPr>
                <w:sz w:val="16"/>
                <w:szCs w:val="16"/>
              </w:rPr>
            </w:pPr>
            <w:r w:rsidDel="00000000" w:rsidR="00000000" w:rsidRPr="00000000">
              <w:rPr>
                <w:sz w:val="16"/>
                <w:szCs w:val="16"/>
                <w:rtl w:val="0"/>
              </w:rPr>
              <w:t xml:space="preserve">Gestión del Riesgo de Desastres</w:t>
            </w:r>
          </w:p>
        </w:tc>
      </w:tr>
      <w:tr>
        <w:trPr>
          <w:cantSplit w:val="0"/>
          <w:trHeight w:val="1695" w:hRule="atLeast"/>
          <w:tblHeader w:val="0"/>
        </w:trPr>
        <w:tc>
          <w:tcPr>
            <w:vMerge w:val="continue"/>
            <w:shd w:fill="auto" w:val="clear"/>
            <w:vAlign w:val="center"/>
          </w:tcPr>
          <w:p w:rsidR="00000000" w:rsidDel="00000000" w:rsidP="00000000" w:rsidRDefault="00000000" w:rsidRPr="00000000" w14:paraId="000007DF">
            <w:pPr>
              <w:spacing w:after="0" w:line="276" w:lineRule="auto"/>
              <w:jc w:val="left"/>
              <w:rPr>
                <w:sz w:val="16"/>
                <w:szCs w:val="16"/>
              </w:rPr>
            </w:pPr>
            <w:r w:rsidDel="00000000" w:rsidR="00000000" w:rsidRPr="00000000">
              <w:rPr>
                <w:rtl w:val="0"/>
              </w:rPr>
            </w:r>
          </w:p>
        </w:tc>
        <w:tc>
          <w:tcPr>
            <w:shd w:fill="4a71b8"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E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7E1">
            <w:pPr>
              <w:widowControl w:val="1"/>
              <w:spacing w:after="0" w:line="240" w:lineRule="auto"/>
              <w:rPr>
                <w:sz w:val="16"/>
                <w:szCs w:val="16"/>
              </w:rPr>
            </w:pPr>
            <w:r w:rsidDel="00000000" w:rsidR="00000000" w:rsidRPr="00000000">
              <w:rPr>
                <w:sz w:val="16"/>
                <w:szCs w:val="16"/>
                <w:rtl w:val="0"/>
              </w:rPr>
              <w:t xml:space="preserve">La medida contempla la implementación de un programa permanente de educación y preparación comunitaria frente a riesgos climáticos, priorizando incendios forestales, sequías, aluviones e inundaciones. Incluye campañas de prevención, capacitación de brigadas comunitarias y monitores ambientales, instalación de señalética de riesgo, rutas de evacuación, mejoramiento de cortafuegos, y realización de simulacros participativos en zonas urbanas y rurales.</w:t>
            </w:r>
          </w:p>
          <w:p w:rsidR="00000000" w:rsidDel="00000000" w:rsidP="00000000" w:rsidRDefault="00000000" w:rsidRPr="00000000" w14:paraId="000007E2">
            <w:pPr>
              <w:widowControl w:val="1"/>
              <w:spacing w:after="0" w:line="240" w:lineRule="auto"/>
              <w:rPr>
                <w:sz w:val="16"/>
                <w:szCs w:val="16"/>
              </w:rPr>
            </w:pPr>
            <w:r w:rsidDel="00000000" w:rsidR="00000000" w:rsidRPr="00000000">
              <w:rPr>
                <w:rtl w:val="0"/>
              </w:rPr>
            </w:r>
          </w:p>
          <w:p w:rsidR="00000000" w:rsidDel="00000000" w:rsidP="00000000" w:rsidRDefault="00000000" w:rsidRPr="00000000" w14:paraId="000007E3">
            <w:pPr>
              <w:widowControl w:val="1"/>
              <w:spacing w:after="0" w:line="240" w:lineRule="auto"/>
              <w:rPr>
                <w:sz w:val="16"/>
                <w:szCs w:val="16"/>
              </w:rPr>
            </w:pPr>
            <w:r w:rsidDel="00000000" w:rsidR="00000000" w:rsidRPr="00000000">
              <w:rPr>
                <w:sz w:val="16"/>
                <w:szCs w:val="16"/>
                <w:rtl w:val="0"/>
              </w:rPr>
              <w:t xml:space="preserve">Se busca fortalecer la organización comunitaria para la primera respuesta ante emergencias, articulando la acción municipal con CONAF, SENAPRED, Delegación Presidencial y el Comité Comunal para la Gestión del Riesgo de Desastres (COGRID). Asimismo, se promoverá la integración de contenidos sobre cambio climático y gestión del riesgo en las actividades educativas y comunitarias, consolidando una cultura de prevención y resiliencia territorial coherente con los lineamientos del PLADECO.</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7E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E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7E7">
            <w:pPr>
              <w:widowControl w:val="1"/>
              <w:spacing w:after="0" w:line="240" w:lineRule="auto"/>
              <w:rPr>
                <w:sz w:val="16"/>
                <w:szCs w:val="16"/>
              </w:rPr>
            </w:pPr>
            <w:r w:rsidDel="00000000" w:rsidR="00000000" w:rsidRPr="00000000">
              <w:rPr>
                <w:sz w:val="16"/>
                <w:szCs w:val="16"/>
                <w:rtl w:val="0"/>
              </w:rPr>
              <w:t xml:space="preserve">Monte Patria enfrenta múltiples amenazas climáticas, incendios, sequías, aluviones e inundaciones, que afectan tanto a zonas urbanas como rurales y aumentan la exposición de viviendas, infraestructura y actividades productivas. La respuesta inicial depende principalmente de las propias comunidades y organizaciones locales.</w:t>
            </w:r>
          </w:p>
          <w:p w:rsidR="00000000" w:rsidDel="00000000" w:rsidP="00000000" w:rsidRDefault="00000000" w:rsidRPr="00000000" w14:paraId="000007E8">
            <w:pPr>
              <w:widowControl w:val="1"/>
              <w:spacing w:after="0" w:line="240" w:lineRule="auto"/>
              <w:rPr>
                <w:sz w:val="16"/>
                <w:szCs w:val="16"/>
              </w:rPr>
            </w:pPr>
            <w:r w:rsidDel="00000000" w:rsidR="00000000" w:rsidRPr="00000000">
              <w:rPr>
                <w:sz w:val="16"/>
                <w:szCs w:val="16"/>
                <w:rtl w:val="0"/>
              </w:rPr>
              <w:t xml:space="preserve">La medida propuesta busca cerrar esta brecha mediante educación, organización comunitaria, simulacros y sistemas de comunicación de emergencia, articulando a la municipalidad, COGRID y servicios como SENAPRED, CONAF y DGA. Con ello se promueve una cultura preventiva y resiliente, alineada con la gestión del riesgo de desastres y el PLADECO.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7EA">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7E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7EC">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7ED">
            <w:pPr>
              <w:widowControl w:val="1"/>
              <w:spacing w:after="0" w:line="240" w:lineRule="auto"/>
              <w:rPr>
                <w:sz w:val="16"/>
                <w:szCs w:val="16"/>
              </w:rPr>
            </w:pPr>
            <w:r w:rsidDel="00000000" w:rsidR="00000000" w:rsidRPr="00000000">
              <w:rPr>
                <w:sz w:val="16"/>
                <w:szCs w:val="16"/>
                <w:rtl w:val="0"/>
              </w:rPr>
              <w:t xml:space="preserve">Oficina de Gestión de Riesgos y Desastre</w:t>
            </w:r>
            <w:r w:rsidDel="00000000" w:rsidR="00000000" w:rsidRPr="00000000">
              <w:rPr>
                <w:sz w:val="16"/>
                <w:szCs w:val="16"/>
                <w:rtl w:val="0"/>
              </w:rPr>
              <w:t xml:space="preserve">s</w:t>
            </w:r>
            <w:r w:rsidDel="00000000" w:rsidR="00000000" w:rsidRPr="00000000">
              <w:rPr>
                <w:rtl w:val="0"/>
              </w:rPr>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7EE">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7EF">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7F0">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7F1">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COGRID</w:t>
            </w:r>
          </w:p>
          <w:p w:rsidR="00000000" w:rsidDel="00000000" w:rsidP="00000000" w:rsidRDefault="00000000" w:rsidRPr="00000000" w14:paraId="000007F2">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SENAPRED</w:t>
            </w:r>
          </w:p>
          <w:p w:rsidR="00000000" w:rsidDel="00000000" w:rsidP="00000000" w:rsidRDefault="00000000" w:rsidRPr="00000000" w14:paraId="000007F3">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CONAF </w:t>
            </w:r>
          </w:p>
          <w:p w:rsidR="00000000" w:rsidDel="00000000" w:rsidP="00000000" w:rsidRDefault="00000000" w:rsidRPr="00000000" w14:paraId="000007F4">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Dirección General de Aguas (DGA) </w:t>
            </w:r>
          </w:p>
          <w:p w:rsidR="00000000" w:rsidDel="00000000" w:rsidP="00000000" w:rsidRDefault="00000000" w:rsidRPr="00000000" w14:paraId="000007F5">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SECPLAN </w:t>
            </w:r>
          </w:p>
          <w:p w:rsidR="00000000" w:rsidDel="00000000" w:rsidP="00000000" w:rsidRDefault="00000000" w:rsidRPr="00000000" w14:paraId="000007F6">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DIDECO </w:t>
            </w:r>
          </w:p>
          <w:p w:rsidR="00000000" w:rsidDel="00000000" w:rsidP="00000000" w:rsidRDefault="00000000" w:rsidRPr="00000000" w14:paraId="000007F7">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DAEM</w:t>
            </w:r>
          </w:p>
          <w:p w:rsidR="00000000" w:rsidDel="00000000" w:rsidP="00000000" w:rsidRDefault="00000000" w:rsidRPr="00000000" w14:paraId="000007F8">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Servicio Local de Educación Pública (SLEP Limarí) </w:t>
            </w:r>
          </w:p>
          <w:p w:rsidR="00000000" w:rsidDel="00000000" w:rsidP="00000000" w:rsidRDefault="00000000" w:rsidRPr="00000000" w14:paraId="000007F9">
            <w:pPr>
              <w:widowControl w:val="1"/>
              <w:numPr>
                <w:ilvl w:val="0"/>
                <w:numId w:val="37"/>
              </w:numPr>
              <w:spacing w:after="0" w:line="240" w:lineRule="auto"/>
              <w:ind w:left="720" w:hanging="360"/>
              <w:jc w:val="left"/>
              <w:rPr>
                <w:sz w:val="16"/>
                <w:szCs w:val="16"/>
              </w:rPr>
            </w:pPr>
            <w:r w:rsidDel="00000000" w:rsidR="00000000" w:rsidRPr="00000000">
              <w:rPr>
                <w:sz w:val="16"/>
                <w:szCs w:val="16"/>
                <w:rtl w:val="0"/>
              </w:rPr>
              <w:t xml:space="preserve">DOM</w:t>
            </w:r>
          </w:p>
        </w:tc>
      </w:tr>
      <w:tr>
        <w:trPr>
          <w:cantSplit w:val="0"/>
          <w:trHeight w:val="2178.7733333333326" w:hRule="atLeast"/>
          <w:tblHeader w:val="0"/>
        </w:trPr>
        <w:tc>
          <w:tcPr>
            <w:vMerge w:val="continue"/>
            <w:shd w:fill="auto" w:val="clear"/>
            <w:vAlign w:val="center"/>
          </w:tcPr>
          <w:p w:rsidR="00000000" w:rsidDel="00000000" w:rsidP="00000000" w:rsidRDefault="00000000" w:rsidRPr="00000000" w14:paraId="000007F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7F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7FC">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Desarrollar campañas multicanal de prevención diferenciadas por tipo de amenaza, con materiales educativos y mensajes de autoprotección.</w:t>
            </w:r>
          </w:p>
          <w:p w:rsidR="00000000" w:rsidDel="00000000" w:rsidP="00000000" w:rsidRDefault="00000000" w:rsidRPr="00000000" w14:paraId="000007FD">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Implementar capacitaciones para brigadas comunitarias y monitores ambientales en primeros auxilios, control inicial y reporte ciudadano.</w:t>
            </w:r>
          </w:p>
          <w:p w:rsidR="00000000" w:rsidDel="00000000" w:rsidP="00000000" w:rsidRDefault="00000000" w:rsidRPr="00000000" w14:paraId="000007FE">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Adquisición y entrega de equipos básicos de respuesta y EPP para brigadistas.</w:t>
            </w:r>
          </w:p>
          <w:p w:rsidR="00000000" w:rsidDel="00000000" w:rsidP="00000000" w:rsidRDefault="00000000" w:rsidRPr="00000000" w14:paraId="000007FF">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 Realizar simulacros periódicos en sectores priorizados, con rutas de evacuación y evaluación participativa.</w:t>
            </w:r>
          </w:p>
          <w:p w:rsidR="00000000" w:rsidDel="00000000" w:rsidP="00000000" w:rsidRDefault="00000000" w:rsidRPr="00000000" w14:paraId="00000800">
            <w:pPr>
              <w:widowControl w:val="1"/>
              <w:spacing w:after="0" w:line="240" w:lineRule="auto"/>
              <w:rPr>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Instalar señalética de riesgo y rutas de evacuación en quebradas, cauces y zonas urbanas críticas.</w:t>
            </w:r>
          </w:p>
          <w:p w:rsidR="00000000" w:rsidDel="00000000" w:rsidP="00000000" w:rsidRDefault="00000000" w:rsidRPr="00000000" w14:paraId="00000801">
            <w:pPr>
              <w:widowControl w:val="1"/>
              <w:spacing w:after="0" w:line="240" w:lineRule="auto"/>
              <w:rPr>
                <w:sz w:val="16"/>
                <w:szCs w:val="16"/>
              </w:rPr>
            </w:pPr>
            <w:r w:rsidDel="00000000" w:rsidR="00000000" w:rsidRPr="00000000">
              <w:rPr>
                <w:b w:val="1"/>
                <w:bCs w:val="1"/>
                <w:sz w:val="16"/>
                <w:szCs w:val="16"/>
                <w:rtl w:val="0"/>
              </w:rPr>
              <w:t xml:space="preserve">Acción 6: </w:t>
            </w:r>
            <w:r w:rsidDel="00000000" w:rsidR="00000000" w:rsidRPr="00000000">
              <w:rPr>
                <w:sz w:val="16"/>
                <w:szCs w:val="16"/>
                <w:rtl w:val="0"/>
              </w:rPr>
              <w:t xml:space="preserve">Establecer protocolos de comunicación vecinal de emergencia a escala de localidad, con responsables por sector y puntos de encuentro definidos.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803">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80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805">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806">
            <w:pPr>
              <w:widowControl w:val="1"/>
              <w:spacing w:after="0" w:line="240" w:lineRule="auto"/>
              <w:rPr>
                <w:sz w:val="16"/>
                <w:szCs w:val="16"/>
              </w:rPr>
            </w:pPr>
            <w:r w:rsidDel="00000000" w:rsidR="00000000" w:rsidRPr="00000000">
              <w:rPr>
                <w:sz w:val="16"/>
                <w:szCs w:val="16"/>
                <w:rtl w:val="0"/>
              </w:rPr>
              <w:t xml:space="preserve">Cobertura comunal, con énfasis en localidades urbanas y rurales de Monte Patria expuestas a incendios forestales, remociones en masa, crecidas de cauces y sequía: sectores urbanos de Monte Patria y centros poblados como El Palqui, Chañaral Alto, Tulahuén, Carén, Rapel, Cerrillos de Rapel, Río Grande en Carrizal Carén y otras localidades rurales priorizadas por el municipio en sus instrumentos de planificación y gestión de riesgos.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807">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08">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809">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80A">
            <w:pPr>
              <w:widowControl w:val="1"/>
              <w:spacing w:after="0" w:line="240" w:lineRule="auto"/>
              <w:rPr>
                <w:sz w:val="16"/>
                <w:szCs w:val="16"/>
              </w:rPr>
            </w:pPr>
            <w:r w:rsidDel="00000000" w:rsidR="00000000" w:rsidRPr="00000000">
              <w:rPr>
                <w:sz w:val="16"/>
                <w:szCs w:val="16"/>
                <w:rtl w:val="0"/>
              </w:rPr>
              <w:t xml:space="preserve">Localidades urbanas y rurales de la comuna de Monte Patria.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0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0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80D">
            <w:pPr>
              <w:widowControl w:val="1"/>
              <w:spacing w:after="0" w:line="240" w:lineRule="auto"/>
              <w:rPr>
                <w:sz w:val="16"/>
                <w:szCs w:val="16"/>
              </w:rPr>
            </w:pPr>
            <w:r w:rsidDel="00000000" w:rsidR="00000000" w:rsidRPr="00000000">
              <w:rPr>
                <w:sz w:val="16"/>
                <w:szCs w:val="16"/>
                <w:rtl w:val="0"/>
              </w:rPr>
              <w:t xml:space="preserve">Corto plazo (2026–2030)</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80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1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811">
            <w:pPr>
              <w:widowControl w:val="1"/>
              <w:numPr>
                <w:ilvl w:val="0"/>
                <w:numId w:val="125"/>
              </w:numPr>
              <w:spacing w:after="0" w:line="240" w:lineRule="auto"/>
              <w:ind w:left="720" w:hanging="360"/>
              <w:rPr>
                <w:sz w:val="16"/>
                <w:szCs w:val="16"/>
              </w:rPr>
            </w:pPr>
            <w:r w:rsidDel="00000000" w:rsidR="00000000" w:rsidRPr="00000000">
              <w:rPr>
                <w:sz w:val="16"/>
                <w:szCs w:val="16"/>
                <w:rtl w:val="0"/>
              </w:rPr>
              <w:t xml:space="preserve">Promueve la participación equitativa de mujeres y hombres en la formación de brigadas y en actividades de capacitación y liderazgo comunitario.</w:t>
            </w:r>
          </w:p>
        </w:tc>
      </w:tr>
      <w:tr>
        <w:trPr>
          <w:cantSplit w:val="0"/>
          <w:trHeight w:val="1425.28" w:hRule="atLeast"/>
          <w:tblHeader w:val="0"/>
        </w:trPr>
        <w:tc>
          <w:tcPr>
            <w:shd w:fill="auto" w:val="clear"/>
            <w:vAlign w:val="center"/>
          </w:tcPr>
          <w:p w:rsidR="00000000" w:rsidDel="00000000" w:rsidP="00000000" w:rsidRDefault="00000000" w:rsidRPr="00000000" w14:paraId="00000813">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81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815">
            <w:pPr>
              <w:widowControl w:val="1"/>
              <w:numPr>
                <w:ilvl w:val="0"/>
                <w:numId w:val="45"/>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816">
            <w:pPr>
              <w:widowControl w:val="1"/>
              <w:numPr>
                <w:ilvl w:val="0"/>
                <w:numId w:val="45"/>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 </w:t>
            </w:r>
          </w:p>
          <w:p w:rsidR="00000000" w:rsidDel="00000000" w:rsidP="00000000" w:rsidRDefault="00000000" w:rsidRPr="00000000" w14:paraId="00000817">
            <w:pPr>
              <w:widowControl w:val="1"/>
              <w:numPr>
                <w:ilvl w:val="0"/>
                <w:numId w:val="45"/>
              </w:numPr>
              <w:spacing w:after="0" w:afterAutospacing="0" w:before="0" w:beforeAutospacing="0" w:line="240" w:lineRule="auto"/>
              <w:ind w:left="720" w:hanging="360"/>
              <w:rPr>
                <w:sz w:val="16"/>
                <w:szCs w:val="16"/>
              </w:rPr>
            </w:pPr>
            <w:r w:rsidDel="00000000" w:rsidR="00000000" w:rsidRPr="00000000">
              <w:rPr>
                <w:sz w:val="16"/>
                <w:szCs w:val="16"/>
                <w:rtl w:val="0"/>
              </w:rPr>
              <w:t xml:space="preserve">I-9 Número de simulacros de emergencia comunitarios realizados anualmente</w:t>
            </w:r>
          </w:p>
          <w:p w:rsidR="00000000" w:rsidDel="00000000" w:rsidP="00000000" w:rsidRDefault="00000000" w:rsidRPr="00000000" w14:paraId="00000818">
            <w:pPr>
              <w:widowControl w:val="1"/>
              <w:numPr>
                <w:ilvl w:val="0"/>
                <w:numId w:val="45"/>
              </w:numPr>
              <w:spacing w:after="0" w:afterAutospacing="0" w:before="0" w:beforeAutospacing="0" w:line="240" w:lineRule="auto"/>
              <w:ind w:left="720" w:hanging="360"/>
              <w:rPr>
                <w:sz w:val="16"/>
                <w:szCs w:val="16"/>
              </w:rPr>
            </w:pPr>
            <w:r w:rsidDel="00000000" w:rsidR="00000000" w:rsidRPr="00000000">
              <w:rPr>
                <w:sz w:val="16"/>
                <w:szCs w:val="16"/>
                <w:rtl w:val="0"/>
              </w:rPr>
              <w:t xml:space="preserve">I-10 Número de equipos o maquinarias adquiridas para implementación de medidas técnicas o comunitarias</w:t>
            </w:r>
          </w:p>
          <w:p w:rsidR="00000000" w:rsidDel="00000000" w:rsidP="00000000" w:rsidRDefault="00000000" w:rsidRPr="00000000" w14:paraId="00000819">
            <w:pPr>
              <w:widowControl w:val="1"/>
              <w:numPr>
                <w:ilvl w:val="0"/>
                <w:numId w:val="45"/>
              </w:numPr>
              <w:spacing w:before="0" w:beforeAutospacing="0" w:line="240" w:lineRule="auto"/>
              <w:ind w:left="720" w:hanging="360"/>
              <w:rPr>
                <w:sz w:val="16"/>
                <w:szCs w:val="16"/>
              </w:rPr>
            </w:pPr>
            <w:r w:rsidDel="00000000" w:rsidR="00000000" w:rsidRPr="00000000">
              <w:rPr>
                <w:sz w:val="16"/>
                <w:szCs w:val="16"/>
                <w:rtl w:val="0"/>
              </w:rPr>
              <w:t xml:space="preserve">I-11 Número de señales instaladas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81B">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81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81D">
            <w:pPr>
              <w:widowControl w:val="1"/>
              <w:numPr>
                <w:ilvl w:val="0"/>
                <w:numId w:val="132"/>
              </w:numPr>
              <w:spacing w:after="0" w:line="240" w:lineRule="auto"/>
              <w:ind w:left="720" w:hanging="360"/>
              <w:rPr>
                <w:sz w:val="16"/>
                <w:szCs w:val="16"/>
              </w:rPr>
            </w:pPr>
            <w:r w:rsidDel="00000000" w:rsidR="00000000" w:rsidRPr="00000000">
              <w:rPr>
                <w:sz w:val="16"/>
                <w:szCs w:val="16"/>
                <w:rtl w:val="0"/>
              </w:rPr>
              <w:t xml:space="preserve">PLADECO </w:t>
            </w:r>
          </w:p>
          <w:p w:rsidR="00000000" w:rsidDel="00000000" w:rsidP="00000000" w:rsidRDefault="00000000" w:rsidRPr="00000000" w14:paraId="0000081E">
            <w:pPr>
              <w:widowControl w:val="1"/>
              <w:numPr>
                <w:ilvl w:val="0"/>
                <w:numId w:val="132"/>
              </w:numPr>
              <w:spacing w:after="0" w:line="240" w:lineRule="auto"/>
              <w:ind w:left="720" w:hanging="360"/>
              <w:rPr>
                <w:sz w:val="16"/>
                <w:szCs w:val="16"/>
              </w:rPr>
            </w:pPr>
            <w:r w:rsidDel="00000000" w:rsidR="00000000" w:rsidRPr="00000000">
              <w:rPr>
                <w:sz w:val="16"/>
                <w:szCs w:val="16"/>
                <w:rtl w:val="0"/>
              </w:rPr>
              <w:t xml:space="preserve">Plan Comunal de Emergencia</w:t>
            </w:r>
          </w:p>
          <w:p w:rsidR="00000000" w:rsidDel="00000000" w:rsidP="00000000" w:rsidRDefault="00000000" w:rsidRPr="00000000" w14:paraId="0000081F">
            <w:pPr>
              <w:widowControl w:val="1"/>
              <w:numPr>
                <w:ilvl w:val="0"/>
                <w:numId w:val="132"/>
              </w:numPr>
              <w:spacing w:after="0" w:line="240" w:lineRule="auto"/>
              <w:ind w:left="720" w:hanging="360"/>
              <w:rPr>
                <w:sz w:val="16"/>
                <w:szCs w:val="16"/>
              </w:rPr>
            </w:pPr>
            <w:r w:rsidDel="00000000" w:rsidR="00000000" w:rsidRPr="00000000">
              <w:rPr>
                <w:sz w:val="16"/>
                <w:szCs w:val="16"/>
                <w:rtl w:val="0"/>
              </w:rPr>
              <w:t xml:space="preserve">Plan de Desarrollo Educativo Comunal (PADEM)</w:t>
            </w:r>
          </w:p>
          <w:p w:rsidR="00000000" w:rsidDel="00000000" w:rsidP="00000000" w:rsidRDefault="00000000" w:rsidRPr="00000000" w14:paraId="00000820">
            <w:pPr>
              <w:widowControl w:val="1"/>
              <w:numPr>
                <w:ilvl w:val="0"/>
                <w:numId w:val="132"/>
              </w:numPr>
              <w:spacing w:after="0" w:line="240" w:lineRule="auto"/>
              <w:ind w:left="720" w:hanging="360"/>
              <w:rPr>
                <w:sz w:val="16"/>
                <w:szCs w:val="16"/>
              </w:rPr>
            </w:pPr>
            <w:r w:rsidDel="00000000" w:rsidR="00000000" w:rsidRPr="00000000">
              <w:rPr>
                <w:sz w:val="16"/>
                <w:szCs w:val="16"/>
                <w:rtl w:val="0"/>
              </w:rPr>
              <w:t xml:space="preserve">Política Nacional para la Reducción del Riesgo de Desastres (PRRD)</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822">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23">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824">
            <w:pPr>
              <w:spacing w:after="0" w:line="276" w:lineRule="auto"/>
              <w:jc w:val="left"/>
              <w:rPr>
                <w:sz w:val="16"/>
                <w:szCs w:val="16"/>
              </w:rPr>
            </w:pPr>
            <w:r w:rsidDel="00000000" w:rsidR="00000000" w:rsidRPr="00000000">
              <w:rPr>
                <w:rtl w:val="0"/>
              </w:rPr>
            </w:r>
          </w:p>
        </w:tc>
      </w:tr>
      <w:tr>
        <w:trPr>
          <w:cantSplit w:val="0"/>
          <w:trHeight w:val="360" w:hRule="atLeast"/>
          <w:tblHeader w:val="0"/>
        </w:trPr>
        <w:tc>
          <w:tcPr>
            <w:vMerge w:val="restart"/>
            <w:shd w:fill="auto" w:val="clear"/>
            <w:vAlign w:val="center"/>
          </w:tcPr>
          <w:p w:rsidR="00000000" w:rsidDel="00000000" w:rsidP="00000000" w:rsidRDefault="00000000" w:rsidRPr="00000000" w14:paraId="00000826">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82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82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829">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140,19</w:t>
            </w:r>
          </w:p>
        </w:tc>
        <w:tc>
          <w:tcPr>
            <w:shd w:fill="auto" w:val="clear"/>
            <w:vAlign w:val="center"/>
          </w:tcPr>
          <w:p w:rsidR="00000000" w:rsidDel="00000000" w:rsidP="00000000" w:rsidRDefault="00000000" w:rsidRPr="00000000" w14:paraId="0000082A">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758-41-LE25 "Campañas comunicacionales Simulacros" de SENAPRED. El monto adjudicado correspondió a $3.000.000 para </w:t>
            </w:r>
            <w:r w:rsidDel="00000000" w:rsidR="00000000" w:rsidRPr="00000000">
              <w:rPr>
                <w:sz w:val="16"/>
                <w:szCs w:val="16"/>
                <w:rtl w:val="0"/>
              </w:rPr>
              <w:t xml:space="preserve">campañas</w:t>
            </w:r>
            <w:r w:rsidDel="00000000" w:rsidR="00000000" w:rsidRPr="00000000">
              <w:rPr>
                <w:sz w:val="16"/>
                <w:szCs w:val="16"/>
                <w:rtl w:val="0"/>
              </w:rPr>
              <w:t xml:space="preserve"> comunicacionales de simulacro y $2.500.000 para acciones de educación, alcanzando un total de $5.500.000.</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82B">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2C">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2D">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90,81</w:t>
            </w:r>
            <w:r w:rsidDel="00000000" w:rsidR="00000000" w:rsidRPr="00000000">
              <w:rPr>
                <w:rtl w:val="0"/>
              </w:rPr>
            </w:r>
          </w:p>
        </w:tc>
        <w:tc>
          <w:tcPr>
            <w:shd w:fill="auto" w:val="clear"/>
            <w:vAlign w:val="center"/>
          </w:tcPr>
          <w:p w:rsidR="00000000" w:rsidDel="00000000" w:rsidP="00000000" w:rsidRDefault="00000000" w:rsidRPr="00000000" w14:paraId="0000082E">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el Concurso "Prevención de Incendios Forestales 2024" de los fondos públicos concursables cuyo monto asciende a $100.000.000, abarcando el área de Coquimbo a la Región de </w:t>
            </w:r>
            <w:r w:rsidDel="00000000" w:rsidR="00000000" w:rsidRPr="00000000">
              <w:rPr>
                <w:sz w:val="16"/>
                <w:szCs w:val="16"/>
                <w:rtl w:val="0"/>
              </w:rPr>
              <w:t xml:space="preserve">Magallanes </w:t>
            </w:r>
            <w:r w:rsidDel="00000000" w:rsidR="00000000" w:rsidRPr="00000000">
              <w:rPr>
                <w:sz w:val="16"/>
                <w:szCs w:val="16"/>
                <w:rtl w:val="0"/>
              </w:rPr>
              <w:t xml:space="preserve">y la Antártica Chilena. Sin embargo, se hace una proporción para bajarlo a escala comunal considerando que Coquimbo tiene 832.864 habitantes (2024) y Monte Patria 29.997 (29.997/832.864=0,036), que multiplicado por el monto total resulta en $3.600.000</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82F">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30">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31">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 18,72</w:t>
            </w:r>
          </w:p>
        </w:tc>
        <w:tc>
          <w:tcPr>
            <w:shd w:fill="auto" w:val="clear"/>
            <w:vAlign w:val="center"/>
          </w:tcPr>
          <w:p w:rsidR="00000000" w:rsidDel="00000000" w:rsidP="00000000" w:rsidRDefault="00000000" w:rsidRPr="00000000" w14:paraId="00000832">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1036-30-LE25 "Convenio de suministro adquisición de elementos de protección personal y EPP para uso laboral" cuyo monto de adjudicación fue $739.245. El equipamiento requerido contempla elementos de protección personal y vestimenta técnica orientados a la seguridad y operatividad en terreno.</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833">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34">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35">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306,29</w:t>
            </w:r>
          </w:p>
        </w:tc>
        <w:tc>
          <w:tcPr>
            <w:shd w:fill="auto" w:val="clear"/>
            <w:vAlign w:val="center"/>
          </w:tcPr>
          <w:p w:rsidR="00000000" w:rsidDel="00000000" w:rsidP="00000000" w:rsidRDefault="00000000" w:rsidRPr="00000000" w14:paraId="00000836">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2568-3-LE25 "Confección y adquisición de letreros y señaléticas" solicitada por CONAF. Ésta tiene foco en desarrollar 51 letreros y señaléticas cuya gráfica sea de alta durabilidad a la intemperie, garantizando la estabilidad del diseño el cual incluye mensaje de prevención de incendios forestales</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837">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38">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39">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146,39</w:t>
            </w:r>
            <w:r w:rsidDel="00000000" w:rsidR="00000000" w:rsidRPr="00000000">
              <w:rPr>
                <w:rtl w:val="0"/>
              </w:rPr>
            </w:r>
          </w:p>
        </w:tc>
        <w:tc>
          <w:tcPr>
            <w:shd w:fill="auto" w:val="clear"/>
            <w:vAlign w:val="center"/>
          </w:tcPr>
          <w:p w:rsidR="00000000" w:rsidDel="00000000" w:rsidP="00000000" w:rsidRDefault="00000000" w:rsidRPr="00000000" w14:paraId="0000083A">
            <w:pPr>
              <w:spacing w:after="0" w:line="276" w:lineRule="auto"/>
              <w:jc w:val="left"/>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Licitación tipo L1 de Mercado Público</w:t>
            </w:r>
          </w:p>
        </w:tc>
      </w:tr>
      <w:tr>
        <w:trPr>
          <w:cantSplit w:val="0"/>
          <w:trHeight w:val="405" w:hRule="atLeast"/>
          <w:tblHeader w:val="0"/>
        </w:trPr>
        <w:tc>
          <w:tcPr>
            <w:vMerge w:val="continue"/>
            <w:shd w:fill="auto" w:val="clear"/>
            <w:vAlign w:val="center"/>
          </w:tcPr>
          <w:p w:rsidR="00000000" w:rsidDel="00000000" w:rsidP="00000000" w:rsidRDefault="00000000" w:rsidRPr="00000000" w14:paraId="0000083B">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3C">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3D">
            <w:pPr>
              <w:widowControl w:val="1"/>
              <w:spacing w:after="0" w:line="240" w:lineRule="auto"/>
              <w:rPr>
                <w:sz w:val="16"/>
                <w:szCs w:val="16"/>
              </w:rPr>
            </w:pPr>
            <w:r w:rsidDel="00000000" w:rsidR="00000000" w:rsidRPr="00000000">
              <w:rPr>
                <w:b w:val="1"/>
                <w:bCs w:val="1"/>
                <w:sz w:val="16"/>
                <w:szCs w:val="16"/>
                <w:rtl w:val="0"/>
              </w:rPr>
              <w:t xml:space="preserve">Acción 6:</w:t>
            </w:r>
            <w:r w:rsidDel="00000000" w:rsidR="00000000" w:rsidRPr="00000000">
              <w:rPr>
                <w:sz w:val="16"/>
                <w:szCs w:val="16"/>
                <w:rtl w:val="0"/>
              </w:rPr>
              <w:t xml:space="preserve"> 37</w:t>
            </w:r>
          </w:p>
        </w:tc>
        <w:tc>
          <w:tcPr>
            <w:shd w:fill="auto" w:val="clear"/>
            <w:vAlign w:val="center"/>
          </w:tcPr>
          <w:p w:rsidR="00000000" w:rsidDel="00000000" w:rsidP="00000000" w:rsidRDefault="00000000" w:rsidRPr="00000000" w14:paraId="0000083E">
            <w:pPr>
              <w:spacing w:after="0" w:line="276" w:lineRule="auto"/>
              <w:jc w:val="left"/>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considera el involucramiento de un funcionario municipal que pertenezca al COGRID, se evalúa una participación de 160 horas</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83F">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4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841">
            <w:pPr>
              <w:widowControl w:val="1"/>
              <w:spacing w:before="240" w:line="240" w:lineRule="auto"/>
              <w:rPr>
                <w:sz w:val="16"/>
                <w:szCs w:val="16"/>
              </w:rPr>
            </w:pPr>
            <w:r w:rsidDel="00000000" w:rsidR="00000000" w:rsidRPr="00000000">
              <w:rPr>
                <w:b w:val="1"/>
                <w:bCs w:val="1"/>
                <w:sz w:val="16"/>
                <w:szCs w:val="16"/>
                <w:rtl w:val="0"/>
              </w:rPr>
              <w:t xml:space="preserve">739,40 UF </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84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4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84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846">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847">
            <w:pPr>
              <w:widowControl w:val="1"/>
              <w:numPr>
                <w:ilvl w:val="0"/>
                <w:numId w:val="43"/>
              </w:numPr>
              <w:spacing w:after="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848">
            <w:pPr>
              <w:widowControl w:val="1"/>
              <w:numPr>
                <w:ilvl w:val="0"/>
                <w:numId w:val="43"/>
              </w:numPr>
              <w:spacing w:after="0" w:line="240" w:lineRule="auto"/>
              <w:ind w:left="720" w:hanging="360"/>
              <w:jc w:val="left"/>
              <w:rPr>
                <w:sz w:val="16"/>
                <w:szCs w:val="16"/>
                <w:u w:val="none"/>
              </w:rPr>
            </w:pPr>
            <w:r w:rsidDel="00000000" w:rsidR="00000000" w:rsidRPr="00000000">
              <w:rPr>
                <w:sz w:val="16"/>
                <w:szCs w:val="16"/>
                <w:rtl w:val="0"/>
              </w:rPr>
              <w:t xml:space="preserve">Fondo Regional de Iniciativa Local (FRIL) </w:t>
            </w:r>
          </w:p>
          <w:p w:rsidR="00000000" w:rsidDel="00000000" w:rsidP="00000000" w:rsidRDefault="00000000" w:rsidRPr="00000000" w14:paraId="00000849">
            <w:pPr>
              <w:widowControl w:val="1"/>
              <w:numPr>
                <w:ilvl w:val="0"/>
                <w:numId w:val="43"/>
              </w:numPr>
              <w:spacing w:after="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84A">
            <w:pPr>
              <w:widowControl w:val="1"/>
              <w:numPr>
                <w:ilvl w:val="0"/>
                <w:numId w:val="43"/>
              </w:numPr>
              <w:spacing w:after="0" w:line="240" w:lineRule="auto"/>
              <w:ind w:left="720" w:hanging="360"/>
              <w:jc w:val="left"/>
              <w:rPr/>
            </w:pPr>
            <w:r w:rsidDel="00000000" w:rsidR="00000000" w:rsidRPr="00000000">
              <w:rPr>
                <w:sz w:val="16"/>
                <w:szCs w:val="16"/>
                <w:rtl w:val="0"/>
              </w:rPr>
              <w:t xml:space="preserve">Fondo </w:t>
            </w:r>
            <w:r w:rsidDel="00000000" w:rsidR="00000000" w:rsidRPr="00000000">
              <w:rPr>
                <w:sz w:val="16"/>
                <w:szCs w:val="16"/>
                <w:rtl w:val="0"/>
              </w:rPr>
              <w:t xml:space="preserve">SENAPRED (Contratación de un profesional o un técnico de nivel superior con título profesional)</w:t>
            </w:r>
          </w:p>
          <w:p w:rsidR="00000000" w:rsidDel="00000000" w:rsidP="00000000" w:rsidRDefault="00000000" w:rsidRPr="00000000" w14:paraId="0000084B">
            <w:pPr>
              <w:widowControl w:val="1"/>
              <w:numPr>
                <w:ilvl w:val="0"/>
                <w:numId w:val="43"/>
              </w:numPr>
              <w:spacing w:after="0" w:line="240" w:lineRule="auto"/>
              <w:ind w:left="720" w:hanging="360"/>
              <w:jc w:val="left"/>
              <w:rPr>
                <w:sz w:val="16"/>
                <w:szCs w:val="16"/>
                <w:u w:val="none"/>
              </w:rPr>
            </w:pPr>
            <w:r w:rsidDel="00000000" w:rsidR="00000000" w:rsidRPr="00000000">
              <w:rPr>
                <w:sz w:val="16"/>
                <w:szCs w:val="16"/>
                <w:rtl w:val="0"/>
              </w:rPr>
              <w:t xml:space="preserve">Fondo Mundial para la Reducción y Recuperación de Desastres</w:t>
            </w:r>
          </w:p>
          <w:p w:rsidR="00000000" w:rsidDel="00000000" w:rsidP="00000000" w:rsidRDefault="00000000" w:rsidRPr="00000000" w14:paraId="0000084C">
            <w:pPr>
              <w:widowControl w:val="1"/>
              <w:numPr>
                <w:ilvl w:val="0"/>
                <w:numId w:val="43"/>
              </w:numPr>
              <w:spacing w:after="0" w:line="240" w:lineRule="auto"/>
              <w:ind w:left="720" w:hanging="360"/>
              <w:jc w:val="left"/>
              <w:rPr/>
            </w:pPr>
            <w:r w:rsidDel="00000000" w:rsidR="00000000" w:rsidRPr="00000000">
              <w:rPr>
                <w:sz w:val="16"/>
                <w:szCs w:val="16"/>
                <w:rtl w:val="0"/>
              </w:rPr>
              <w:t xml:space="preserve">Aportes de responsabilidad social empresarial (RSE) local </w:t>
            </w:r>
          </w:p>
        </w:tc>
      </w:tr>
    </w:tbl>
    <w:p w:rsidR="00000000" w:rsidDel="00000000" w:rsidP="00000000" w:rsidRDefault="00000000" w:rsidRPr="00000000" w14:paraId="0000084E">
      <w:pPr>
        <w:pStyle w:val="Heading3"/>
        <w:widowControl w:val="1"/>
        <w:spacing w:after="120" w:lineRule="auto"/>
        <w:ind w:left="0" w:right="-20" w:firstLine="0"/>
        <w:jc w:val="left"/>
        <w:rPr>
          <w:b w:val="0"/>
          <w:bCs w:val="0"/>
          <w:color w:val="000000"/>
        </w:rPr>
      </w:pPr>
      <w:bookmarkStart w:colFirst="0" w:colLast="0" w:name="_heading=h.b763e4hyrdz7" w:id="141"/>
      <w:bookmarkEnd w:id="141"/>
      <w:r w:rsidDel="00000000" w:rsidR="00000000" w:rsidRPr="00000000">
        <w:rPr>
          <w:rtl w:val="0"/>
        </w:rPr>
      </w:r>
    </w:p>
    <w:p w:rsidR="00000000" w:rsidDel="00000000" w:rsidP="00000000" w:rsidRDefault="00000000" w:rsidRPr="00000000" w14:paraId="0000084F">
      <w:pPr>
        <w:widowControl w:val="1"/>
        <w:spacing w:after="200" w:line="276" w:lineRule="auto"/>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850">
      <w:pPr>
        <w:widowControl w:val="1"/>
        <w:spacing w:after="200" w:line="276" w:lineRule="auto"/>
        <w:rPr>
          <w:sz w:val="20"/>
          <w:szCs w:val="20"/>
        </w:rPr>
      </w:pPr>
      <w:r w:rsidDel="00000000" w:rsidR="00000000" w:rsidRPr="00000000">
        <w:rPr>
          <w:rtl w:val="0"/>
        </w:rPr>
      </w:r>
    </w:p>
    <w:tbl>
      <w:tblPr>
        <w:tblStyle w:val="Table27"/>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60"/>
        <w:gridCol w:w="1980"/>
        <w:gridCol w:w="8310"/>
        <w:tblGridChange w:id="0">
          <w:tblGrid>
            <w:gridCol w:w="1470"/>
            <w:gridCol w:w="1860"/>
            <w:gridCol w:w="1980"/>
            <w:gridCol w:w="831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851">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852">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N°2</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99"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853">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85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85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85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85B">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85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85D">
            <w:pPr>
              <w:widowControl w:val="1"/>
              <w:spacing w:after="0" w:line="240" w:lineRule="auto"/>
              <w:rPr>
                <w:b w:val="1"/>
                <w:bCs w:val="1"/>
                <w:sz w:val="16"/>
                <w:szCs w:val="16"/>
              </w:rPr>
            </w:pPr>
            <w:r w:rsidDel="00000000" w:rsidR="00000000" w:rsidRPr="00000000">
              <w:rPr>
                <w:b w:val="1"/>
                <w:bCs w:val="1"/>
                <w:sz w:val="16"/>
                <w:szCs w:val="16"/>
                <w:rtl w:val="0"/>
              </w:rPr>
              <w:t xml:space="preserve">Plan </w:t>
            </w:r>
            <w:r w:rsidDel="00000000" w:rsidR="00000000" w:rsidRPr="00000000">
              <w:rPr>
                <w:b w:val="1"/>
                <w:bCs w:val="1"/>
                <w:sz w:val="16"/>
                <w:szCs w:val="16"/>
                <w:rtl w:val="0"/>
              </w:rPr>
              <w:t xml:space="preserve">de Reforestación Comunal</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85F">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6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861">
            <w:pPr>
              <w:widowControl w:val="1"/>
              <w:spacing w:after="0" w:line="240" w:lineRule="auto"/>
              <w:rPr>
                <w:sz w:val="16"/>
                <w:szCs w:val="16"/>
              </w:rPr>
            </w:pPr>
            <w:r w:rsidDel="00000000" w:rsidR="00000000" w:rsidRPr="00000000">
              <w:rPr>
                <w:sz w:val="16"/>
                <w:szCs w:val="16"/>
                <w:rtl w:val="0"/>
              </w:rPr>
              <w:t xml:space="preserve">Recuperar áreas degradadas y fortalecer la infraestructura verde comunal mediante la reforestación </w:t>
            </w:r>
            <w:r w:rsidDel="00000000" w:rsidR="00000000" w:rsidRPr="00000000">
              <w:rPr>
                <w:sz w:val="16"/>
                <w:szCs w:val="16"/>
                <w:rtl w:val="0"/>
              </w:rPr>
              <w:t xml:space="preserve">con especies nativas y/o otras especies adaptadas al clima de la zona</w:t>
            </w:r>
            <w:r w:rsidDel="00000000" w:rsidR="00000000" w:rsidRPr="00000000">
              <w:rPr>
                <w:sz w:val="16"/>
                <w:szCs w:val="16"/>
                <w:rtl w:val="0"/>
              </w:rPr>
              <w:t xml:space="preserve">, promoviendo la resiliencia hídrica y ecológica del territorio y la participación ciudadana en la conservación de los recursos naturales.</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86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6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865">
            <w:pPr>
              <w:widowControl w:val="1"/>
              <w:spacing w:after="0" w:line="240" w:lineRule="auto"/>
              <w:rPr>
                <w:sz w:val="16"/>
                <w:szCs w:val="16"/>
              </w:rPr>
            </w:pPr>
            <w:r w:rsidDel="00000000" w:rsidR="00000000" w:rsidRPr="00000000">
              <w:rPr>
                <w:sz w:val="16"/>
                <w:szCs w:val="16"/>
                <w:rtl w:val="0"/>
              </w:rPr>
              <w:t xml:space="preserve">Objetivo 1: Fortalecer la conservación del territorio y su biodiversidad</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86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6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869">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86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6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86D">
            <w:pPr>
              <w:widowControl w:val="1"/>
              <w:spacing w:after="0" w:line="240" w:lineRule="auto"/>
              <w:rPr>
                <w:sz w:val="16"/>
                <w:szCs w:val="16"/>
              </w:rPr>
            </w:pPr>
            <w:r w:rsidDel="00000000" w:rsidR="00000000" w:rsidRPr="00000000">
              <w:rPr>
                <w:sz w:val="16"/>
                <w:szCs w:val="16"/>
                <w:rtl w:val="0"/>
              </w:rPr>
              <w:t xml:space="preserve">Ecosistemas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86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7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871">
            <w:pPr>
              <w:widowControl w:val="1"/>
              <w:spacing w:before="240" w:line="240" w:lineRule="auto"/>
              <w:rPr>
                <w:sz w:val="16"/>
                <w:szCs w:val="16"/>
              </w:rPr>
            </w:pPr>
            <w:r w:rsidDel="00000000" w:rsidR="00000000" w:rsidRPr="00000000">
              <w:rPr>
                <w:sz w:val="16"/>
                <w:szCs w:val="16"/>
                <w:rtl w:val="0"/>
              </w:rPr>
              <w:t xml:space="preserve">Implementación de un plan comunal de reforestación, restauración ecológica y revegetación de áreas degradadas, con prioridad en zonas afectadas por incendios, erosión, loteos, obras de pavimentación y pérdida de cobertura vegetal, considerando las características del ecosistema semiárido local, donde predomina el matorral esclerófilo. La medida promueve la restauración ecológica mediante el uso de especies nativas y adaptadas al clima local, con bajo requerimiento hídrico y alta capacidad de regulación ecosistémica, favoreciendo la protección de suelos, la infiltración de aguas y la conservación de la biodiversidad.</w:t>
            </w:r>
          </w:p>
          <w:p w:rsidR="00000000" w:rsidDel="00000000" w:rsidP="00000000" w:rsidRDefault="00000000" w:rsidRPr="00000000" w14:paraId="00000872">
            <w:pPr>
              <w:widowControl w:val="1"/>
              <w:spacing w:before="240" w:line="240" w:lineRule="auto"/>
              <w:rPr>
                <w:sz w:val="16"/>
                <w:szCs w:val="16"/>
              </w:rPr>
            </w:pPr>
            <w:r w:rsidDel="00000000" w:rsidR="00000000" w:rsidRPr="00000000">
              <w:rPr>
                <w:sz w:val="16"/>
                <w:szCs w:val="16"/>
                <w:rtl w:val="0"/>
              </w:rPr>
              <w:t xml:space="preserve">La priorización territorial de las intervenciones se realizará en base a la cartografía y zonificación del Plan Regulador Comunal (PRC), el Plan Regulador Intercomunal del Limarí (PRI) y otros insumos cartográficos y catastros ecosistémicos oficiales del Ministerio del Medio Ambiente, asegurando coherencia con los instrumentos de planificación territorial y ambiental vigentes. Asimismo, se incorporan componentes de educación ambiental y participación ciudadana orientados a la restauración de quebradas, áreas verdes urbanas y corredores ecológicos, en coordinación con CONAF, Servicio Nacional Forestal (SERNAFOR), el Servicio de Biodiversidad y Áreas Protegidas (SBAP) y otros organismos competentes, para la definición técnica de especies, manejo, implementación y monitoreo de las intervenciones.</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87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7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876">
            <w:pPr>
              <w:widowControl w:val="1"/>
              <w:spacing w:after="0" w:line="240" w:lineRule="auto"/>
              <w:rPr>
                <w:sz w:val="16"/>
                <w:szCs w:val="16"/>
              </w:rPr>
            </w:pPr>
            <w:r w:rsidDel="00000000" w:rsidR="00000000" w:rsidRPr="00000000">
              <w:rPr>
                <w:sz w:val="16"/>
                <w:szCs w:val="16"/>
                <w:rtl w:val="0"/>
              </w:rPr>
              <w:t xml:space="preserve">La comuna enfrenta un proceso progresivo de degradación ambiental asociado tanto a factores climáticos, como la sequía prolongada y el aumento de temperaturas, como a presiones antrópicas identificadas en los instrumentos de planificación territorial, tales como el sobrepastoreo, los incendios de origen humano, la expansión urbana, la apertura de caminos y la densificación de áreas intervenidas, lo que ha provocado la pérdida de cobertura vegetal y la fragmentación de ecosistemas.</w:t>
            </w:r>
          </w:p>
          <w:p w:rsidR="00000000" w:rsidDel="00000000" w:rsidP="00000000" w:rsidRDefault="00000000" w:rsidRPr="00000000" w14:paraId="00000877">
            <w:pPr>
              <w:widowControl w:val="1"/>
              <w:spacing w:before="240" w:line="240" w:lineRule="auto"/>
              <w:rPr>
                <w:sz w:val="16"/>
                <w:szCs w:val="16"/>
              </w:rPr>
            </w:pPr>
            <w:r w:rsidDel="00000000" w:rsidR="00000000" w:rsidRPr="00000000">
              <w:rPr>
                <w:sz w:val="16"/>
                <w:szCs w:val="16"/>
                <w:rtl w:val="0"/>
              </w:rPr>
              <w:t xml:space="preserve">En este contexto, la restauración ecológica y la revegetación con especies nativas y adaptadas al ecosistema semiárido local se justifican como una medida de adaptación al cambio climático, al permitir la recuperación de funciones ecológicas clave, mejorar la conectividad biológica y fortalecer la resiliencia territorial. La medida contribuye a la conservación de la biodiversidad y a la protección del matorral y bosque esclerófilo, en coherencia con los lineamientos de CONAF, la Estrategia Nacional de Cambio Climático y Recursos Vegetacionales y los objetivos del Plan de Acción Comunal de Cambio Climático.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879">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87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87B">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87C">
            <w:pPr>
              <w:widowControl w:val="1"/>
              <w:numPr>
                <w:ilvl w:val="0"/>
                <w:numId w:val="47"/>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87D">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7E">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87F">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880">
            <w:pPr>
              <w:widowControl w:val="1"/>
              <w:numPr>
                <w:ilvl w:val="0"/>
                <w:numId w:val="31"/>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881">
            <w:pPr>
              <w:widowControl w:val="1"/>
              <w:numPr>
                <w:ilvl w:val="0"/>
                <w:numId w:val="31"/>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882">
            <w:pPr>
              <w:widowControl w:val="1"/>
              <w:numPr>
                <w:ilvl w:val="0"/>
                <w:numId w:val="31"/>
              </w:numPr>
              <w:spacing w:after="0" w:line="240" w:lineRule="auto"/>
              <w:ind w:left="720" w:hanging="360"/>
              <w:jc w:val="left"/>
              <w:rPr>
                <w:sz w:val="16"/>
                <w:szCs w:val="16"/>
              </w:rPr>
            </w:pPr>
            <w:r w:rsidDel="00000000" w:rsidR="00000000" w:rsidRPr="00000000">
              <w:rPr>
                <w:sz w:val="16"/>
                <w:szCs w:val="16"/>
                <w:rtl w:val="0"/>
              </w:rPr>
              <w:t xml:space="preserve">CONAF</w:t>
            </w:r>
          </w:p>
          <w:p w:rsidR="00000000" w:rsidDel="00000000" w:rsidP="00000000" w:rsidRDefault="00000000" w:rsidRPr="00000000" w14:paraId="00000883">
            <w:pPr>
              <w:widowControl w:val="1"/>
              <w:numPr>
                <w:ilvl w:val="0"/>
                <w:numId w:val="31"/>
              </w:numPr>
              <w:spacing w:after="0" w:line="240" w:lineRule="auto"/>
              <w:ind w:left="720" w:hanging="360"/>
              <w:jc w:val="left"/>
              <w:rPr>
                <w:sz w:val="16"/>
                <w:szCs w:val="16"/>
              </w:rPr>
            </w:pPr>
            <w:r w:rsidDel="00000000" w:rsidR="00000000" w:rsidRPr="00000000">
              <w:rPr>
                <w:sz w:val="16"/>
                <w:szCs w:val="16"/>
                <w:rtl w:val="0"/>
              </w:rPr>
              <w:t xml:space="preserve">SEREMI del Medio Ambiente, SBAP (próximamente)</w:t>
            </w:r>
          </w:p>
          <w:p w:rsidR="00000000" w:rsidDel="00000000" w:rsidP="00000000" w:rsidRDefault="00000000" w:rsidRPr="00000000" w14:paraId="00000884">
            <w:pPr>
              <w:widowControl w:val="1"/>
              <w:numPr>
                <w:ilvl w:val="0"/>
                <w:numId w:val="31"/>
              </w:numPr>
              <w:spacing w:after="0" w:line="240" w:lineRule="auto"/>
              <w:ind w:left="720" w:hanging="360"/>
              <w:jc w:val="left"/>
              <w:rPr>
                <w:sz w:val="16"/>
                <w:szCs w:val="16"/>
              </w:rPr>
            </w:pPr>
            <w:r w:rsidDel="00000000" w:rsidR="00000000" w:rsidRPr="00000000">
              <w:rPr>
                <w:sz w:val="16"/>
                <w:szCs w:val="16"/>
                <w:rtl w:val="0"/>
              </w:rPr>
              <w:t xml:space="preserve">SERNAFOR (próximamente) </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88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8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887">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Identificar y priorizar áreas degradadas, quebradas y espacios urbanos vulnerables para reforestación.</w:t>
            </w:r>
          </w:p>
          <w:p w:rsidR="00000000" w:rsidDel="00000000" w:rsidP="00000000" w:rsidRDefault="00000000" w:rsidRPr="00000000" w14:paraId="00000888">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Producir y abastecer especies nativas a través de viveros locales y regionales con participación comunitaria.</w:t>
            </w:r>
          </w:p>
          <w:p w:rsidR="00000000" w:rsidDel="00000000" w:rsidP="00000000" w:rsidRDefault="00000000" w:rsidRPr="00000000" w14:paraId="00000889">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Ejecutar programas de reforestación participativa con comunidades, escuelas y organizaciones sociales.</w:t>
            </w:r>
          </w:p>
          <w:p w:rsidR="00000000" w:rsidDel="00000000" w:rsidP="00000000" w:rsidRDefault="00000000" w:rsidRPr="00000000" w14:paraId="0000088A">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Monitorear, manejar y mantener áreas reforestadas, asegurando su consolidación frente a incendios, sequías y erosión.</w:t>
            </w:r>
          </w:p>
          <w:p w:rsidR="00000000" w:rsidDel="00000000" w:rsidP="00000000" w:rsidRDefault="00000000" w:rsidRPr="00000000" w14:paraId="0000088B">
            <w:pPr>
              <w:widowControl w:val="1"/>
              <w:spacing w:after="0" w:line="240" w:lineRule="auto"/>
              <w:rPr>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Desarrollar talleres de educación ambiental sobre poda, cuidado y propagación de especies nativas.</w:t>
            </w:r>
          </w:p>
          <w:p w:rsidR="00000000" w:rsidDel="00000000" w:rsidP="00000000" w:rsidRDefault="00000000" w:rsidRPr="00000000" w14:paraId="0000088C">
            <w:pPr>
              <w:widowControl w:val="1"/>
              <w:spacing w:after="0" w:line="240" w:lineRule="auto"/>
              <w:rPr>
                <w:sz w:val="16"/>
                <w:szCs w:val="16"/>
              </w:rPr>
            </w:pPr>
            <w:r w:rsidDel="00000000" w:rsidR="00000000" w:rsidRPr="00000000">
              <w:rPr>
                <w:b w:val="1"/>
                <w:bCs w:val="1"/>
                <w:sz w:val="16"/>
                <w:szCs w:val="16"/>
                <w:rtl w:val="0"/>
              </w:rPr>
              <w:t xml:space="preserve">Acción 6: </w:t>
            </w:r>
            <w:r w:rsidDel="00000000" w:rsidR="00000000" w:rsidRPr="00000000">
              <w:rPr>
                <w:sz w:val="16"/>
                <w:szCs w:val="16"/>
                <w:rtl w:val="0"/>
              </w:rPr>
              <w:t xml:space="preserve">Crear corredores ecológicos y carreteras verdes con especies nativas para favorecer la conectividad biológica.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88E">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88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890">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891">
            <w:pPr>
              <w:widowControl w:val="1"/>
              <w:spacing w:after="0" w:line="240" w:lineRule="auto"/>
              <w:rPr>
                <w:sz w:val="16"/>
                <w:szCs w:val="16"/>
              </w:rPr>
            </w:pPr>
            <w:r w:rsidDel="00000000" w:rsidR="00000000" w:rsidRPr="00000000">
              <w:rPr>
                <w:sz w:val="16"/>
                <w:szCs w:val="16"/>
                <w:rtl w:val="0"/>
              </w:rPr>
              <w:t xml:space="preserve">Comunidades rurales y urbanas ubicadas en zonas con pérdida de vegetación o riesgos de erosión, especialmente sectores como Tulahuén, Rapel, Carén, Higueras de Rapel, Chañaral Alto, El Palqui y Monte Patria urbano, además de organizaciones comunitarias, comités ambientales, escuelas, agricultores de pequeña escala y agrupaciones territoriales que utilizan los espacios reforestados para actividades comunitarias, educativas o productivas. Indirectamente, la medida beneficia a toda la comuna al mejorar la calidad ambiental, reducir la temperatura superficial, proteger cauces y quebradas, aumentar la disponibilidad hídrica local y aportar al paisaje cultural y turístico del territorio.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892">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93">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894">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895">
            <w:pPr>
              <w:widowControl w:val="1"/>
              <w:spacing w:after="0" w:line="240" w:lineRule="auto"/>
              <w:rPr>
                <w:sz w:val="16"/>
                <w:szCs w:val="16"/>
              </w:rPr>
            </w:pPr>
            <w:r w:rsidDel="00000000" w:rsidR="00000000" w:rsidRPr="00000000">
              <w:rPr>
                <w:sz w:val="16"/>
                <w:szCs w:val="16"/>
                <w:rtl w:val="0"/>
              </w:rPr>
              <w:t xml:space="preserve">Zonas rurales y urbanas de la comuna con degradación de suelos, quebradas, áreas verdes comunales y espacios públicos.</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96">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9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898">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89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9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89C">
            <w:pPr>
              <w:widowControl w:val="1"/>
              <w:spacing w:before="240" w:line="240" w:lineRule="auto"/>
              <w:rPr>
                <w:sz w:val="16"/>
                <w:szCs w:val="16"/>
              </w:rPr>
            </w:pPr>
            <w:r w:rsidDel="00000000" w:rsidR="00000000" w:rsidRPr="00000000">
              <w:rPr>
                <w:sz w:val="16"/>
                <w:szCs w:val="16"/>
                <w:rtl w:val="0"/>
              </w:rPr>
              <w:t xml:space="preserve">Promueve la participación equitativa de mujeres y hombres en actividades de plantación, mantenimiento y monitoreo, priorizando el enfoque comunitario y la inclusión territorial.</w:t>
            </w:r>
          </w:p>
        </w:tc>
      </w:tr>
      <w:tr>
        <w:trPr>
          <w:cantSplit w:val="0"/>
          <w:trHeight w:val="1620" w:hRule="atLeast"/>
          <w:tblHeader w:val="0"/>
        </w:trPr>
        <w:tc>
          <w:tcPr>
            <w:shd w:fill="auto" w:val="clear"/>
            <w:vAlign w:val="center"/>
          </w:tcPr>
          <w:p w:rsidR="00000000" w:rsidDel="00000000" w:rsidP="00000000" w:rsidRDefault="00000000" w:rsidRPr="00000000" w14:paraId="0000089E">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89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8A0">
            <w:pPr>
              <w:widowControl w:val="1"/>
              <w:numPr>
                <w:ilvl w:val="0"/>
                <w:numId w:val="24"/>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8A1">
            <w:pPr>
              <w:widowControl w:val="1"/>
              <w:numPr>
                <w:ilvl w:val="0"/>
                <w:numId w:val="24"/>
              </w:numPr>
              <w:spacing w:after="0" w:afterAutospacing="0" w:before="0" w:beforeAutospacing="0" w:line="240" w:lineRule="auto"/>
              <w:ind w:left="720" w:hanging="360"/>
              <w:rPr>
                <w:sz w:val="16"/>
                <w:szCs w:val="16"/>
              </w:rPr>
            </w:pPr>
            <w:r w:rsidDel="00000000" w:rsidR="00000000" w:rsidRPr="00000000">
              <w:rPr>
                <w:sz w:val="16"/>
                <w:szCs w:val="16"/>
                <w:rtl w:val="0"/>
              </w:rPr>
              <w:t xml:space="preserve">I-12 Número de elementos territoriales identificados y registrados</w:t>
            </w:r>
          </w:p>
          <w:p w:rsidR="00000000" w:rsidDel="00000000" w:rsidP="00000000" w:rsidRDefault="00000000" w:rsidRPr="00000000" w14:paraId="000008A2">
            <w:pPr>
              <w:widowControl w:val="1"/>
              <w:numPr>
                <w:ilvl w:val="0"/>
                <w:numId w:val="24"/>
              </w:numPr>
              <w:spacing w:after="0" w:afterAutospacing="0" w:before="0" w:beforeAutospacing="0" w:line="240" w:lineRule="auto"/>
              <w:ind w:left="720" w:hanging="360"/>
              <w:rPr>
                <w:sz w:val="16"/>
                <w:szCs w:val="16"/>
              </w:rPr>
            </w:pPr>
            <w:r w:rsidDel="00000000" w:rsidR="00000000" w:rsidRPr="00000000">
              <w:rPr>
                <w:sz w:val="16"/>
                <w:szCs w:val="16"/>
                <w:rtl w:val="0"/>
              </w:rPr>
              <w:t xml:space="preserve">I-13 Número de especies nativas plantadas en zonas de restauración ecológica</w:t>
            </w:r>
          </w:p>
          <w:p w:rsidR="00000000" w:rsidDel="00000000" w:rsidP="00000000" w:rsidRDefault="00000000" w:rsidRPr="00000000" w14:paraId="000008A3">
            <w:pPr>
              <w:widowControl w:val="1"/>
              <w:numPr>
                <w:ilvl w:val="0"/>
                <w:numId w:val="24"/>
              </w:numPr>
              <w:spacing w:after="0" w:afterAutospacing="0" w:before="0" w:beforeAutospacing="0" w:line="240" w:lineRule="auto"/>
              <w:ind w:left="720" w:hanging="360"/>
              <w:rPr>
                <w:sz w:val="16"/>
                <w:szCs w:val="16"/>
              </w:rPr>
            </w:pPr>
            <w:r w:rsidDel="00000000" w:rsidR="00000000" w:rsidRPr="00000000">
              <w:rPr>
                <w:sz w:val="16"/>
                <w:szCs w:val="16"/>
                <w:rtl w:val="0"/>
              </w:rPr>
              <w:t xml:space="preserve">I-14 Superficie restaurada con cobertura vegetal</w:t>
            </w:r>
          </w:p>
          <w:p w:rsidR="00000000" w:rsidDel="00000000" w:rsidP="00000000" w:rsidRDefault="00000000" w:rsidRPr="00000000" w14:paraId="000008A4">
            <w:pPr>
              <w:widowControl w:val="1"/>
              <w:numPr>
                <w:ilvl w:val="0"/>
                <w:numId w:val="24"/>
              </w:numPr>
              <w:spacing w:before="0" w:beforeAutospacing="0" w:line="240" w:lineRule="auto"/>
              <w:ind w:left="720" w:hanging="360"/>
              <w:rPr>
                <w:sz w:val="16"/>
                <w:szCs w:val="16"/>
                <w:u w:val="none"/>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8A6">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8A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8A8">
            <w:pPr>
              <w:widowControl w:val="1"/>
              <w:numPr>
                <w:ilvl w:val="0"/>
                <w:numId w:val="55"/>
              </w:numPr>
              <w:spacing w:after="0" w:line="240" w:lineRule="auto"/>
              <w:ind w:left="720" w:hanging="360"/>
              <w:rPr>
                <w:sz w:val="16"/>
                <w:szCs w:val="16"/>
              </w:rPr>
            </w:pPr>
            <w:r w:rsidDel="00000000" w:rsidR="00000000" w:rsidRPr="00000000">
              <w:rPr>
                <w:sz w:val="16"/>
                <w:szCs w:val="16"/>
                <w:rtl w:val="0"/>
              </w:rPr>
              <w:t xml:space="preserve">PLADECO</w:t>
            </w:r>
          </w:p>
          <w:p w:rsidR="00000000" w:rsidDel="00000000" w:rsidP="00000000" w:rsidRDefault="00000000" w:rsidRPr="00000000" w14:paraId="000008A9">
            <w:pPr>
              <w:widowControl w:val="1"/>
              <w:numPr>
                <w:ilvl w:val="0"/>
                <w:numId w:val="55"/>
              </w:numPr>
              <w:spacing w:after="0" w:line="240" w:lineRule="auto"/>
              <w:ind w:left="720" w:hanging="360"/>
              <w:rPr>
                <w:sz w:val="16"/>
                <w:szCs w:val="16"/>
              </w:rPr>
            </w:pPr>
            <w:r w:rsidDel="00000000" w:rsidR="00000000" w:rsidRPr="00000000">
              <w:rPr>
                <w:sz w:val="16"/>
                <w:szCs w:val="16"/>
                <w:rtl w:val="0"/>
              </w:rPr>
              <w:t xml:space="preserve">Plan Regulador Comunal (PRC)/ Plan Regulador Intercomunal (PRI) </w:t>
            </w:r>
          </w:p>
          <w:p w:rsidR="00000000" w:rsidDel="00000000" w:rsidP="00000000" w:rsidRDefault="00000000" w:rsidRPr="00000000" w14:paraId="000008AA">
            <w:pPr>
              <w:widowControl w:val="1"/>
              <w:numPr>
                <w:ilvl w:val="0"/>
                <w:numId w:val="55"/>
              </w:numPr>
              <w:spacing w:after="0" w:line="240" w:lineRule="auto"/>
              <w:ind w:left="720" w:hanging="360"/>
              <w:rPr>
                <w:sz w:val="16"/>
                <w:szCs w:val="16"/>
              </w:rPr>
            </w:pPr>
            <w:r w:rsidDel="00000000" w:rsidR="00000000" w:rsidRPr="00000000">
              <w:rPr>
                <w:sz w:val="16"/>
                <w:szCs w:val="16"/>
                <w:rtl w:val="0"/>
              </w:rPr>
              <w:t xml:space="preserve">Estrategia Nacional de Cambio Climático y Recursos Vegetacionales (ENCCRV)</w:t>
            </w:r>
          </w:p>
          <w:p w:rsidR="00000000" w:rsidDel="00000000" w:rsidP="00000000" w:rsidRDefault="00000000" w:rsidRPr="00000000" w14:paraId="000008AB">
            <w:pPr>
              <w:widowControl w:val="1"/>
              <w:numPr>
                <w:ilvl w:val="0"/>
                <w:numId w:val="55"/>
              </w:numPr>
              <w:spacing w:after="0" w:line="240" w:lineRule="auto"/>
              <w:ind w:left="720" w:hanging="360"/>
              <w:rPr>
                <w:sz w:val="16"/>
                <w:szCs w:val="16"/>
              </w:rPr>
            </w:pPr>
            <w:r w:rsidDel="00000000" w:rsidR="00000000" w:rsidRPr="00000000">
              <w:rPr>
                <w:sz w:val="16"/>
                <w:szCs w:val="16"/>
                <w:rtl w:val="0"/>
              </w:rPr>
              <w:t xml:space="preserve">Plan Nacional de Restauración de Paisajes 2021-2030</w:t>
            </w:r>
          </w:p>
          <w:p w:rsidR="00000000" w:rsidDel="00000000" w:rsidP="00000000" w:rsidRDefault="00000000" w:rsidRPr="00000000" w14:paraId="000008AC">
            <w:pPr>
              <w:widowControl w:val="1"/>
              <w:numPr>
                <w:ilvl w:val="0"/>
                <w:numId w:val="55"/>
              </w:numPr>
              <w:spacing w:after="0" w:line="240" w:lineRule="auto"/>
              <w:ind w:left="720" w:hanging="360"/>
              <w:rPr>
                <w:sz w:val="16"/>
                <w:szCs w:val="16"/>
              </w:rPr>
            </w:pPr>
            <w:r w:rsidDel="00000000" w:rsidR="00000000" w:rsidRPr="00000000">
              <w:rPr>
                <w:sz w:val="16"/>
                <w:szCs w:val="16"/>
                <w:rtl w:val="0"/>
              </w:rPr>
              <w:t xml:space="preserve">PARCC Coquimbo</w:t>
            </w:r>
          </w:p>
          <w:p w:rsidR="00000000" w:rsidDel="00000000" w:rsidP="00000000" w:rsidRDefault="00000000" w:rsidRPr="00000000" w14:paraId="000008AD">
            <w:pPr>
              <w:widowControl w:val="1"/>
              <w:numPr>
                <w:ilvl w:val="0"/>
                <w:numId w:val="55"/>
              </w:numPr>
              <w:spacing w:after="0" w:line="240" w:lineRule="auto"/>
              <w:ind w:left="720" w:hanging="360"/>
              <w:rPr>
                <w:sz w:val="16"/>
                <w:szCs w:val="16"/>
                <w:u w:val="none"/>
              </w:rPr>
            </w:pPr>
            <w:r w:rsidDel="00000000" w:rsidR="00000000" w:rsidRPr="00000000">
              <w:rPr>
                <w:sz w:val="16"/>
                <w:szCs w:val="16"/>
                <w:rtl w:val="0"/>
              </w:rPr>
              <w:t xml:space="preserve">Estrategia Regional de Desarrollo (2025-2030)</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8AF">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B0">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8B1">
            <w:pPr>
              <w:spacing w:after="0" w:line="276" w:lineRule="auto"/>
              <w:jc w:val="left"/>
              <w:rPr>
                <w:sz w:val="16"/>
                <w:szCs w:val="16"/>
              </w:rPr>
            </w:pPr>
            <w:r w:rsidDel="00000000" w:rsidR="00000000" w:rsidRPr="00000000">
              <w:rPr>
                <w:rtl w:val="0"/>
              </w:rPr>
            </w:r>
          </w:p>
        </w:tc>
      </w:tr>
      <w:tr>
        <w:trPr>
          <w:cantSplit w:val="0"/>
          <w:trHeight w:val="375" w:hRule="atLeast"/>
          <w:tblHeader w:val="0"/>
        </w:trPr>
        <w:tc>
          <w:tcPr>
            <w:vMerge w:val="restart"/>
            <w:shd w:fill="auto" w:val="clear"/>
            <w:vAlign w:val="center"/>
          </w:tcPr>
          <w:p w:rsidR="00000000" w:rsidDel="00000000" w:rsidP="00000000" w:rsidRDefault="00000000" w:rsidRPr="00000000" w14:paraId="000008B3">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8B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8B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8B6">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805,16</w:t>
            </w:r>
          </w:p>
        </w:tc>
        <w:tc>
          <w:tcPr>
            <w:shd w:fill="auto" w:val="clear"/>
            <w:vAlign w:val="center"/>
          </w:tcPr>
          <w:p w:rsidR="00000000" w:rsidDel="00000000" w:rsidP="00000000" w:rsidRDefault="00000000" w:rsidRPr="00000000" w14:paraId="000008B7">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Licitación tipo LE de Mercado Público</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B8">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B9">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BA">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379,01</w:t>
            </w:r>
          </w:p>
        </w:tc>
        <w:tc>
          <w:tcPr>
            <w:shd w:fill="auto" w:val="clear"/>
            <w:vAlign w:val="center"/>
          </w:tcPr>
          <w:p w:rsidR="00000000" w:rsidDel="00000000" w:rsidP="00000000" w:rsidRDefault="00000000" w:rsidRPr="00000000" w14:paraId="000008BB">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1033-5-LE25 "Ss. Confec. Invernadero Vivero CONAF ANTOFAGASTA"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BC">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BD">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BE">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386,28</w:t>
            </w:r>
          </w:p>
        </w:tc>
        <w:tc>
          <w:tcPr>
            <w:shd w:fill="auto" w:val="clear"/>
            <w:vAlign w:val="center"/>
          </w:tcPr>
          <w:p w:rsidR="00000000" w:rsidDel="00000000" w:rsidP="00000000" w:rsidRDefault="00000000" w:rsidRPr="00000000" w14:paraId="000008BF">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2918-4-LE25 "Reforestación bosques quemados Palena"</w:t>
            </w:r>
          </w:p>
        </w:tc>
      </w:tr>
      <w:tr>
        <w:trPr>
          <w:cantSplit w:val="0"/>
          <w:trHeight w:val="405" w:hRule="atLeast"/>
          <w:tblHeader w:val="0"/>
        </w:trPr>
        <w:tc>
          <w:tcPr>
            <w:vMerge w:val="continue"/>
            <w:shd w:fill="auto" w:val="clear"/>
            <w:vAlign w:val="center"/>
          </w:tcPr>
          <w:p w:rsidR="00000000" w:rsidDel="00000000" w:rsidP="00000000" w:rsidRDefault="00000000" w:rsidRPr="00000000" w14:paraId="000008C0">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C1">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C2">
            <w:pPr>
              <w:widowControl w:val="1"/>
              <w:spacing w:after="0" w:line="240" w:lineRule="auto"/>
              <w:rPr>
                <w:b w:val="1"/>
                <w:bCs w:val="1"/>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302,70</w:t>
            </w:r>
            <w:r w:rsidDel="00000000" w:rsidR="00000000" w:rsidRPr="00000000">
              <w:rPr>
                <w:rtl w:val="0"/>
              </w:rPr>
            </w:r>
          </w:p>
        </w:tc>
        <w:tc>
          <w:tcPr>
            <w:shd w:fill="auto" w:val="clear"/>
            <w:vAlign w:val="center"/>
          </w:tcPr>
          <w:p w:rsidR="00000000" w:rsidDel="00000000" w:rsidP="00000000" w:rsidRDefault="00000000" w:rsidRPr="00000000" w14:paraId="000008C3">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2686-165-LE25 "Programa de monitoreo ambiental" de Colina cuyo objetivo es la instalación, operación y mantenimiento de cuatro estaciones inteligentes de monitoreo ambiental, ubicadas estratégicamente en distintos puntos de la comuna. Este sistema permitirá generar datos de alta resolución, que serán utilizados para elaborar reportes mensuales de análisis, identificar tendencias, emitir recomendaciones técnicas periódicas y fortalecer la capacidad del municipio para prevenir y mitigar los impactos ambientales en el territorio. </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C4">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C5">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C6">
            <w:pPr>
              <w:widowControl w:val="1"/>
              <w:spacing w:after="0" w:line="240" w:lineRule="auto"/>
              <w:rPr>
                <w:sz w:val="16"/>
                <w:szCs w:val="16"/>
              </w:rPr>
            </w:pPr>
            <w:r w:rsidDel="00000000" w:rsidR="00000000" w:rsidRPr="00000000">
              <w:rPr>
                <w:b w:val="1"/>
                <w:bCs w:val="1"/>
                <w:sz w:val="16"/>
                <w:szCs w:val="16"/>
                <w:rtl w:val="0"/>
              </w:rPr>
              <w:t xml:space="preserve">Acción 5: </w:t>
            </w:r>
            <w:r w:rsidDel="00000000" w:rsidR="00000000" w:rsidRPr="00000000">
              <w:rPr>
                <w:sz w:val="16"/>
                <w:szCs w:val="16"/>
                <w:rtl w:val="0"/>
              </w:rPr>
              <w:t xml:space="preserve">250,72</w:t>
            </w:r>
          </w:p>
        </w:tc>
        <w:tc>
          <w:tcPr>
            <w:shd w:fill="auto" w:val="clear"/>
            <w:vAlign w:val="center"/>
          </w:tcPr>
          <w:p w:rsidR="00000000" w:rsidDel="00000000" w:rsidP="00000000" w:rsidRDefault="00000000" w:rsidRPr="00000000" w14:paraId="000008C7">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ID:2458-4-LE25 "TALLERES PARA EL PROGRAMA DE BIODIVERSIDAD URBANA" cuyo objetivo es ejecutar una serie de actividades educativas y participativas para fomentar la valoración y conservación de la biodiversidad urbana en la comuna de Providencia. El programa busca sensibilizar a la comunidad sobre la importancia de la flora y fauna local, promoviendo prácticas de observación, monitoreo ciudadano y construcción de hábitats para polinizadores y aves.  </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8C8">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8C9">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8CA">
            <w:pPr>
              <w:widowControl w:val="1"/>
              <w:spacing w:after="0" w:line="240" w:lineRule="auto"/>
              <w:rPr>
                <w:sz w:val="16"/>
                <w:szCs w:val="16"/>
              </w:rPr>
            </w:pPr>
            <w:r w:rsidDel="00000000" w:rsidR="00000000" w:rsidRPr="00000000">
              <w:rPr>
                <w:b w:val="1"/>
                <w:bCs w:val="1"/>
                <w:sz w:val="16"/>
                <w:szCs w:val="16"/>
                <w:rtl w:val="0"/>
              </w:rPr>
              <w:t xml:space="preserve">Acción 6: </w:t>
            </w:r>
            <w:r w:rsidDel="00000000" w:rsidR="00000000" w:rsidRPr="00000000">
              <w:rPr>
                <w:sz w:val="16"/>
                <w:szCs w:val="16"/>
                <w:rtl w:val="0"/>
              </w:rPr>
              <w:t xml:space="preserve">4.391,8</w:t>
            </w:r>
          </w:p>
        </w:tc>
        <w:tc>
          <w:tcPr>
            <w:shd w:fill="auto" w:val="clear"/>
            <w:vAlign w:val="center"/>
          </w:tcPr>
          <w:p w:rsidR="00000000" w:rsidDel="00000000" w:rsidP="00000000" w:rsidRDefault="00000000" w:rsidRPr="00000000" w14:paraId="000008CB">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Licitación tipo LP de Mercado Público</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8CC">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C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8CE">
            <w:pPr>
              <w:widowControl w:val="1"/>
              <w:spacing w:after="200" w:line="240" w:lineRule="auto"/>
              <w:rPr>
                <w:b w:val="1"/>
                <w:bCs w:val="1"/>
                <w:sz w:val="16"/>
                <w:szCs w:val="16"/>
              </w:rPr>
            </w:pPr>
            <w:r w:rsidDel="00000000" w:rsidR="00000000" w:rsidRPr="00000000">
              <w:rPr>
                <w:b w:val="1"/>
                <w:bCs w:val="1"/>
                <w:sz w:val="16"/>
                <w:szCs w:val="16"/>
                <w:rtl w:val="0"/>
              </w:rPr>
              <w:t xml:space="preserve">6.515,67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8D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D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8D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8D3">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8D4">
            <w:pPr>
              <w:widowControl w:val="1"/>
              <w:numPr>
                <w:ilvl w:val="0"/>
                <w:numId w:val="43"/>
              </w:numPr>
              <w:spacing w:after="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8D5">
            <w:pPr>
              <w:widowControl w:val="1"/>
              <w:numPr>
                <w:ilvl w:val="0"/>
                <w:numId w:val="43"/>
              </w:numPr>
              <w:spacing w:after="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8D6">
            <w:pPr>
              <w:widowControl w:val="1"/>
              <w:numPr>
                <w:ilvl w:val="0"/>
                <w:numId w:val="43"/>
              </w:numPr>
              <w:spacing w:after="0" w:line="240" w:lineRule="auto"/>
              <w:ind w:left="720" w:hanging="360"/>
              <w:jc w:val="left"/>
              <w:rPr/>
            </w:pPr>
            <w:r w:rsidDel="00000000" w:rsidR="00000000" w:rsidRPr="00000000">
              <w:rPr>
                <w:sz w:val="16"/>
                <w:szCs w:val="16"/>
                <w:rtl w:val="0"/>
              </w:rPr>
              <w:t xml:space="preserve">Fondo Verde del Clima (FVC)</w:t>
            </w:r>
          </w:p>
          <w:p w:rsidR="00000000" w:rsidDel="00000000" w:rsidP="00000000" w:rsidRDefault="00000000" w:rsidRPr="00000000" w14:paraId="000008D7">
            <w:pPr>
              <w:widowControl w:val="1"/>
              <w:numPr>
                <w:ilvl w:val="0"/>
                <w:numId w:val="43"/>
              </w:numPr>
              <w:spacing w:after="0" w:line="240" w:lineRule="auto"/>
              <w:ind w:left="720" w:hanging="360"/>
              <w:jc w:val="left"/>
              <w:rPr/>
            </w:pPr>
            <w:r w:rsidDel="00000000" w:rsidR="00000000" w:rsidRPr="00000000">
              <w:rPr>
                <w:sz w:val="16"/>
                <w:szCs w:val="16"/>
                <w:rtl w:val="0"/>
              </w:rPr>
              <w:t xml:space="preserve">Fondo de Conservación y Manejo Sustentable del Bosque Nativo</w:t>
            </w:r>
          </w:p>
          <w:p w:rsidR="00000000" w:rsidDel="00000000" w:rsidP="00000000" w:rsidRDefault="00000000" w:rsidRPr="00000000" w14:paraId="000008D8">
            <w:pPr>
              <w:widowControl w:val="1"/>
              <w:numPr>
                <w:ilvl w:val="0"/>
                <w:numId w:val="43"/>
              </w:numPr>
              <w:spacing w:after="0" w:line="240" w:lineRule="auto"/>
              <w:ind w:left="720" w:hanging="360"/>
              <w:jc w:val="left"/>
              <w:rPr/>
            </w:pPr>
            <w:r w:rsidDel="00000000" w:rsidR="00000000" w:rsidRPr="00000000">
              <w:rPr>
                <w:sz w:val="16"/>
                <w:szCs w:val="16"/>
                <w:rtl w:val="0"/>
              </w:rPr>
              <w:t xml:space="preserve">SBAP y SERNAFOR (futuros fondos sectoriales).</w:t>
            </w:r>
          </w:p>
          <w:p w:rsidR="00000000" w:rsidDel="00000000" w:rsidP="00000000" w:rsidRDefault="00000000" w:rsidRPr="00000000" w14:paraId="000008D9">
            <w:pPr>
              <w:widowControl w:val="1"/>
              <w:numPr>
                <w:ilvl w:val="0"/>
                <w:numId w:val="43"/>
              </w:numPr>
              <w:spacing w:after="0" w:line="240" w:lineRule="auto"/>
              <w:ind w:left="720" w:hanging="360"/>
              <w:jc w:val="left"/>
              <w:rPr/>
            </w:pPr>
            <w:r w:rsidDel="00000000" w:rsidR="00000000" w:rsidRPr="00000000">
              <w:rPr>
                <w:sz w:val="16"/>
                <w:szCs w:val="16"/>
                <w:rtl w:val="0"/>
              </w:rPr>
              <w:t xml:space="preserve">Aportes privados y de responsabilidad social empresarial (RSE).</w:t>
            </w:r>
          </w:p>
        </w:tc>
      </w:tr>
    </w:tbl>
    <w:p w:rsidR="00000000" w:rsidDel="00000000" w:rsidP="00000000" w:rsidRDefault="00000000" w:rsidRPr="00000000" w14:paraId="000008DB">
      <w:pPr>
        <w:pStyle w:val="Heading3"/>
        <w:widowControl w:val="1"/>
        <w:spacing w:after="120" w:lineRule="auto"/>
        <w:ind w:left="0" w:right="-20" w:firstLine="0"/>
        <w:jc w:val="left"/>
        <w:rPr>
          <w:b w:val="0"/>
          <w:bCs w:val="0"/>
          <w:color w:val="000000"/>
        </w:rPr>
      </w:pPr>
      <w:bookmarkStart w:colFirst="0" w:colLast="0" w:name="_heading=h.t07qtx9k6x5l" w:id="142"/>
      <w:bookmarkEnd w:id="142"/>
      <w:r w:rsidDel="00000000" w:rsidR="00000000" w:rsidRPr="00000000">
        <w:br w:type="page"/>
      </w:r>
      <w:r w:rsidDel="00000000" w:rsidR="00000000" w:rsidRPr="00000000">
        <w:rPr>
          <w:rtl w:val="0"/>
        </w:rPr>
      </w:r>
    </w:p>
    <w:p w:rsidR="00000000" w:rsidDel="00000000" w:rsidP="00000000" w:rsidRDefault="00000000" w:rsidRPr="00000000" w14:paraId="000008DC">
      <w:pPr>
        <w:pStyle w:val="Heading3"/>
        <w:widowControl w:val="1"/>
        <w:spacing w:after="120" w:lineRule="auto"/>
        <w:ind w:left="0" w:right="-20" w:firstLine="0"/>
        <w:jc w:val="left"/>
        <w:rPr>
          <w:b w:val="0"/>
          <w:bCs w:val="0"/>
          <w:color w:val="000000"/>
        </w:rPr>
      </w:pPr>
      <w:bookmarkStart w:colFirst="0" w:colLast="0" w:name="_heading=h.g24z9j27kxh9" w:id="143"/>
      <w:bookmarkEnd w:id="143"/>
      <w:r w:rsidDel="00000000" w:rsidR="00000000" w:rsidRPr="00000000">
        <w:rPr>
          <w:rtl w:val="0"/>
        </w:rPr>
      </w:r>
    </w:p>
    <w:tbl>
      <w:tblPr>
        <w:tblStyle w:val="Table28"/>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2670"/>
        <w:gridCol w:w="7665"/>
        <w:tblGridChange w:id="0">
          <w:tblGrid>
            <w:gridCol w:w="1470"/>
            <w:gridCol w:w="1815"/>
            <w:gridCol w:w="2670"/>
            <w:gridCol w:w="7665"/>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8DD">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8DE">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N°3</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54"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8DF">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8E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8E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8E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8E7">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8E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8E9">
            <w:pPr>
              <w:widowControl w:val="1"/>
              <w:spacing w:after="0" w:line="240" w:lineRule="auto"/>
              <w:rPr>
                <w:b w:val="1"/>
                <w:bCs w:val="1"/>
                <w:sz w:val="16"/>
                <w:szCs w:val="16"/>
              </w:rPr>
            </w:pPr>
            <w:r w:rsidDel="00000000" w:rsidR="00000000" w:rsidRPr="00000000">
              <w:rPr>
                <w:b w:val="1"/>
                <w:bCs w:val="1"/>
                <w:sz w:val="16"/>
                <w:szCs w:val="16"/>
                <w:rtl w:val="0"/>
              </w:rPr>
              <w:t xml:space="preserve">Agricultura Adaptada y Regenerativa</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8EB">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E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8ED">
            <w:pPr>
              <w:widowControl w:val="1"/>
              <w:spacing w:after="0" w:line="240" w:lineRule="auto"/>
              <w:rPr>
                <w:sz w:val="16"/>
                <w:szCs w:val="16"/>
              </w:rPr>
            </w:pPr>
            <w:r w:rsidDel="00000000" w:rsidR="00000000" w:rsidRPr="00000000">
              <w:rPr>
                <w:sz w:val="16"/>
                <w:szCs w:val="16"/>
                <w:rtl w:val="0"/>
              </w:rPr>
              <w:t xml:space="preserve">Promover la transición hacia sistemas agrícolas resilientes y regenerativos, eficientes en el uso de agua y nutrientes, fortaleciendo la adaptación al cambio climático y la sostenibilidad productiva y ecológica del territorio.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8E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F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8F1">
            <w:pPr>
              <w:widowControl w:val="1"/>
              <w:spacing w:after="0" w:line="240" w:lineRule="auto"/>
              <w:rPr>
                <w:sz w:val="16"/>
                <w:szCs w:val="16"/>
              </w:rPr>
            </w:pPr>
            <w:r w:rsidDel="00000000" w:rsidR="00000000" w:rsidRPr="00000000">
              <w:rPr>
                <w:sz w:val="16"/>
                <w:szCs w:val="16"/>
                <w:rtl w:val="0"/>
              </w:rPr>
              <w:t xml:space="preserve">Objetivo 3: </w:t>
            </w:r>
            <w:r w:rsidDel="00000000" w:rsidR="00000000" w:rsidRPr="00000000">
              <w:rPr>
                <w:sz w:val="16"/>
                <w:szCs w:val="16"/>
                <w:rtl w:val="0"/>
              </w:rPr>
              <w:t xml:space="preserve">Impulsar una transición productiva sostenible con identidad local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8F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F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8F5">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8F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F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8F9">
            <w:pPr>
              <w:widowControl w:val="1"/>
              <w:spacing w:after="0" w:line="240" w:lineRule="auto"/>
              <w:rPr>
                <w:sz w:val="16"/>
                <w:szCs w:val="16"/>
              </w:rPr>
            </w:pPr>
            <w:r w:rsidDel="00000000" w:rsidR="00000000" w:rsidRPr="00000000">
              <w:rPr>
                <w:sz w:val="16"/>
                <w:szCs w:val="16"/>
                <w:rtl w:val="0"/>
              </w:rPr>
              <w:t xml:space="preserve">Ecosistemas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8F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8F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8FD">
            <w:pPr>
              <w:widowControl w:val="1"/>
              <w:spacing w:before="240" w:line="240" w:lineRule="auto"/>
              <w:rPr>
                <w:sz w:val="16"/>
                <w:szCs w:val="16"/>
              </w:rPr>
            </w:pPr>
            <w:r w:rsidDel="00000000" w:rsidR="00000000" w:rsidRPr="00000000">
              <w:rPr>
                <w:sz w:val="16"/>
                <w:szCs w:val="16"/>
                <w:rtl w:val="0"/>
              </w:rPr>
              <w:t xml:space="preserve">Implementación de un programa comunal de agricultura adaptada y regenerativa orientado a fortalecer la resiliencia de los sistemas agrícolas frente al cambio climático, a través de prácticas que optimicen el uso del agua y nutrientes, la incorporación de tecnologías de riego eficiente y la promoción de cultivos de bajo requerimiento hídrico. Asimismo, se fomentará la integración de la agricultura regenerativa en experiencias de agroturismo educativo, mediante rutas agroecológicas que permitan a visitantes conocer prácticas agrícolas resilientes, técnicas tradicionales locales y cultivos sostenibles, contribuyendo a fortalecer la identidad rural y a diversificar la oferta turística de la comuna</w:t>
            </w:r>
            <w:r w:rsidDel="00000000" w:rsidR="00000000" w:rsidRPr="00000000">
              <w:rPr>
                <w:sz w:val="16"/>
                <w:szCs w:val="16"/>
                <w:rtl w:val="0"/>
              </w:rPr>
              <w:t xml:space="preserve"> </w:t>
            </w:r>
          </w:p>
          <w:p w:rsidR="00000000" w:rsidDel="00000000" w:rsidP="00000000" w:rsidRDefault="00000000" w:rsidRPr="00000000" w14:paraId="000008FE">
            <w:pPr>
              <w:widowControl w:val="1"/>
              <w:spacing w:before="240" w:line="240" w:lineRule="auto"/>
              <w:rPr>
                <w:sz w:val="16"/>
                <w:szCs w:val="16"/>
              </w:rPr>
            </w:pPr>
            <w:r w:rsidDel="00000000" w:rsidR="00000000" w:rsidRPr="00000000">
              <w:rPr>
                <w:sz w:val="16"/>
                <w:szCs w:val="16"/>
                <w:rtl w:val="0"/>
              </w:rPr>
              <w:t xml:space="preserve">La medida busca regenerar suelos degradados, reducir la dependencia de agroquímicos y promover prácticas agroecológicas que aseguren la sostenibilidad productiva y la seguridad alimentaria local. Se desarrollarán pilotos o espacios demostrativos, capacitaciones y asistencia técnica en coordinación con DIDECO, INDAP, INIA y organizaciones locales de productores, fomentando la transferencia de conocimiento y la innovación en el manejo agrícola.</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90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0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902">
            <w:pPr>
              <w:widowControl w:val="1"/>
              <w:spacing w:after="0" w:line="240" w:lineRule="auto"/>
              <w:rPr>
                <w:sz w:val="16"/>
                <w:szCs w:val="16"/>
              </w:rPr>
            </w:pPr>
            <w:r w:rsidDel="00000000" w:rsidR="00000000" w:rsidRPr="00000000">
              <w:rPr>
                <w:sz w:val="16"/>
                <w:szCs w:val="16"/>
                <w:rtl w:val="0"/>
              </w:rPr>
              <w:t xml:space="preserve">Monte Patria enfrenta una severa presión hídrica, degradación de suelos y pérdida de productividad agrícola, especialmente en pequeños y medianos predios, debido a prácticas intensivas en agua y agroquímicos que aumentan la vulnerabilidad frente a sequías y eventos extremos asociados al cambio climático. La agricultura adaptada y regenerativa se justifica porque mejora la infiltración, retención de humedad, fertilidad y estructura del suelo, reduce riesgos productivos, diversifica cultivos y fortalece la seguridad alimentaria y los ingresos de las familias rurales, alineándose con las necesidades del territorio y con las directrices nacionales de adaptación del sector silvoagropecuario.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04">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90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906">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907">
            <w:pPr>
              <w:widowControl w:val="1"/>
              <w:numPr>
                <w:ilvl w:val="0"/>
                <w:numId w:val="32"/>
              </w:numPr>
              <w:spacing w:after="0" w:line="240" w:lineRule="auto"/>
              <w:ind w:left="720" w:hanging="360"/>
              <w:rPr>
                <w:sz w:val="16"/>
                <w:szCs w:val="16"/>
              </w:rPr>
            </w:pPr>
            <w:r w:rsidDel="00000000" w:rsidR="00000000" w:rsidRPr="00000000">
              <w:rPr>
                <w:sz w:val="16"/>
                <w:szCs w:val="16"/>
                <w:rtl w:val="0"/>
              </w:rPr>
              <w:t xml:space="preserve">Dirección de Desarrollo Comunitario (DIDECO)</w:t>
            </w:r>
          </w:p>
          <w:p w:rsidR="00000000" w:rsidDel="00000000" w:rsidP="00000000" w:rsidRDefault="00000000" w:rsidRPr="00000000" w14:paraId="00000908">
            <w:pPr>
              <w:widowControl w:val="1"/>
              <w:numPr>
                <w:ilvl w:val="0"/>
                <w:numId w:val="32"/>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09">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0A">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90B">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90C">
            <w:pPr>
              <w:widowControl w:val="1"/>
              <w:numPr>
                <w:ilvl w:val="0"/>
                <w:numId w:val="18"/>
              </w:numPr>
              <w:spacing w:after="0" w:afterAutospacing="0" w:before="240" w:line="240" w:lineRule="auto"/>
              <w:ind w:left="720" w:hanging="360"/>
              <w:jc w:val="left"/>
              <w:rPr>
                <w:sz w:val="16"/>
                <w:szCs w:val="16"/>
              </w:rPr>
            </w:pPr>
            <w:r w:rsidDel="00000000" w:rsidR="00000000" w:rsidRPr="00000000">
              <w:rPr>
                <w:sz w:val="16"/>
                <w:szCs w:val="16"/>
                <w:rtl w:val="0"/>
              </w:rPr>
              <w:t xml:space="preserve">OMIL</w:t>
            </w:r>
          </w:p>
          <w:p w:rsidR="00000000" w:rsidDel="00000000" w:rsidP="00000000" w:rsidRDefault="00000000" w:rsidRPr="00000000" w14:paraId="0000090D">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ODEL</w:t>
            </w:r>
          </w:p>
          <w:p w:rsidR="00000000" w:rsidDel="00000000" w:rsidP="00000000" w:rsidRDefault="00000000" w:rsidRPr="00000000" w14:paraId="0000090E">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90F">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Instituto de Investigaciones Agropecuarias (INIA) </w:t>
            </w:r>
          </w:p>
          <w:p w:rsidR="00000000" w:rsidDel="00000000" w:rsidP="00000000" w:rsidRDefault="00000000" w:rsidRPr="00000000" w14:paraId="00000910">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Instituto de Desarrollo Agropecuario (INDAP)</w:t>
            </w:r>
          </w:p>
          <w:p w:rsidR="00000000" w:rsidDel="00000000" w:rsidP="00000000" w:rsidRDefault="00000000" w:rsidRPr="00000000" w14:paraId="00000911">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SEREMI de Agricultura (MINAGRI)</w:t>
            </w:r>
          </w:p>
          <w:p w:rsidR="00000000" w:rsidDel="00000000" w:rsidP="00000000" w:rsidRDefault="00000000" w:rsidRPr="00000000" w14:paraId="00000912">
            <w:pPr>
              <w:widowControl w:val="1"/>
              <w:numPr>
                <w:ilvl w:val="0"/>
                <w:numId w:val="18"/>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SAG</w:t>
            </w:r>
          </w:p>
          <w:p w:rsidR="00000000" w:rsidDel="00000000" w:rsidP="00000000" w:rsidRDefault="00000000" w:rsidRPr="00000000" w14:paraId="00000913">
            <w:pPr>
              <w:widowControl w:val="1"/>
              <w:numPr>
                <w:ilvl w:val="0"/>
                <w:numId w:val="18"/>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Organizaciones locales de productores</w:t>
            </w:r>
          </w:p>
          <w:p w:rsidR="00000000" w:rsidDel="00000000" w:rsidP="00000000" w:rsidRDefault="00000000" w:rsidRPr="00000000" w14:paraId="00000914">
            <w:pPr>
              <w:widowControl w:val="1"/>
              <w:numPr>
                <w:ilvl w:val="0"/>
                <w:numId w:val="18"/>
              </w:numPr>
              <w:spacing w:before="0" w:beforeAutospacing="0" w:line="240" w:lineRule="auto"/>
              <w:ind w:left="720" w:hanging="360"/>
              <w:jc w:val="left"/>
              <w:rPr>
                <w:sz w:val="16"/>
                <w:szCs w:val="16"/>
              </w:rPr>
            </w:pPr>
            <w:r w:rsidDel="00000000" w:rsidR="00000000" w:rsidRPr="00000000">
              <w:rPr>
                <w:sz w:val="16"/>
                <w:szCs w:val="16"/>
                <w:rtl w:val="0"/>
              </w:rPr>
              <w:t xml:space="preserve">Pueblos originarios</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1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1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917">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Identificar y priorizar predios agrícolas con potencial de transición hacia prácticas regenerativas y uso eficiente del agua.</w:t>
            </w:r>
          </w:p>
          <w:p w:rsidR="00000000" w:rsidDel="00000000" w:rsidP="00000000" w:rsidRDefault="00000000" w:rsidRPr="00000000" w14:paraId="00000918">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Implementar pilotos demostrativos en técnicas de manejo regenerativo, control de erosión, riego tecnificado y compostaje.</w:t>
            </w:r>
          </w:p>
          <w:p w:rsidR="00000000" w:rsidDel="00000000" w:rsidP="00000000" w:rsidRDefault="00000000" w:rsidRPr="00000000" w14:paraId="00000919">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Desarrollar programas de capacitación y transferencia técnica a agricultores en prácticas adaptadas y sostenibles.</w:t>
            </w:r>
          </w:p>
          <w:p w:rsidR="00000000" w:rsidDel="00000000" w:rsidP="00000000" w:rsidRDefault="00000000" w:rsidRPr="00000000" w14:paraId="0000091A">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Fomentar la diversificación de cultivos de bajo requerimiento hídrico y alto valor agregado.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91C">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91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91E">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r w:rsidDel="00000000" w:rsidR="00000000" w:rsidRPr="00000000">
              <w:rPr>
                <w:rtl w:val="0"/>
              </w:rPr>
            </w:r>
          </w:p>
        </w:tc>
        <w:tc>
          <w:tcPr>
            <w:shd w:fill="auto" w:val="clear"/>
            <w:vAlign w:val="center"/>
          </w:tcPr>
          <w:p w:rsidR="00000000" w:rsidDel="00000000" w:rsidP="00000000" w:rsidRDefault="00000000" w:rsidRPr="00000000" w14:paraId="0000091F">
            <w:pPr>
              <w:widowControl w:val="1"/>
              <w:spacing w:after="0" w:line="240" w:lineRule="auto"/>
              <w:rPr>
                <w:sz w:val="16"/>
                <w:szCs w:val="16"/>
              </w:rPr>
            </w:pPr>
            <w:r w:rsidDel="00000000" w:rsidR="00000000" w:rsidRPr="00000000">
              <w:rPr>
                <w:sz w:val="16"/>
                <w:szCs w:val="16"/>
                <w:rtl w:val="0"/>
              </w:rPr>
              <w:t xml:space="preserve">Agricultores y agricultoras de pequeñas y medianas explotaciones de sectores rurales como Tulahuén, El Palqui, Rapel, Chañaral Alto, Carén, Flor de Valle y Monte Patria, junto a organizaciones productivas, pueblos originarios, grupos de agricultura familiar campesina y comunidades que dependen de los sistemas agrícolas locales para su abastecimiento y bienestar, priorizando aquellos que tengan mayor vulnerabilidad productiva. Indirectamente se benefician establecimientos educativos, organizaciones comunitarias y la población comunal al mejorar la resiliencia ecológica del territorio, preservar suelos productivos y promover un paisaje agrícola sostenible y menos vulnerable a la sequía.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920">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21">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922">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923">
            <w:pPr>
              <w:widowControl w:val="1"/>
              <w:spacing w:after="0" w:line="240" w:lineRule="auto"/>
              <w:rPr>
                <w:sz w:val="16"/>
                <w:szCs w:val="16"/>
              </w:rPr>
            </w:pPr>
            <w:r w:rsidDel="00000000" w:rsidR="00000000" w:rsidRPr="00000000">
              <w:rPr>
                <w:sz w:val="16"/>
                <w:szCs w:val="16"/>
                <w:rtl w:val="0"/>
              </w:rPr>
              <w:t xml:space="preserve">Predios agrícolas comunales, áreas rurales productivas y zonas con potencial de reconversión agroecológica.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92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2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926">
            <w:pPr>
              <w:widowControl w:val="1"/>
              <w:spacing w:after="0" w:line="240" w:lineRule="auto"/>
              <w:rPr>
                <w:sz w:val="16"/>
                <w:szCs w:val="16"/>
              </w:rPr>
            </w:pPr>
            <w:r w:rsidDel="00000000" w:rsidR="00000000" w:rsidRPr="00000000">
              <w:rPr>
                <w:sz w:val="16"/>
                <w:szCs w:val="16"/>
                <w:rtl w:val="0"/>
              </w:rPr>
              <w:t xml:space="preserve">Largo plazo (2031–2040)</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92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2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92A">
            <w:pPr>
              <w:widowControl w:val="1"/>
              <w:numPr>
                <w:ilvl w:val="0"/>
                <w:numId w:val="36"/>
              </w:numPr>
              <w:spacing w:after="0" w:line="240" w:lineRule="auto"/>
              <w:ind w:left="720" w:hanging="360"/>
              <w:rPr>
                <w:sz w:val="16"/>
                <w:szCs w:val="16"/>
              </w:rPr>
            </w:pPr>
            <w:r w:rsidDel="00000000" w:rsidR="00000000" w:rsidRPr="00000000">
              <w:rPr>
                <w:sz w:val="16"/>
                <w:szCs w:val="16"/>
                <w:rtl w:val="0"/>
              </w:rPr>
              <w:t xml:space="preserve">Promueve la participación equitativa de mujeres y hombres rurales en actividades de formación.</w:t>
            </w:r>
          </w:p>
          <w:p w:rsidR="00000000" w:rsidDel="00000000" w:rsidP="00000000" w:rsidRDefault="00000000" w:rsidRPr="00000000" w14:paraId="0000092B">
            <w:pPr>
              <w:widowControl w:val="1"/>
              <w:numPr>
                <w:ilvl w:val="0"/>
                <w:numId w:val="36"/>
              </w:numPr>
              <w:spacing w:after="0" w:line="240" w:lineRule="auto"/>
              <w:ind w:left="720" w:hanging="360"/>
              <w:rPr>
                <w:sz w:val="16"/>
                <w:szCs w:val="16"/>
              </w:rPr>
            </w:pPr>
            <w:r w:rsidDel="00000000" w:rsidR="00000000" w:rsidRPr="00000000">
              <w:rPr>
                <w:sz w:val="16"/>
                <w:szCs w:val="16"/>
                <w:rtl w:val="0"/>
              </w:rPr>
              <w:t xml:space="preserve">Gestión predial y liderazgo en prácticas agroecológicas, con enfoque inclusivo y de economía familiar campesina.</w:t>
            </w:r>
          </w:p>
          <w:p w:rsidR="00000000" w:rsidDel="00000000" w:rsidP="00000000" w:rsidRDefault="00000000" w:rsidRPr="00000000" w14:paraId="0000092C">
            <w:pPr>
              <w:widowControl w:val="1"/>
              <w:spacing w:after="0" w:line="240" w:lineRule="auto"/>
              <w:rPr>
                <w:sz w:val="16"/>
                <w:szCs w:val="16"/>
              </w:rPr>
            </w:pPr>
            <w:r w:rsidDel="00000000" w:rsidR="00000000" w:rsidRPr="00000000">
              <w:rPr>
                <w:rtl w:val="0"/>
              </w:rPr>
            </w:r>
          </w:p>
        </w:tc>
      </w:tr>
      <w:tr>
        <w:trPr>
          <w:cantSplit w:val="0"/>
          <w:trHeight w:val="1620" w:hRule="atLeast"/>
          <w:tblHeader w:val="0"/>
        </w:trPr>
        <w:tc>
          <w:tcPr>
            <w:shd w:fill="auto" w:val="clear"/>
            <w:vAlign w:val="center"/>
          </w:tcPr>
          <w:p w:rsidR="00000000" w:rsidDel="00000000" w:rsidP="00000000" w:rsidRDefault="00000000" w:rsidRPr="00000000" w14:paraId="0000092E">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92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930">
            <w:pPr>
              <w:widowControl w:val="1"/>
              <w:numPr>
                <w:ilvl w:val="0"/>
                <w:numId w:val="59"/>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931">
            <w:pPr>
              <w:widowControl w:val="1"/>
              <w:numPr>
                <w:ilvl w:val="0"/>
                <w:numId w:val="59"/>
              </w:numPr>
              <w:spacing w:after="0" w:afterAutospacing="0" w:before="0" w:beforeAutospacing="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932">
            <w:pPr>
              <w:widowControl w:val="1"/>
              <w:numPr>
                <w:ilvl w:val="0"/>
                <w:numId w:val="59"/>
              </w:numPr>
              <w:spacing w:after="0" w:afterAutospacing="0" w:before="0" w:beforeAutospacing="0" w:line="240" w:lineRule="auto"/>
              <w:ind w:left="720" w:hanging="360"/>
              <w:rPr>
                <w:sz w:val="16"/>
                <w:szCs w:val="16"/>
              </w:rPr>
            </w:pPr>
            <w:r w:rsidDel="00000000" w:rsidR="00000000" w:rsidRPr="00000000">
              <w:rPr>
                <w:sz w:val="16"/>
                <w:szCs w:val="16"/>
                <w:rtl w:val="0"/>
              </w:rPr>
              <w:t xml:space="preserve">I-12 Número de elementos territoriales identificados y registrados.</w:t>
            </w:r>
          </w:p>
          <w:p w:rsidR="00000000" w:rsidDel="00000000" w:rsidP="00000000" w:rsidRDefault="00000000" w:rsidRPr="00000000" w14:paraId="00000933">
            <w:pPr>
              <w:widowControl w:val="1"/>
              <w:numPr>
                <w:ilvl w:val="0"/>
                <w:numId w:val="59"/>
              </w:numPr>
              <w:spacing w:before="0" w:beforeAutospacing="0" w:line="240" w:lineRule="auto"/>
              <w:ind w:left="720" w:hanging="360"/>
              <w:rPr>
                <w:sz w:val="16"/>
                <w:szCs w:val="16"/>
              </w:rPr>
            </w:pPr>
            <w:r w:rsidDel="00000000" w:rsidR="00000000" w:rsidRPr="00000000">
              <w:rPr>
                <w:sz w:val="16"/>
                <w:szCs w:val="16"/>
                <w:rtl w:val="0"/>
              </w:rPr>
              <w:t xml:space="preserve">I-15 Número de nuevos cultivos de bajo requerimiento hídrico y alto valor agregado incorporados al sistema agrícola.</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935">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93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937">
            <w:pPr>
              <w:widowControl w:val="1"/>
              <w:numPr>
                <w:ilvl w:val="0"/>
                <w:numId w:val="53"/>
              </w:numPr>
              <w:spacing w:after="0" w:line="240" w:lineRule="auto"/>
              <w:ind w:left="720" w:hanging="360"/>
              <w:rPr>
                <w:sz w:val="16"/>
                <w:szCs w:val="16"/>
              </w:rPr>
            </w:pPr>
            <w:r w:rsidDel="00000000" w:rsidR="00000000" w:rsidRPr="00000000">
              <w:rPr>
                <w:sz w:val="16"/>
                <w:szCs w:val="16"/>
                <w:rtl w:val="0"/>
              </w:rPr>
              <w:t xml:space="preserve">PLADECO de Monte Patria</w:t>
            </w:r>
          </w:p>
          <w:p w:rsidR="00000000" w:rsidDel="00000000" w:rsidP="00000000" w:rsidRDefault="00000000" w:rsidRPr="00000000" w14:paraId="00000938">
            <w:pPr>
              <w:widowControl w:val="1"/>
              <w:numPr>
                <w:ilvl w:val="0"/>
                <w:numId w:val="53"/>
              </w:numPr>
              <w:spacing w:after="0" w:line="240" w:lineRule="auto"/>
              <w:ind w:left="720" w:hanging="360"/>
              <w:rPr>
                <w:sz w:val="16"/>
                <w:szCs w:val="16"/>
              </w:rPr>
            </w:pPr>
            <w:r w:rsidDel="00000000" w:rsidR="00000000" w:rsidRPr="00000000">
              <w:rPr>
                <w:sz w:val="16"/>
                <w:szCs w:val="16"/>
                <w:rtl w:val="0"/>
              </w:rPr>
              <w:t xml:space="preserve">Política Nacional de Desarrollo Rural</w:t>
            </w:r>
          </w:p>
          <w:p w:rsidR="00000000" w:rsidDel="00000000" w:rsidP="00000000" w:rsidRDefault="00000000" w:rsidRPr="00000000" w14:paraId="00000939">
            <w:pPr>
              <w:widowControl w:val="1"/>
              <w:numPr>
                <w:ilvl w:val="0"/>
                <w:numId w:val="53"/>
              </w:numPr>
              <w:spacing w:after="0" w:line="240" w:lineRule="auto"/>
              <w:ind w:left="720" w:hanging="360"/>
              <w:rPr>
                <w:sz w:val="16"/>
                <w:szCs w:val="16"/>
              </w:rPr>
            </w:pPr>
            <w:r w:rsidDel="00000000" w:rsidR="00000000" w:rsidRPr="00000000">
              <w:rPr>
                <w:sz w:val="16"/>
                <w:szCs w:val="16"/>
                <w:rtl w:val="0"/>
              </w:rPr>
              <w:t xml:space="preserve">Plan Regional de Cambio Climático</w:t>
            </w:r>
          </w:p>
          <w:p w:rsidR="00000000" w:rsidDel="00000000" w:rsidP="00000000" w:rsidRDefault="00000000" w:rsidRPr="00000000" w14:paraId="0000093A">
            <w:pPr>
              <w:widowControl w:val="1"/>
              <w:numPr>
                <w:ilvl w:val="0"/>
                <w:numId w:val="53"/>
              </w:numPr>
              <w:spacing w:after="0" w:line="240" w:lineRule="auto"/>
              <w:ind w:left="720" w:hanging="360"/>
              <w:rPr>
                <w:sz w:val="16"/>
                <w:szCs w:val="16"/>
                <w:u w:val="none"/>
              </w:rPr>
            </w:pPr>
            <w:r w:rsidDel="00000000" w:rsidR="00000000" w:rsidRPr="00000000">
              <w:rPr>
                <w:sz w:val="16"/>
                <w:szCs w:val="16"/>
                <w:rtl w:val="0"/>
              </w:rPr>
              <w:t xml:space="preserve">Plan de Adaptación al Cambio Climático del Sector Silvoagropecuario (2023-2025)</w:t>
            </w:r>
          </w:p>
          <w:p w:rsidR="00000000" w:rsidDel="00000000" w:rsidP="00000000" w:rsidRDefault="00000000" w:rsidRPr="00000000" w14:paraId="0000093B">
            <w:pPr>
              <w:widowControl w:val="1"/>
              <w:numPr>
                <w:ilvl w:val="0"/>
                <w:numId w:val="53"/>
              </w:numPr>
              <w:spacing w:after="0" w:line="240" w:lineRule="auto"/>
              <w:ind w:left="720" w:hanging="360"/>
              <w:rPr>
                <w:sz w:val="16"/>
                <w:szCs w:val="16"/>
                <w:u w:val="none"/>
              </w:rPr>
            </w:pPr>
            <w:r w:rsidDel="00000000" w:rsidR="00000000" w:rsidRPr="00000000">
              <w:rPr>
                <w:sz w:val="16"/>
                <w:szCs w:val="16"/>
                <w:rtl w:val="0"/>
              </w:rPr>
              <w:t xml:space="preserve">Plan de Adaptación al Cambio Climático en Biodiversidad (2014)</w:t>
            </w:r>
          </w:p>
          <w:p w:rsidR="00000000" w:rsidDel="00000000" w:rsidP="00000000" w:rsidRDefault="00000000" w:rsidRPr="00000000" w14:paraId="0000093C">
            <w:pPr>
              <w:widowControl w:val="1"/>
              <w:numPr>
                <w:ilvl w:val="0"/>
                <w:numId w:val="53"/>
              </w:numPr>
              <w:spacing w:after="0" w:line="240" w:lineRule="auto"/>
              <w:ind w:left="720" w:hanging="360"/>
              <w:rPr>
                <w:sz w:val="16"/>
                <w:szCs w:val="16"/>
                <w:u w:val="none"/>
              </w:rPr>
            </w:pPr>
            <w:r w:rsidDel="00000000" w:rsidR="00000000" w:rsidRPr="00000000">
              <w:rPr>
                <w:sz w:val="16"/>
                <w:szCs w:val="16"/>
                <w:rtl w:val="0"/>
              </w:rPr>
              <w:t xml:space="preserve">Plan Sectorial de Mitigación al Cambio Climático del Sector Agricultura (2024)</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93E">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3F">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940">
            <w:pPr>
              <w:spacing w:after="0" w:line="276" w:lineRule="auto"/>
              <w:jc w:val="left"/>
              <w:rPr>
                <w:sz w:val="16"/>
                <w:szCs w:val="16"/>
              </w:rPr>
            </w:pPr>
            <w:r w:rsidDel="00000000" w:rsidR="00000000" w:rsidRPr="00000000">
              <w:rPr>
                <w:rtl w:val="0"/>
              </w:rPr>
            </w:r>
          </w:p>
        </w:tc>
      </w:tr>
      <w:tr>
        <w:trPr>
          <w:cantSplit w:val="0"/>
          <w:trHeight w:val="480" w:hRule="atLeast"/>
          <w:tblHeader w:val="0"/>
        </w:trPr>
        <w:tc>
          <w:tcPr>
            <w:vMerge w:val="restart"/>
            <w:shd w:fill="auto" w:val="clear"/>
            <w:vAlign w:val="center"/>
          </w:tcPr>
          <w:p w:rsidR="00000000" w:rsidDel="00000000" w:rsidP="00000000" w:rsidRDefault="00000000" w:rsidRPr="00000000" w14:paraId="00000942">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94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94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945">
            <w:pPr>
              <w:widowControl w:val="1"/>
              <w:spacing w:after="0" w:line="240" w:lineRule="auto"/>
              <w:rPr>
                <w:sz w:val="14"/>
                <w:szCs w:val="14"/>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146,39</w:t>
            </w:r>
            <w:r w:rsidDel="00000000" w:rsidR="00000000" w:rsidRPr="00000000">
              <w:rPr>
                <w:rtl w:val="0"/>
              </w:rPr>
            </w:r>
          </w:p>
        </w:tc>
        <w:tc>
          <w:tcPr>
            <w:shd w:fill="auto" w:val="clear"/>
            <w:vAlign w:val="center"/>
          </w:tcPr>
          <w:p w:rsidR="00000000" w:rsidDel="00000000" w:rsidP="00000000" w:rsidRDefault="00000000" w:rsidRPr="00000000" w14:paraId="00000946">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L1 de Mercado Público.</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947">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48">
            <w:pPr>
              <w:widowControl w:val="1"/>
              <w:spacing w:after="0" w:before="0" w:line="240" w:lineRule="auto"/>
              <w:ind w:left="0" w:firstLine="0"/>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49">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454,16</w:t>
            </w:r>
          </w:p>
        </w:tc>
        <w:tc>
          <w:tcPr>
            <w:shd w:fill="auto" w:val="clear"/>
            <w:vAlign w:val="center"/>
          </w:tcPr>
          <w:p w:rsidR="00000000" w:rsidDel="00000000" w:rsidP="00000000" w:rsidRDefault="00000000" w:rsidRPr="00000000" w14:paraId="0000094A">
            <w:pPr>
              <w:spacing w:after="0" w:line="276" w:lineRule="auto"/>
              <w:jc w:val="left"/>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1147293-32-LE25 del Fondo de Innovación Agraria.</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94B">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4C">
            <w:pPr>
              <w:widowControl w:val="1"/>
              <w:spacing w:after="0" w:before="0" w:line="240" w:lineRule="auto"/>
              <w:ind w:left="0" w:firstLine="0"/>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4D">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233,62</w:t>
            </w:r>
          </w:p>
        </w:tc>
        <w:tc>
          <w:tcPr>
            <w:shd w:fill="auto" w:val="clear"/>
            <w:vAlign w:val="center"/>
          </w:tcPr>
          <w:p w:rsidR="00000000" w:rsidDel="00000000" w:rsidP="00000000" w:rsidRDefault="00000000" w:rsidRPr="00000000" w14:paraId="0000094E">
            <w:pPr>
              <w:spacing w:after="0" w:line="276" w:lineRule="auto"/>
              <w:jc w:val="left"/>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4284-116-LE25 de la Municipalidad de Cunco.</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94F">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50">
            <w:pPr>
              <w:widowControl w:val="1"/>
              <w:spacing w:after="0" w:before="0" w:line="240" w:lineRule="auto"/>
              <w:ind w:left="0" w:firstLine="0"/>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51">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201,8</w:t>
            </w:r>
          </w:p>
        </w:tc>
        <w:tc>
          <w:tcPr>
            <w:shd w:fill="auto" w:val="clear"/>
            <w:vAlign w:val="center"/>
          </w:tcPr>
          <w:p w:rsidR="00000000" w:rsidDel="00000000" w:rsidP="00000000" w:rsidRDefault="00000000" w:rsidRPr="00000000" w14:paraId="00000952">
            <w:pPr>
              <w:spacing w:after="0" w:line="276" w:lineRule="auto"/>
              <w:rPr>
                <w:sz w:val="16"/>
                <w:szCs w:val="16"/>
              </w:rPr>
            </w:pPr>
            <w:r w:rsidDel="00000000" w:rsidR="00000000" w:rsidRPr="00000000">
              <w:rPr>
                <w:b w:val="1"/>
                <w:bCs w:val="1"/>
                <w:sz w:val="16"/>
                <w:szCs w:val="16"/>
                <w:rtl w:val="0"/>
              </w:rPr>
              <w:t xml:space="preserve">Supuesto: </w:t>
            </w:r>
            <w:r w:rsidDel="00000000" w:rsidR="00000000" w:rsidRPr="00000000">
              <w:rPr>
                <w:sz w:val="16"/>
                <w:szCs w:val="16"/>
                <w:rtl w:val="0"/>
              </w:rPr>
              <w:t xml:space="preserve">Se toma de referencia la Licitación ID: 740-82-LE25 de INDAP, cuyo objetivo es proveer los Servicios de producción de un SEMINARIO EN HORTICULTURA Y TECNOLOGÍA APLICADA AL AGRO, con énfasis en adaptación al cambio climático y procesos de reconversión y diversificación productiva agrícola, para agricultores principalmente de los rubros de hortalizas, flores entre otros presentes en la AFC de Región del Maule.</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953">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5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955">
            <w:pPr>
              <w:widowControl w:val="1"/>
              <w:spacing w:after="200" w:line="240" w:lineRule="auto"/>
              <w:rPr>
                <w:b w:val="1"/>
                <w:bCs w:val="1"/>
                <w:sz w:val="16"/>
                <w:szCs w:val="16"/>
              </w:rPr>
            </w:pPr>
            <w:r w:rsidDel="00000000" w:rsidR="00000000" w:rsidRPr="00000000">
              <w:rPr>
                <w:b w:val="1"/>
                <w:bCs w:val="1"/>
                <w:sz w:val="16"/>
                <w:szCs w:val="16"/>
                <w:rtl w:val="0"/>
              </w:rPr>
              <w:t xml:space="preserve">1.035,97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95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5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95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95A">
            <w:pPr>
              <w:widowControl w:val="1"/>
              <w:numPr>
                <w:ilvl w:val="0"/>
                <w:numId w:val="43"/>
              </w:numPr>
              <w:spacing w:after="0" w:afterAutospacing="0" w:before="24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95B">
            <w:pPr>
              <w:widowControl w:val="1"/>
              <w:numPr>
                <w:ilvl w:val="0"/>
                <w:numId w:val="43"/>
              </w:numPr>
              <w:spacing w:after="0" w:line="240" w:lineRule="auto"/>
              <w:ind w:left="720" w:hanging="360"/>
            </w:pPr>
            <w:r w:rsidDel="00000000" w:rsidR="00000000" w:rsidRPr="00000000">
              <w:rPr>
                <w:sz w:val="16"/>
                <w:szCs w:val="16"/>
                <w:rtl w:val="0"/>
              </w:rPr>
              <w:t xml:space="preserve">Programa de suelos: SIRSD-S</w:t>
            </w:r>
          </w:p>
          <w:p w:rsidR="00000000" w:rsidDel="00000000" w:rsidP="00000000" w:rsidRDefault="00000000" w:rsidRPr="00000000" w14:paraId="0000095C">
            <w:pPr>
              <w:widowControl w:val="1"/>
              <w:numPr>
                <w:ilvl w:val="0"/>
                <w:numId w:val="43"/>
              </w:numPr>
              <w:spacing w:after="0" w:afterAutospacing="0" w:line="240" w:lineRule="auto"/>
              <w:ind w:left="720" w:hanging="360"/>
            </w:pPr>
            <w:r w:rsidDel="00000000" w:rsidR="00000000" w:rsidRPr="00000000">
              <w:rPr>
                <w:sz w:val="16"/>
                <w:szCs w:val="16"/>
                <w:rtl w:val="0"/>
              </w:rPr>
              <w:t xml:space="preserve">Programa de Transición a la Agricultura Sostenible (TAS)</w:t>
            </w:r>
          </w:p>
          <w:p w:rsidR="00000000" w:rsidDel="00000000" w:rsidP="00000000" w:rsidRDefault="00000000" w:rsidRPr="00000000" w14:paraId="0000095D">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Programa de Desarrollo Local (PRODESAL)</w:t>
            </w:r>
          </w:p>
          <w:p w:rsidR="00000000" w:rsidDel="00000000" w:rsidP="00000000" w:rsidRDefault="00000000" w:rsidRPr="00000000" w14:paraId="0000095E">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Programa Pequeña Agricultura, Obras medianas/menos y CNR-GORE (Ley 18.450)</w:t>
            </w:r>
          </w:p>
          <w:p w:rsidR="00000000" w:rsidDel="00000000" w:rsidP="00000000" w:rsidRDefault="00000000" w:rsidRPr="00000000" w14:paraId="0000095F">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960">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Fondo Regional de Tecnología Agropecuaria (BID)</w:t>
            </w:r>
          </w:p>
          <w:p w:rsidR="00000000" w:rsidDel="00000000" w:rsidP="00000000" w:rsidRDefault="00000000" w:rsidRPr="00000000" w14:paraId="00000961">
            <w:pPr>
              <w:widowControl w:val="1"/>
              <w:numPr>
                <w:ilvl w:val="0"/>
                <w:numId w:val="43"/>
              </w:numPr>
              <w:spacing w:before="0" w:beforeAutospacing="0" w:line="240" w:lineRule="auto"/>
              <w:ind w:left="720" w:hanging="360"/>
              <w:jc w:val="left"/>
              <w:rPr>
                <w:sz w:val="16"/>
                <w:szCs w:val="16"/>
                <w:u w:val="none"/>
              </w:rPr>
            </w:pPr>
            <w:r w:rsidDel="00000000" w:rsidR="00000000" w:rsidRPr="00000000">
              <w:rPr>
                <w:sz w:val="16"/>
                <w:szCs w:val="16"/>
                <w:rtl w:val="0"/>
              </w:rPr>
              <w:t xml:space="preserve">Fondo Subnacional del Clima (SCF)</w:t>
            </w:r>
          </w:p>
        </w:tc>
      </w:tr>
    </w:tbl>
    <w:p w:rsidR="00000000" w:rsidDel="00000000" w:rsidP="00000000" w:rsidRDefault="00000000" w:rsidRPr="00000000" w14:paraId="00000963">
      <w:pPr>
        <w:widowControl w:val="1"/>
        <w:spacing w:after="200" w:line="276" w:lineRule="auto"/>
        <w:rPr>
          <w:sz w:val="20"/>
          <w:szCs w:val="20"/>
        </w:rPr>
      </w:pPr>
      <w:r w:rsidDel="00000000" w:rsidR="00000000" w:rsidRPr="00000000">
        <w:rPr>
          <w:rtl w:val="0"/>
        </w:rPr>
      </w:r>
    </w:p>
    <w:p w:rsidR="00000000" w:rsidDel="00000000" w:rsidP="00000000" w:rsidRDefault="00000000" w:rsidRPr="00000000" w14:paraId="00000964">
      <w:pPr>
        <w:pStyle w:val="Heading3"/>
        <w:widowControl w:val="1"/>
        <w:spacing w:after="120" w:lineRule="auto"/>
        <w:ind w:left="0" w:right="-20" w:firstLine="0"/>
        <w:jc w:val="center"/>
        <w:rPr>
          <w:b w:val="0"/>
          <w:bCs w:val="0"/>
          <w:color w:val="000000"/>
        </w:rPr>
      </w:pPr>
      <w:bookmarkStart w:colFirst="0" w:colLast="0" w:name="_heading=h.dljtghbzpjn" w:id="144"/>
      <w:bookmarkEnd w:id="144"/>
      <w:r w:rsidDel="00000000" w:rsidR="00000000" w:rsidRPr="00000000">
        <w:br w:type="page"/>
      </w:r>
      <w:r w:rsidDel="00000000" w:rsidR="00000000" w:rsidRPr="00000000">
        <w:rPr>
          <w:rtl w:val="0"/>
        </w:rPr>
      </w:r>
    </w:p>
    <w:p w:rsidR="00000000" w:rsidDel="00000000" w:rsidP="00000000" w:rsidRDefault="00000000" w:rsidRPr="00000000" w14:paraId="00000965">
      <w:pPr>
        <w:pStyle w:val="Heading3"/>
        <w:widowControl w:val="1"/>
        <w:spacing w:after="120" w:lineRule="auto"/>
        <w:ind w:left="0" w:right="-20" w:firstLine="0"/>
        <w:jc w:val="left"/>
        <w:rPr>
          <w:b w:val="0"/>
          <w:bCs w:val="0"/>
          <w:color w:val="000000"/>
        </w:rPr>
      </w:pPr>
      <w:bookmarkStart w:colFirst="0" w:colLast="0" w:name="_heading=h.o3vq638jkke7" w:id="145"/>
      <w:bookmarkEnd w:id="145"/>
      <w:r w:rsidDel="00000000" w:rsidR="00000000" w:rsidRPr="00000000">
        <w:rPr>
          <w:rtl w:val="0"/>
        </w:rPr>
      </w:r>
    </w:p>
    <w:sdt>
      <w:sdtPr>
        <w:lock w:val="contentLocked"/>
        <w:id w:val="806244162"/>
        <w:tag w:val="goog_rdk_292"/>
      </w:sdtPr>
      <w:sdtContent>
        <w:tbl>
          <w:tblPr>
            <w:tblStyle w:val="Table29"/>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2025"/>
            <w:gridCol w:w="8310"/>
            <w:tblGridChange w:id="0">
              <w:tblGrid>
                <w:gridCol w:w="1470"/>
                <w:gridCol w:w="1815"/>
                <w:gridCol w:w="2025"/>
                <w:gridCol w:w="831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966">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967">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N°4</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98"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968">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96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96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96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970">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97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972">
                <w:pPr>
                  <w:widowControl w:val="1"/>
                  <w:spacing w:after="0" w:line="240" w:lineRule="auto"/>
                  <w:rPr>
                    <w:b w:val="1"/>
                    <w:bCs w:val="1"/>
                    <w:sz w:val="16"/>
                    <w:szCs w:val="16"/>
                  </w:rPr>
                </w:pPr>
                <w:r w:rsidDel="00000000" w:rsidR="00000000" w:rsidRPr="00000000">
                  <w:rPr>
                    <w:b w:val="1"/>
                    <w:bCs w:val="1"/>
                    <w:sz w:val="16"/>
                    <w:szCs w:val="16"/>
                    <w:rtl w:val="0"/>
                  </w:rPr>
                  <w:t xml:space="preserve">Plan de Eficiencia hídrica y r</w:t>
                </w:r>
                <w:r w:rsidDel="00000000" w:rsidR="00000000" w:rsidRPr="00000000">
                  <w:rPr>
                    <w:b w:val="1"/>
                    <w:bCs w:val="1"/>
                    <w:sz w:val="16"/>
                    <w:szCs w:val="16"/>
                    <w:rtl w:val="0"/>
                  </w:rPr>
                  <w:t xml:space="preserve">eutilización de aguas grises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974">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7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976">
                <w:pPr>
                  <w:widowControl w:val="1"/>
                  <w:spacing w:after="0" w:line="240" w:lineRule="auto"/>
                  <w:rPr>
                    <w:sz w:val="16"/>
                    <w:szCs w:val="16"/>
                  </w:rPr>
                </w:pPr>
                <w:r w:rsidDel="00000000" w:rsidR="00000000" w:rsidRPr="00000000">
                  <w:rPr>
                    <w:sz w:val="16"/>
                    <w:szCs w:val="16"/>
                    <w:rtl w:val="0"/>
                  </w:rPr>
                  <w:t xml:space="preserve">Promover el uso eficiente y seguro del recurso hídrico mediante la instalación de tecnologías de captación, uso eficiente y sistemas de reutilización de aguas grises en espacios comunitarios y públicos, fortaleciendo la resiliencia local y fomentando una cultura de sostenibilidad hídrica.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97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7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97A">
                <w:pPr>
                  <w:widowControl w:val="1"/>
                  <w:spacing w:after="0" w:line="240" w:lineRule="auto"/>
                  <w:rPr>
                    <w:sz w:val="16"/>
                    <w:szCs w:val="16"/>
                  </w:rPr>
                </w:pPr>
                <w:r w:rsidDel="00000000" w:rsidR="00000000" w:rsidRPr="00000000">
                  <w:rPr>
                    <w:sz w:val="16"/>
                    <w:szCs w:val="16"/>
                    <w:rtl w:val="0"/>
                  </w:rPr>
                  <w:t xml:space="preserve">Objetivo 2: Asegurar la adaptación comunitaria y la seguridad hídrica frente al cambio climático.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97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7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97E">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98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8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982">
                <w:pPr>
                  <w:widowControl w:val="1"/>
                  <w:spacing w:after="0" w:line="240" w:lineRule="auto"/>
                  <w:rPr>
                    <w:sz w:val="16"/>
                    <w:szCs w:val="16"/>
                  </w:rPr>
                </w:pPr>
                <w:r w:rsidDel="00000000" w:rsidR="00000000" w:rsidRPr="00000000">
                  <w:rPr>
                    <w:sz w:val="16"/>
                    <w:szCs w:val="16"/>
                    <w:rtl w:val="0"/>
                  </w:rPr>
                  <w:t xml:space="preserve">Agua</w:t>
                </w:r>
                <w:r w:rsidDel="00000000" w:rsidR="00000000" w:rsidRPr="00000000">
                  <w:rPr>
                    <w:sz w:val="16"/>
                    <w:szCs w:val="16"/>
                    <w:rtl w:val="0"/>
                  </w:rPr>
                  <w:t xml:space="preserve">.</w:t>
                </w:r>
                <w:r w:rsidDel="00000000" w:rsidR="00000000" w:rsidRPr="00000000">
                  <w:rPr>
                    <w:rtl w:val="0"/>
                  </w:rPr>
                </w:r>
              </w:p>
            </w:tc>
          </w:tr>
          <w:tr>
            <w:trPr>
              <w:cantSplit w:val="0"/>
              <w:trHeight w:val="2150.859375" w:hRule="atLeast"/>
              <w:tblHeader w:val="0"/>
            </w:trPr>
            <w:tc>
              <w:tcPr>
                <w:vMerge w:val="continue"/>
                <w:shd w:fill="auto" w:val="clear"/>
                <w:vAlign w:val="center"/>
              </w:tcPr>
              <w:p w:rsidR="00000000" w:rsidDel="00000000" w:rsidP="00000000" w:rsidRDefault="00000000" w:rsidRPr="00000000" w14:paraId="0000098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8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r w:rsidDel="00000000" w:rsidR="00000000" w:rsidRPr="00000000">
                  <w:rPr>
                    <w:rtl w:val="0"/>
                  </w:rPr>
                </w:r>
              </w:p>
            </w:tc>
            <w:tc>
              <w:tcPr>
                <w:gridSpan w:val="2"/>
                <w:shd w:fill="auto" w:val="clear"/>
                <w:vAlign w:val="center"/>
              </w:tcPr>
              <w:p w:rsidR="00000000" w:rsidDel="00000000" w:rsidP="00000000" w:rsidRDefault="00000000" w:rsidRPr="00000000" w14:paraId="00000986">
                <w:pPr>
                  <w:widowControl w:val="1"/>
                  <w:spacing w:before="240" w:line="240" w:lineRule="auto"/>
                  <w:rPr>
                    <w:sz w:val="16"/>
                    <w:szCs w:val="16"/>
                  </w:rPr>
                </w:pPr>
                <w:r w:rsidDel="00000000" w:rsidR="00000000" w:rsidRPr="00000000">
                  <w:rPr>
                    <w:sz w:val="16"/>
                    <w:szCs w:val="16"/>
                    <w:rtl w:val="0"/>
                  </w:rPr>
                  <w:t xml:space="preserve">Impulso e implementación tecnologías eficientes (jardines secos, riego por goteo, kits de eficiencia hídrica, captadores de agua lluvia, etc) y de sistemas de reutilización de aguas grises en espacios comunitarios, establecimientos educacionales y recintos públicos, orientados al aprovechamiento de aguas provenientes de lavamanos, duchas y lavaderos para usos secundarios, como el riego de áreas verdes o la limpieza de espacios. Asimismo, se promoverá la adopción de estos sistemas en establecimientos turísticos, tales como campings, hostales y restaurantes, para mejorar la eficiencia hídrica del sector, pudiendo integrarse como un criterio dentro de iniciativas de certificación de turismo sustentable que reconozcan y visibilicen el compromiso ambiental de los prestadores locales.</w:t>
                </w:r>
                <w:r w:rsidDel="00000000" w:rsidR="00000000" w:rsidRPr="00000000">
                  <w:rPr>
                    <w:rtl w:val="0"/>
                  </w:rPr>
                </w:r>
              </w:p>
              <w:p w:rsidR="00000000" w:rsidDel="00000000" w:rsidP="00000000" w:rsidRDefault="00000000" w:rsidRPr="00000000" w14:paraId="00000987">
                <w:pPr>
                  <w:widowControl w:val="1"/>
                  <w:spacing w:before="240" w:line="240" w:lineRule="auto"/>
                  <w:rPr>
                    <w:sz w:val="16"/>
                    <w:szCs w:val="16"/>
                  </w:rPr>
                </w:pPr>
                <w:r w:rsidDel="00000000" w:rsidR="00000000" w:rsidRPr="00000000">
                  <w:rPr>
                    <w:sz w:val="16"/>
                    <w:szCs w:val="16"/>
                    <w:rtl w:val="0"/>
                  </w:rPr>
                  <w:t xml:space="preserve">La medida promueve tecnologías eficientes, seguras y compatibles con la normativa sanitaria, acompañadas de programas de capacitación, difusión y educación ambiental. Se priorizarán espacios públicos y comunitarios (no viviendas particulares), con un enfoque demostrativo y de participación ciudadana. La acción contribuirá al ahorro de agua potable, la reducción de descargas al alcantarillado y la promoción de prácticas sostenibles en la gestión del recurso hídrico a escala local.</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989">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8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98B">
                <w:pPr>
                  <w:widowControl w:val="1"/>
                  <w:spacing w:after="0" w:line="240" w:lineRule="auto"/>
                  <w:rPr>
                    <w:sz w:val="16"/>
                    <w:szCs w:val="16"/>
                  </w:rPr>
                </w:pPr>
                <w:r w:rsidDel="00000000" w:rsidR="00000000" w:rsidRPr="00000000">
                  <w:rPr>
                    <w:sz w:val="16"/>
                    <w:szCs w:val="16"/>
                    <w:rtl w:val="0"/>
                  </w:rPr>
                  <w:t xml:space="preserve">La comuna presenta una condición sostenida de escasez hídrica, agravada por los efectos del cambio climático, tales como la disminución de las precipitaciones y el aumento de la variabilidad climática, lo que genera una presión creciente sobre la disponibilidad de agua para usos comunitarios y públicos. En este contexto, la reutilización de aguas grises constituye una medida de adaptación prioritaria, al permitir un uso más eficiente y seguro del recurso hídrico, reduciendo la demanda sobre el agua potable y contribuyendo a la seguridad hídrica a escala local.</w:t>
                </w:r>
              </w:p>
              <w:p w:rsidR="00000000" w:rsidDel="00000000" w:rsidP="00000000" w:rsidRDefault="00000000" w:rsidRPr="00000000" w14:paraId="0000098C">
                <w:pPr>
                  <w:widowControl w:val="1"/>
                  <w:spacing w:after="0" w:line="240" w:lineRule="auto"/>
                  <w:rPr>
                    <w:sz w:val="16"/>
                    <w:szCs w:val="16"/>
                  </w:rPr>
                </w:pPr>
                <w:r w:rsidDel="00000000" w:rsidR="00000000" w:rsidRPr="00000000">
                  <w:rPr>
                    <w:rtl w:val="0"/>
                  </w:rPr>
                </w:r>
              </w:p>
              <w:p w:rsidR="00000000" w:rsidDel="00000000" w:rsidP="00000000" w:rsidRDefault="00000000" w:rsidRPr="00000000" w14:paraId="0000098D">
                <w:pPr>
                  <w:widowControl w:val="1"/>
                  <w:spacing w:after="0" w:line="240" w:lineRule="auto"/>
                  <w:rPr>
                    <w:sz w:val="16"/>
                    <w:szCs w:val="16"/>
                  </w:rPr>
                </w:pPr>
                <w:r w:rsidDel="00000000" w:rsidR="00000000" w:rsidRPr="00000000">
                  <w:rPr>
                    <w:sz w:val="16"/>
                    <w:szCs w:val="16"/>
                    <w:rtl w:val="0"/>
                  </w:rPr>
                  <w:t xml:space="preserve">La implementación de sistemas de reutilización de aguas grises en espacios comunitarios, educativos y recintos públicos, con fines no potables, favorece soluciones descentralizadas, de bajo impacto ambiental y compatibles con la normativa sanitaria vigente. Asimismo, la medida fortalece las capacidades locales mediante procesos de capacitación, sensibilización y monitoreo, promoviendo una cultura de gestión sostenible del agua, facilitando su apropiación social y su replicabilidad, en coherencia con los objetivos del Plan de Acción Comunal de Cambio Climático y las prioridades de adaptación del territorio.</w:t>
                </w:r>
                <w:r w:rsidDel="00000000" w:rsidR="00000000" w:rsidRPr="00000000">
                  <w:rPr>
                    <w:rtl w:val="0"/>
                  </w:rPr>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8F">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99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991">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992">
                <w:pPr>
                  <w:widowControl w:val="1"/>
                  <w:numPr>
                    <w:ilvl w:val="0"/>
                    <w:numId w:val="46"/>
                  </w:numPr>
                  <w:spacing w:after="0" w:line="240" w:lineRule="auto"/>
                  <w:ind w:left="720" w:hanging="360"/>
                  <w:rPr>
                    <w:sz w:val="16"/>
                    <w:szCs w:val="16"/>
                  </w:rPr>
                </w:pPr>
                <w:r w:rsidDel="00000000" w:rsidR="00000000" w:rsidRPr="00000000">
                  <w:rPr>
                    <w:sz w:val="16"/>
                    <w:szCs w:val="16"/>
                    <w:rtl w:val="0"/>
                  </w:rPr>
                  <w:t xml:space="preserve">Dirección de Desarrollo Comunitario (DIDECO).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93">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94">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995">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996">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997">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DIMAAO</w:t>
                </w:r>
              </w:p>
              <w:p w:rsidR="00000000" w:rsidDel="00000000" w:rsidP="00000000" w:rsidRDefault="00000000" w:rsidRPr="00000000" w14:paraId="00000998">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DOM</w:t>
                </w:r>
              </w:p>
              <w:p w:rsidR="00000000" w:rsidDel="00000000" w:rsidP="00000000" w:rsidRDefault="00000000" w:rsidRPr="00000000" w14:paraId="00000999">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Oficina del Agua</w:t>
                </w:r>
              </w:p>
              <w:p w:rsidR="00000000" w:rsidDel="00000000" w:rsidP="00000000" w:rsidRDefault="00000000" w:rsidRPr="00000000" w14:paraId="0000099A">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Administración Municipal</w:t>
                </w:r>
              </w:p>
              <w:p w:rsidR="00000000" w:rsidDel="00000000" w:rsidP="00000000" w:rsidRDefault="00000000" w:rsidRPr="00000000" w14:paraId="0000099B">
                <w:pPr>
                  <w:widowControl w:val="1"/>
                  <w:numPr>
                    <w:ilvl w:val="0"/>
                    <w:numId w:val="26"/>
                  </w:numPr>
                  <w:spacing w:after="0" w:line="240" w:lineRule="auto"/>
                  <w:ind w:left="720" w:hanging="360"/>
                  <w:jc w:val="left"/>
                  <w:rPr>
                    <w:sz w:val="16"/>
                    <w:szCs w:val="16"/>
                  </w:rPr>
                </w:pPr>
                <w:r w:rsidDel="00000000" w:rsidR="00000000" w:rsidRPr="00000000">
                  <w:rPr>
                    <w:sz w:val="16"/>
                    <w:szCs w:val="16"/>
                    <w:rtl w:val="0"/>
                  </w:rPr>
                  <w:t xml:space="preserve">Autoridad Sanitaria (como coadyuvante técnico).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99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9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99E">
                <w:pPr>
                  <w:widowControl w:val="1"/>
                  <w:spacing w:after="0" w:line="240" w:lineRule="auto"/>
                  <w:rPr>
                    <w:b w:val="1"/>
                    <w:bCs w:val="1"/>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Diagnóstico y priorización de espacios comunitarios y públicos para la instalación de sistemas de eficiencia hídrica.</w:t>
                </w:r>
                <w:r w:rsidDel="00000000" w:rsidR="00000000" w:rsidRPr="00000000">
                  <w:rPr>
                    <w:rtl w:val="0"/>
                  </w:rPr>
                </w:r>
              </w:p>
              <w:p w:rsidR="00000000" w:rsidDel="00000000" w:rsidP="00000000" w:rsidRDefault="00000000" w:rsidRPr="00000000" w14:paraId="0000099F">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Implementar sistemas piloto de reúso de aguas grises en espacios demostrativos (escuelas, sedes sociales, plazas).</w:t>
                </w:r>
              </w:p>
              <w:p w:rsidR="00000000" w:rsidDel="00000000" w:rsidP="00000000" w:rsidRDefault="00000000" w:rsidRPr="00000000" w14:paraId="000009A0">
                <w:pPr>
                  <w:widowControl w:val="1"/>
                  <w:spacing w:after="0" w:line="240" w:lineRule="auto"/>
                  <w:rPr>
                    <w:b w:val="1"/>
                    <w:bCs w:val="1"/>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Realizar programas de capacitación y talleres comunitarios sobre uso seguro, mantenimiento y control sanitario.</w:t>
                </w:r>
                <w:r w:rsidDel="00000000" w:rsidR="00000000" w:rsidRPr="00000000">
                  <w:rPr>
                    <w:rtl w:val="0"/>
                  </w:rPr>
                </w:r>
              </w:p>
              <w:p w:rsidR="00000000" w:rsidDel="00000000" w:rsidP="00000000" w:rsidRDefault="00000000" w:rsidRPr="00000000" w14:paraId="000009A1">
                <w:pPr>
                  <w:widowControl w:val="1"/>
                  <w:spacing w:after="0" w:line="240" w:lineRule="auto"/>
                  <w:rPr>
                    <w:b w:val="1"/>
                    <w:bCs w:val="1"/>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Desarrollar estrategias de difusión y sensibilización para fomentar la adopción de tecnologías de reutilización y gestión eficiente del agua.</w:t>
                </w:r>
                <w:r w:rsidDel="00000000" w:rsidR="00000000" w:rsidRPr="00000000">
                  <w:rPr>
                    <w:rtl w:val="0"/>
                  </w:rPr>
                </w:r>
              </w:p>
              <w:p w:rsidR="00000000" w:rsidDel="00000000" w:rsidP="00000000" w:rsidRDefault="00000000" w:rsidRPr="00000000" w14:paraId="000009A2">
                <w:pPr>
                  <w:widowControl w:val="1"/>
                  <w:spacing w:after="0" w:line="240" w:lineRule="auto"/>
                  <w:rPr>
                    <w:sz w:val="16"/>
                    <w:szCs w:val="16"/>
                  </w:rPr>
                </w:pPr>
                <w:r w:rsidDel="00000000" w:rsidR="00000000" w:rsidRPr="00000000">
                  <w:rPr>
                    <w:b w:val="1"/>
                    <w:bCs w:val="1"/>
                    <w:sz w:val="16"/>
                    <w:szCs w:val="16"/>
                    <w:rtl w:val="0"/>
                  </w:rPr>
                  <w:t xml:space="preserve">Acción 5: </w:t>
                </w:r>
                <w:r w:rsidDel="00000000" w:rsidR="00000000" w:rsidRPr="00000000">
                  <w:rPr>
                    <w:sz w:val="16"/>
                    <w:szCs w:val="16"/>
                    <w:rtl w:val="0"/>
                  </w:rPr>
                  <w:t xml:space="preserve">Monitorear y evaluar el desempeño de los sistemas instalados.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9A4">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9A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9A6">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9A7">
                <w:pPr>
                  <w:widowControl w:val="1"/>
                  <w:spacing w:after="0" w:line="240" w:lineRule="auto"/>
                  <w:rPr>
                    <w:sz w:val="16"/>
                    <w:szCs w:val="16"/>
                  </w:rPr>
                </w:pPr>
                <w:r w:rsidDel="00000000" w:rsidR="00000000" w:rsidRPr="00000000">
                  <w:rPr>
                    <w:sz w:val="16"/>
                    <w:szCs w:val="16"/>
                    <w:rtl w:val="0"/>
                  </w:rPr>
                  <w:t xml:space="preserve">Comunidades educativas, organizaciones vecinales y sociales, usuarias y usuarios de espacios comunitarios y recintos públicos, tales como sedes sociales, establecimientos educacionales, plazas y equipamientos municipales, que se verán beneficiados directamente mediante la mejora en la eficiencia del uso del recurso hídrico, la reducción del consumo de agua potable para fines no potables y el fortalecimiento de capacidades locales en gestión sostenible del agua. De manera indirecta, la población comunal se beneficia a través del fortalecimiento de la seguridad hídrica local, la disminución de la presión sobre los sistemas de abastecimiento y la promoción de prácticas de adaptación al cambio climático en el territorio.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9A8">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A9">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9AA">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9AB">
                <w:pPr>
                  <w:widowControl w:val="1"/>
                  <w:spacing w:after="0" w:line="240" w:lineRule="auto"/>
                  <w:rPr>
                    <w:sz w:val="16"/>
                    <w:szCs w:val="16"/>
                  </w:rPr>
                </w:pPr>
                <w:r w:rsidDel="00000000" w:rsidR="00000000" w:rsidRPr="00000000">
                  <w:rPr>
                    <w:sz w:val="16"/>
                    <w:szCs w:val="16"/>
                    <w:rtl w:val="0"/>
                  </w:rPr>
                  <w:t xml:space="preserve">Espacios comunitarios, establecimientos educacionales y recintos públicos de la comuna de Monte Patria.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9A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A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9AE">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9B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B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9B2">
                <w:pPr>
                  <w:widowControl w:val="1"/>
                  <w:numPr>
                    <w:ilvl w:val="0"/>
                    <w:numId w:val="110"/>
                  </w:numPr>
                  <w:spacing w:after="0" w:line="240" w:lineRule="auto"/>
                  <w:ind w:left="720" w:hanging="360"/>
                  <w:rPr>
                    <w:sz w:val="16"/>
                    <w:szCs w:val="16"/>
                  </w:rPr>
                </w:pPr>
                <w:r w:rsidDel="00000000" w:rsidR="00000000" w:rsidRPr="00000000">
                  <w:rPr>
                    <w:sz w:val="16"/>
                    <w:szCs w:val="16"/>
                    <w:rtl w:val="0"/>
                  </w:rPr>
                  <w:t xml:space="preserve">Promueve la participación equitativa de mujeres y hombres en talleres y actividades de gestión comunitaria del agua, favoreciendo el liderazgo femenino en acciones locales de sostenibilidad hídrica.</w:t>
                </w:r>
              </w:p>
            </w:tc>
          </w:tr>
          <w:tr>
            <w:trPr>
              <w:cantSplit w:val="0"/>
              <w:trHeight w:val="1620" w:hRule="atLeast"/>
              <w:tblHeader w:val="0"/>
            </w:trPr>
            <w:tc>
              <w:tcPr>
                <w:shd w:fill="auto" w:val="clear"/>
                <w:vAlign w:val="center"/>
              </w:tcPr>
              <w:p w:rsidR="00000000" w:rsidDel="00000000" w:rsidP="00000000" w:rsidRDefault="00000000" w:rsidRPr="00000000" w14:paraId="000009B4">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9B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r w:rsidDel="00000000" w:rsidR="00000000" w:rsidRPr="00000000">
                  <w:rPr>
                    <w:rtl w:val="0"/>
                  </w:rPr>
                </w:r>
              </w:p>
            </w:tc>
            <w:tc>
              <w:tcPr>
                <w:gridSpan w:val="2"/>
                <w:shd w:fill="auto" w:val="clear"/>
                <w:vAlign w:val="center"/>
              </w:tcPr>
              <w:p w:rsidR="00000000" w:rsidDel="00000000" w:rsidP="00000000" w:rsidRDefault="00000000" w:rsidRPr="00000000" w14:paraId="000009B6">
                <w:pPr>
                  <w:widowControl w:val="1"/>
                  <w:numPr>
                    <w:ilvl w:val="0"/>
                    <w:numId w:val="99"/>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9B7">
                <w:pPr>
                  <w:widowControl w:val="1"/>
                  <w:numPr>
                    <w:ilvl w:val="0"/>
                    <w:numId w:val="99"/>
                  </w:numPr>
                  <w:spacing w:after="0" w:afterAutospacing="0" w:before="0" w:beforeAutospacing="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9B8">
                <w:pPr>
                  <w:widowControl w:val="1"/>
                  <w:numPr>
                    <w:ilvl w:val="0"/>
                    <w:numId w:val="99"/>
                  </w:numPr>
                  <w:spacing w:after="0" w:afterAutospacing="0" w:before="0" w:beforeAutospacing="0" w:line="240" w:lineRule="auto"/>
                  <w:ind w:left="720" w:hanging="360"/>
                  <w:rPr>
                    <w:sz w:val="16"/>
                    <w:szCs w:val="16"/>
                  </w:rPr>
                </w:pPr>
                <w:r w:rsidDel="00000000" w:rsidR="00000000" w:rsidRPr="00000000">
                  <w:rPr>
                    <w:sz w:val="16"/>
                    <w:szCs w:val="16"/>
                    <w:rtl w:val="0"/>
                  </w:rPr>
                  <w:t xml:space="preserve">I-16 Número de infraestructuras implementadas.</w:t>
                </w:r>
              </w:p>
              <w:p w:rsidR="00000000" w:rsidDel="00000000" w:rsidP="00000000" w:rsidRDefault="00000000" w:rsidRPr="00000000" w14:paraId="000009B9">
                <w:pPr>
                  <w:widowControl w:val="1"/>
                  <w:numPr>
                    <w:ilvl w:val="0"/>
                    <w:numId w:val="99"/>
                  </w:numPr>
                  <w:spacing w:after="0" w:afterAutospacing="0" w:before="0" w:beforeAutospacing="0" w:line="240" w:lineRule="auto"/>
                  <w:ind w:left="720" w:hanging="360"/>
                  <w:rPr>
                    <w:sz w:val="16"/>
                    <w:szCs w:val="16"/>
                  </w:rPr>
                </w:pPr>
                <w:r w:rsidDel="00000000" w:rsidR="00000000" w:rsidRPr="00000000">
                  <w:rPr>
                    <w:sz w:val="16"/>
                    <w:szCs w:val="16"/>
                    <w:rtl w:val="0"/>
                  </w:rPr>
                  <w:t xml:space="preserve">I-17 Número de inspecciones realizadas mediante herramientas tecnológicas de monitoreo.</w:t>
                </w:r>
              </w:p>
              <w:p w:rsidR="00000000" w:rsidDel="00000000" w:rsidP="00000000" w:rsidRDefault="00000000" w:rsidRPr="00000000" w14:paraId="000009BA">
                <w:pPr>
                  <w:widowControl w:val="1"/>
                  <w:numPr>
                    <w:ilvl w:val="0"/>
                    <w:numId w:val="99"/>
                  </w:numPr>
                  <w:spacing w:after="0" w:afterAutospacing="0" w:before="0" w:beforeAutospacing="0" w:line="240" w:lineRule="auto"/>
                  <w:ind w:left="720" w:hanging="360"/>
                  <w:rPr>
                    <w:sz w:val="16"/>
                    <w:szCs w:val="16"/>
                  </w:rPr>
                </w:pPr>
                <w:r w:rsidDel="00000000" w:rsidR="00000000" w:rsidRPr="00000000">
                  <w:rPr>
                    <w:sz w:val="16"/>
                    <w:szCs w:val="16"/>
                    <w:rtl w:val="0"/>
                  </w:rPr>
                  <w:t xml:space="preserve">I-29 Porcentaje de sistemas que cumplen con la normativa sanitaria</w:t>
                </w:r>
              </w:p>
              <w:p w:rsidR="00000000" w:rsidDel="00000000" w:rsidP="00000000" w:rsidRDefault="00000000" w:rsidRPr="00000000" w14:paraId="000009BB">
                <w:pPr>
                  <w:widowControl w:val="1"/>
                  <w:numPr>
                    <w:ilvl w:val="0"/>
                    <w:numId w:val="99"/>
                  </w:numPr>
                  <w:spacing w:before="0" w:beforeAutospacing="0" w:line="240" w:lineRule="auto"/>
                  <w:ind w:left="720" w:hanging="360"/>
                  <w:rPr>
                    <w:sz w:val="16"/>
                    <w:szCs w:val="16"/>
                  </w:rPr>
                </w:pPr>
                <w:r w:rsidDel="00000000" w:rsidR="00000000" w:rsidRPr="00000000">
                  <w:rPr>
                    <w:sz w:val="16"/>
                    <w:szCs w:val="16"/>
                    <w:rtl w:val="0"/>
                  </w:rPr>
                  <w:t xml:space="preserve">I-30 Número de mantenciones anuales realizadas por sistema</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9BD">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9B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9BF">
                <w:pPr>
                  <w:widowControl w:val="1"/>
                  <w:numPr>
                    <w:ilvl w:val="0"/>
                    <w:numId w:val="108"/>
                  </w:numPr>
                  <w:spacing w:after="0" w:line="240" w:lineRule="auto"/>
                  <w:ind w:left="720" w:hanging="360"/>
                  <w:rPr>
                    <w:sz w:val="16"/>
                    <w:szCs w:val="16"/>
                  </w:rPr>
                </w:pPr>
                <w:r w:rsidDel="00000000" w:rsidR="00000000" w:rsidRPr="00000000">
                  <w:rPr>
                    <w:sz w:val="16"/>
                    <w:szCs w:val="16"/>
                    <w:rtl w:val="0"/>
                  </w:rPr>
                  <w:t xml:space="preserve">PLADECO</w:t>
                </w:r>
              </w:p>
              <w:p w:rsidR="00000000" w:rsidDel="00000000" w:rsidP="00000000" w:rsidRDefault="00000000" w:rsidRPr="00000000" w14:paraId="000009C0">
                <w:pPr>
                  <w:widowControl w:val="1"/>
                  <w:numPr>
                    <w:ilvl w:val="0"/>
                    <w:numId w:val="108"/>
                  </w:numPr>
                  <w:spacing w:after="0" w:line="240" w:lineRule="auto"/>
                  <w:ind w:left="720" w:hanging="360"/>
                  <w:rPr>
                    <w:sz w:val="16"/>
                    <w:szCs w:val="16"/>
                  </w:rPr>
                </w:pPr>
                <w:r w:rsidDel="00000000" w:rsidR="00000000" w:rsidRPr="00000000">
                  <w:rPr>
                    <w:sz w:val="16"/>
                    <w:szCs w:val="16"/>
                    <w:rtl w:val="0"/>
                  </w:rPr>
                  <w:t xml:space="preserve">PARCC Coquimbo</w:t>
                </w:r>
              </w:p>
              <w:p w:rsidR="00000000" w:rsidDel="00000000" w:rsidP="00000000" w:rsidRDefault="00000000" w:rsidRPr="00000000" w14:paraId="000009C1">
                <w:pPr>
                  <w:widowControl w:val="1"/>
                  <w:numPr>
                    <w:ilvl w:val="0"/>
                    <w:numId w:val="108"/>
                  </w:numPr>
                  <w:spacing w:after="0" w:line="240" w:lineRule="auto"/>
                  <w:ind w:left="720" w:hanging="360"/>
                  <w:rPr>
                    <w:sz w:val="16"/>
                    <w:szCs w:val="16"/>
                  </w:rPr>
                </w:pPr>
                <w:r w:rsidDel="00000000" w:rsidR="00000000" w:rsidRPr="00000000">
                  <w:rPr>
                    <w:sz w:val="16"/>
                    <w:szCs w:val="16"/>
                    <w:rtl w:val="0"/>
                  </w:rPr>
                  <w:t xml:space="preserve">Estrategia Nacional de Recursos Hídricos</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9C3">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C4">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9C5">
                <w:pPr>
                  <w:spacing w:after="0" w:line="276" w:lineRule="auto"/>
                  <w:jc w:val="left"/>
                  <w:rPr>
                    <w:sz w:val="16"/>
                    <w:szCs w:val="16"/>
                  </w:rPr>
                </w:pPr>
                <w:r w:rsidDel="00000000" w:rsidR="00000000" w:rsidRPr="00000000">
                  <w:rPr>
                    <w:rtl w:val="0"/>
                  </w:rPr>
                </w:r>
              </w:p>
            </w:tc>
          </w:tr>
          <w:tr>
            <w:trPr>
              <w:cantSplit w:val="0"/>
              <w:trHeight w:val="405" w:hRule="atLeast"/>
              <w:tblHeader w:val="0"/>
            </w:trPr>
            <w:tc>
              <w:tcPr>
                <w:vMerge w:val="restart"/>
                <w:shd w:fill="auto" w:val="clear"/>
                <w:vAlign w:val="center"/>
              </w:tcPr>
              <w:p w:rsidR="00000000" w:rsidDel="00000000" w:rsidP="00000000" w:rsidRDefault="00000000" w:rsidRPr="00000000" w14:paraId="000009C7">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9C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9C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p w:rsidR="00000000" w:rsidDel="00000000" w:rsidP="00000000" w:rsidRDefault="00000000" w:rsidRPr="00000000" w14:paraId="000009CA">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CB">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805,16</w:t>
                </w:r>
              </w:p>
            </w:tc>
            <w:tc>
              <w:tcPr>
                <w:shd w:fill="auto" w:val="clear"/>
                <w:vAlign w:val="center"/>
              </w:tcPr>
              <w:p w:rsidR="00000000" w:rsidDel="00000000" w:rsidP="00000000" w:rsidRDefault="00000000" w:rsidRPr="00000000" w14:paraId="000009CC">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LE de Mercado Público</w:t>
                </w:r>
              </w:p>
            </w:tc>
          </w:tr>
          <w:tr>
            <w:trPr>
              <w:cantSplit w:val="0"/>
              <w:trHeight w:val="210" w:hRule="atLeast"/>
              <w:tblHeader w:val="0"/>
            </w:trPr>
            <w:tc>
              <w:tcPr>
                <w:vMerge w:val="continue"/>
                <w:shd w:fill="auto" w:val="clear"/>
                <w:vAlign w:val="center"/>
              </w:tcPr>
              <w:p w:rsidR="00000000" w:rsidDel="00000000" w:rsidP="00000000" w:rsidRDefault="00000000" w:rsidRPr="00000000" w14:paraId="000009CD">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CE">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CF">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158,99</w:t>
                </w:r>
              </w:p>
            </w:tc>
            <w:tc>
              <w:tcPr>
                <w:shd w:fill="auto" w:val="clear"/>
                <w:vAlign w:val="center"/>
              </w:tcPr>
              <w:p w:rsidR="00000000" w:rsidDel="00000000" w:rsidP="00000000" w:rsidRDefault="00000000" w:rsidRPr="00000000" w14:paraId="000009D0">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w:t>
                </w:r>
                <w:r w:rsidDel="00000000" w:rsidR="00000000" w:rsidRPr="00000000">
                  <w:rPr>
                    <w:sz w:val="16"/>
                    <w:szCs w:val="16"/>
                    <w:rtl w:val="0"/>
                  </w:rPr>
                  <w:t xml:space="preserve"> Se toma como referencia el proyecto de reutilización de aguas grises implementado en el Liceo de Paihuano a través del Fondo de Protección Ambiental (2024), complementado con la experiencia del proyecto FPA desarrollado en el Colegio Renacer de Cerrillos del Río Rapel, donde se implementó un sistema de reutilización de aguas grises como iniciativa local de gestión eficiente del recurso hídrico.</w:t>
                </w:r>
                <w:r w:rsidDel="00000000" w:rsidR="00000000" w:rsidRPr="00000000">
                  <w:rPr>
                    <w:rtl w:val="0"/>
                  </w:rPr>
                </w:r>
              </w:p>
            </w:tc>
          </w:tr>
          <w:tr>
            <w:trPr>
              <w:cantSplit w:val="0"/>
              <w:trHeight w:val="165" w:hRule="atLeast"/>
              <w:tblHeader w:val="0"/>
            </w:trPr>
            <w:tc>
              <w:tcPr>
                <w:vMerge w:val="continue"/>
                <w:shd w:fill="auto" w:val="clear"/>
                <w:vAlign w:val="center"/>
              </w:tcPr>
              <w:p w:rsidR="00000000" w:rsidDel="00000000" w:rsidP="00000000" w:rsidRDefault="00000000" w:rsidRPr="00000000" w14:paraId="000009D1">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D2">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D3">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138,51</w:t>
                </w:r>
              </w:p>
            </w:tc>
            <w:tc>
              <w:tcPr>
                <w:shd w:fill="auto" w:val="clear"/>
                <w:vAlign w:val="center"/>
              </w:tcPr>
              <w:p w:rsidR="00000000" w:rsidDel="00000000" w:rsidP="00000000" w:rsidRDefault="00000000" w:rsidRPr="00000000" w14:paraId="000009D4">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609-21-L123 que consiste en capacitaciones en temas de sustentabilidad del sector agropecuario, no se evidencia capacitaciones en mantenimiento de sistemas de depuración de aguas grises.</w:t>
                </w:r>
              </w:p>
            </w:tc>
          </w:tr>
          <w:tr>
            <w:trPr>
              <w:cantSplit w:val="0"/>
              <w:trHeight w:val="255" w:hRule="atLeast"/>
              <w:tblHeader w:val="0"/>
            </w:trPr>
            <w:tc>
              <w:tcPr>
                <w:vMerge w:val="continue"/>
                <w:shd w:fill="auto" w:val="clear"/>
                <w:vAlign w:val="center"/>
              </w:tcPr>
              <w:p w:rsidR="00000000" w:rsidDel="00000000" w:rsidP="00000000" w:rsidRDefault="00000000" w:rsidRPr="00000000" w14:paraId="000009D5">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D6">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D7">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202,61</w:t>
                </w:r>
              </w:p>
            </w:tc>
            <w:tc>
              <w:tcPr>
                <w:shd w:fill="auto" w:val="clear"/>
                <w:vAlign w:val="center"/>
              </w:tcPr>
              <w:p w:rsidR="00000000" w:rsidDel="00000000" w:rsidP="00000000" w:rsidRDefault="00000000" w:rsidRPr="00000000" w14:paraId="000009D8">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el Concurso Nacional Laboratorio Ciencia Pública para el Diseño y Desarrollo de Proyectos comunitarios para comunicar conocimientos locales 2025-2026</w:t>
                </w:r>
              </w:p>
            </w:tc>
          </w:tr>
          <w:tr>
            <w:trPr>
              <w:cantSplit w:val="0"/>
              <w:trHeight w:val="255" w:hRule="atLeast"/>
              <w:tblHeader w:val="0"/>
            </w:trPr>
            <w:tc>
              <w:tcPr>
                <w:vMerge w:val="continue"/>
                <w:shd w:fill="auto" w:val="clear"/>
                <w:vAlign w:val="center"/>
              </w:tcPr>
              <w:p w:rsidR="00000000" w:rsidDel="00000000" w:rsidP="00000000" w:rsidRDefault="00000000" w:rsidRPr="00000000" w14:paraId="000009D9">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9DA">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9DB">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337,07</w:t>
                </w:r>
                <w:r w:rsidDel="00000000" w:rsidR="00000000" w:rsidRPr="00000000">
                  <w:rPr>
                    <w:rtl w:val="0"/>
                  </w:rPr>
                </w:r>
              </w:p>
            </w:tc>
            <w:tc>
              <w:tcPr>
                <w:shd w:fill="auto" w:val="clear"/>
                <w:vAlign w:val="center"/>
              </w:tcPr>
              <w:p w:rsidR="00000000" w:rsidDel="00000000" w:rsidP="00000000" w:rsidRDefault="00000000" w:rsidRPr="00000000" w14:paraId="000009DC">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2713-377-LE24 que consiste en la toma de muestras de efuente en un canal, ya que es más pertinente en términos de magnitud de medición.</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9DD">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D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9DF">
                <w:pPr>
                  <w:widowControl w:val="1"/>
                  <w:spacing w:after="200" w:line="240" w:lineRule="auto"/>
                  <w:rPr>
                    <w:b w:val="1"/>
                    <w:bCs w:val="1"/>
                    <w:sz w:val="16"/>
                    <w:szCs w:val="16"/>
                  </w:rPr>
                </w:pPr>
                <w:r w:rsidDel="00000000" w:rsidR="00000000" w:rsidRPr="00000000">
                  <w:rPr>
                    <w:b w:val="1"/>
                    <w:bCs w:val="1"/>
                    <w:sz w:val="16"/>
                    <w:szCs w:val="16"/>
                    <w:rtl w:val="0"/>
                  </w:rPr>
                  <w:t xml:space="preserve">1.642,35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9E1">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E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9E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9E4">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9E5">
                <w:pPr>
                  <w:widowControl w:val="1"/>
                  <w:numPr>
                    <w:ilvl w:val="0"/>
                    <w:numId w:val="43"/>
                  </w:numPr>
                  <w:spacing w:after="0" w:line="240" w:lineRule="auto"/>
                  <w:ind w:left="720" w:hanging="360"/>
                  <w:jc w:val="left"/>
                  <w:rPr/>
                </w:pPr>
                <w:r w:rsidDel="00000000" w:rsidR="00000000" w:rsidRPr="00000000">
                  <w:rPr>
                    <w:sz w:val="16"/>
                    <w:szCs w:val="16"/>
                    <w:rtl w:val="0"/>
                  </w:rPr>
                  <w:t xml:space="preserve">Fondo Nacional de Desarrollo Regional (FNDR).</w:t>
                </w:r>
                <w:r w:rsidDel="00000000" w:rsidR="00000000" w:rsidRPr="00000000">
                  <w:rPr>
                    <w:rtl w:val="0"/>
                  </w:rPr>
                </w:r>
              </w:p>
              <w:p w:rsidR="00000000" w:rsidDel="00000000" w:rsidP="00000000" w:rsidRDefault="00000000" w:rsidRPr="00000000" w14:paraId="000009E6">
                <w:pPr>
                  <w:widowControl w:val="1"/>
                  <w:numPr>
                    <w:ilvl w:val="0"/>
                    <w:numId w:val="43"/>
                  </w:numPr>
                  <w:spacing w:after="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9E7">
                <w:pPr>
                  <w:widowControl w:val="1"/>
                  <w:numPr>
                    <w:ilvl w:val="0"/>
                    <w:numId w:val="43"/>
                  </w:numPr>
                  <w:spacing w:after="0" w:line="240" w:lineRule="auto"/>
                  <w:ind w:left="720" w:hanging="360"/>
                  <w:jc w:val="left"/>
                  <w:rPr/>
                </w:pPr>
                <w:r w:rsidDel="00000000" w:rsidR="00000000" w:rsidRPr="00000000">
                  <w:rPr>
                    <w:sz w:val="16"/>
                    <w:szCs w:val="16"/>
                    <w:rtl w:val="0"/>
                  </w:rPr>
                  <w:t xml:space="preserve">Fondos de asignación del Gobierno Regional de Coquimbo (GORE).</w:t>
                </w:r>
              </w:p>
              <w:p w:rsidR="00000000" w:rsidDel="00000000" w:rsidP="00000000" w:rsidRDefault="00000000" w:rsidRPr="00000000" w14:paraId="000009E8">
                <w:pPr>
                  <w:widowControl w:val="1"/>
                  <w:numPr>
                    <w:ilvl w:val="0"/>
                    <w:numId w:val="43"/>
                  </w:numPr>
                  <w:spacing w:after="0" w:line="240" w:lineRule="auto"/>
                  <w:ind w:left="720" w:hanging="360"/>
                  <w:jc w:val="left"/>
                  <w:rPr/>
                </w:pPr>
                <w:r w:rsidDel="00000000" w:rsidR="00000000" w:rsidRPr="00000000">
                  <w:rPr>
                    <w:sz w:val="16"/>
                    <w:szCs w:val="16"/>
                    <w:rtl w:val="0"/>
                  </w:rPr>
                  <w:t xml:space="preserve">Fondo para la Investigación, Innovación y Educación en Recursos Hídricos (FIIE)</w:t>
                </w:r>
              </w:p>
            </w:tc>
          </w:tr>
        </w:tbl>
      </w:sdtContent>
    </w:sdt>
    <w:p w:rsidR="00000000" w:rsidDel="00000000" w:rsidP="00000000" w:rsidRDefault="00000000" w:rsidRPr="00000000" w14:paraId="000009EA">
      <w:pPr>
        <w:widowControl w:val="1"/>
        <w:spacing w:after="200" w:line="276" w:lineRule="auto"/>
        <w:rPr>
          <w:sz w:val="20"/>
          <w:szCs w:val="20"/>
        </w:rPr>
      </w:pPr>
      <w:r w:rsidDel="00000000" w:rsidR="00000000" w:rsidRPr="00000000">
        <w:rPr>
          <w:rtl w:val="0"/>
        </w:rPr>
      </w:r>
    </w:p>
    <w:p w:rsidR="00000000" w:rsidDel="00000000" w:rsidP="00000000" w:rsidRDefault="00000000" w:rsidRPr="00000000" w14:paraId="000009EB">
      <w:pPr>
        <w:pStyle w:val="Heading3"/>
        <w:widowControl w:val="1"/>
        <w:spacing w:after="120" w:lineRule="auto"/>
        <w:ind w:left="0" w:right="-20" w:firstLine="0"/>
        <w:jc w:val="center"/>
        <w:rPr>
          <w:b w:val="0"/>
          <w:bCs w:val="0"/>
          <w:color w:val="000000"/>
        </w:rPr>
      </w:pPr>
      <w:bookmarkStart w:colFirst="0" w:colLast="0" w:name="_heading=h.72k1w4db0cn0" w:id="146"/>
      <w:bookmarkEnd w:id="146"/>
      <w:r w:rsidDel="00000000" w:rsidR="00000000" w:rsidRPr="00000000">
        <w:br w:type="page"/>
      </w:r>
      <w:r w:rsidDel="00000000" w:rsidR="00000000" w:rsidRPr="00000000">
        <w:rPr>
          <w:rtl w:val="0"/>
        </w:rPr>
      </w:r>
    </w:p>
    <w:p w:rsidR="00000000" w:rsidDel="00000000" w:rsidP="00000000" w:rsidRDefault="00000000" w:rsidRPr="00000000" w14:paraId="000009EC">
      <w:pPr>
        <w:pStyle w:val="Heading3"/>
        <w:widowControl w:val="1"/>
        <w:spacing w:after="120" w:lineRule="auto"/>
        <w:ind w:left="0" w:right="-20" w:firstLine="0"/>
        <w:jc w:val="center"/>
        <w:rPr>
          <w:b w:val="0"/>
          <w:bCs w:val="0"/>
          <w:color w:val="000000"/>
        </w:rPr>
      </w:pPr>
      <w:bookmarkStart w:colFirst="0" w:colLast="0" w:name="_heading=h.pxntvq3ro4m9" w:id="147"/>
      <w:bookmarkEnd w:id="147"/>
      <w:r w:rsidDel="00000000" w:rsidR="00000000" w:rsidRPr="00000000">
        <w:rPr>
          <w:rtl w:val="0"/>
        </w:rPr>
      </w:r>
    </w:p>
    <w:sdt>
      <w:sdtPr>
        <w:lock w:val="contentLocked"/>
        <w:id w:val="35819930"/>
        <w:tag w:val="goog_rdk_293"/>
      </w:sdtPr>
      <w:sdtContent>
        <w:tbl>
          <w:tblPr>
            <w:tblStyle w:val="Table30"/>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905"/>
            <w:gridCol w:w="8430"/>
            <w:tblGridChange w:id="0">
              <w:tblGrid>
                <w:gridCol w:w="1470"/>
                <w:gridCol w:w="1815"/>
                <w:gridCol w:w="1905"/>
                <w:gridCol w:w="843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9ED">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9EE">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N°5</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05"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9EF">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9F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9F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9F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9F7">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9F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9F9">
                <w:pPr>
                  <w:widowControl w:val="1"/>
                  <w:spacing w:after="0" w:line="240" w:lineRule="auto"/>
                  <w:rPr>
                    <w:b w:val="1"/>
                    <w:bCs w:val="1"/>
                    <w:sz w:val="16"/>
                    <w:szCs w:val="16"/>
                  </w:rPr>
                </w:pPr>
                <w:r w:rsidDel="00000000" w:rsidR="00000000" w:rsidRPr="00000000">
                  <w:rPr>
                    <w:b w:val="1"/>
                    <w:bCs w:val="1"/>
                    <w:sz w:val="16"/>
                    <w:szCs w:val="16"/>
                    <w:rtl w:val="0"/>
                  </w:rPr>
                  <w:t xml:space="preserve">Programa de mejoramiento de vivienda ante efectos climáticos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9FB">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9F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9FD">
                <w:pPr>
                  <w:widowControl w:val="1"/>
                  <w:spacing w:after="0" w:line="240" w:lineRule="auto"/>
                  <w:rPr>
                    <w:sz w:val="16"/>
                    <w:szCs w:val="16"/>
                  </w:rPr>
                </w:pPr>
                <w:r w:rsidDel="00000000" w:rsidR="00000000" w:rsidRPr="00000000">
                  <w:rPr>
                    <w:sz w:val="16"/>
                    <w:szCs w:val="16"/>
                    <w:rtl w:val="0"/>
                  </w:rPr>
                  <w:t xml:space="preserve">Incrementar la resiliencia habitacional y energética frente a eventos climáticos mediante el mejoramiento térmico, estructural y de eficiencia energética de viviendas y edificios públicos, reduciendo la exposición a riesgos, mejorando la calidad de vida y promoviendo la sostenibilidad comunal.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9F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0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A01">
                <w:pPr>
                  <w:widowControl w:val="1"/>
                  <w:spacing w:after="0" w:line="240" w:lineRule="auto"/>
                  <w:rPr>
                    <w:sz w:val="16"/>
                    <w:szCs w:val="16"/>
                  </w:rPr>
                </w:pPr>
                <w:r w:rsidDel="00000000" w:rsidR="00000000" w:rsidRPr="00000000">
                  <w:rPr>
                    <w:sz w:val="16"/>
                    <w:szCs w:val="16"/>
                    <w:rtl w:val="0"/>
                  </w:rPr>
                  <w:t xml:space="preserve">Objetivo 4: Promover un desarrollo territorial ordenado y resiliente, con infraestructura y viviendas adaptadas al clima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A0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0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A05">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A0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0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A09">
                <w:pPr>
                  <w:widowControl w:val="1"/>
                  <w:spacing w:after="0" w:line="240" w:lineRule="auto"/>
                  <w:rPr>
                    <w:sz w:val="16"/>
                    <w:szCs w:val="16"/>
                  </w:rPr>
                </w:pPr>
                <w:r w:rsidDel="00000000" w:rsidR="00000000" w:rsidRPr="00000000">
                  <w:rPr>
                    <w:sz w:val="16"/>
                    <w:szCs w:val="16"/>
                    <w:rtl w:val="0"/>
                  </w:rPr>
                  <w:t xml:space="preserve">Infraestructura Crítica</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0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0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A0D">
                <w:pPr>
                  <w:widowControl w:val="1"/>
                  <w:spacing w:before="240" w:line="240" w:lineRule="auto"/>
                  <w:rPr>
                    <w:sz w:val="16"/>
                    <w:szCs w:val="16"/>
                  </w:rPr>
                </w:pPr>
                <w:r w:rsidDel="00000000" w:rsidR="00000000" w:rsidRPr="00000000">
                  <w:rPr>
                    <w:sz w:val="16"/>
                    <w:szCs w:val="16"/>
                    <w:rtl w:val="0"/>
                  </w:rPr>
                  <w:t xml:space="preserve">La medida busca implementar un Programa de Mejoramiento de Vivienda Climáticamente Resiliente, enfocado en hogares y edificaciones públicas en condición de vulnerabilidad frente a los efectos del cambio climático. Se contempla el reacondicionamiento térmico y energético de viviendas y equipamientos, priorizando intervenciones financiables mediante los instrumentos vigentes del MINVU, tales como aislamiento térmico y mejoramiento de la envolvente, junto con asesoría técnica municipal, difusión de subsidios disponibles y acompañamiento en los procesos de postulación a programas habitacionales.</w:t>
                </w:r>
              </w:p>
              <w:p w:rsidR="00000000" w:rsidDel="00000000" w:rsidP="00000000" w:rsidRDefault="00000000" w:rsidRPr="00000000" w14:paraId="00000A0E">
                <w:pPr>
                  <w:widowControl w:val="1"/>
                  <w:spacing w:before="240" w:line="240" w:lineRule="auto"/>
                  <w:rPr>
                    <w:sz w:val="16"/>
                    <w:szCs w:val="16"/>
                  </w:rPr>
                </w:pPr>
                <w:r w:rsidDel="00000000" w:rsidR="00000000" w:rsidRPr="00000000">
                  <w:rPr>
                    <w:sz w:val="16"/>
                    <w:szCs w:val="16"/>
                    <w:rtl w:val="0"/>
                  </w:rPr>
                  <w:t xml:space="preserve">Adicionalmente, la medida promueve la capacitación de maestros locales y familias en técnicas de construcción sostenible y adaptación climática, así como la articulación con proyectos integrales de regeneración urbana o mejoramiento barrial que permitan abordar, de manera complementaria, intervenciones no cubiertas por subsidios tradicionales, mediante presupuesto municipal u otras fuentes de financiamiento público.</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1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1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A12">
                <w:pPr>
                  <w:widowControl w:val="1"/>
                  <w:spacing w:after="0" w:line="240" w:lineRule="auto"/>
                  <w:rPr>
                    <w:sz w:val="16"/>
                    <w:szCs w:val="16"/>
                  </w:rPr>
                </w:pPr>
                <w:r w:rsidDel="00000000" w:rsidR="00000000" w:rsidRPr="00000000">
                  <w:rPr>
                    <w:sz w:val="16"/>
                    <w:szCs w:val="16"/>
                    <w:rtl w:val="0"/>
                  </w:rPr>
                  <w:t xml:space="preserve">La comuna presenta un parque habitacional heterogéneo, con viviendas que en sectores urbanos y rurales evidencian deficiencias en materiales, diseño térmico y eficiencia energética, lo que incrementa la exposición de la población a olas de calor, heladas y variaciones térmicas estacionales. Estas condiciones afectan especialmente a familias vulnerables, adultos mayores y personas con enfermedades respiratorias, incidiendo negativamente en la habitabilidad y en los costos asociados al acondicionamiento térmico.</w:t>
                </w:r>
              </w:p>
              <w:p w:rsidR="00000000" w:rsidDel="00000000" w:rsidP="00000000" w:rsidRDefault="00000000" w:rsidRPr="00000000" w14:paraId="00000A13">
                <w:pPr>
                  <w:widowControl w:val="1"/>
                  <w:spacing w:after="0" w:line="240" w:lineRule="auto"/>
                  <w:rPr>
                    <w:sz w:val="16"/>
                    <w:szCs w:val="16"/>
                  </w:rPr>
                </w:pPr>
                <w:r w:rsidDel="00000000" w:rsidR="00000000" w:rsidRPr="00000000">
                  <w:rPr>
                    <w:rtl w:val="0"/>
                  </w:rPr>
                </w:r>
              </w:p>
              <w:p w:rsidR="00000000" w:rsidDel="00000000" w:rsidP="00000000" w:rsidRDefault="00000000" w:rsidRPr="00000000" w14:paraId="00000A14">
                <w:pPr>
                  <w:widowControl w:val="1"/>
                  <w:spacing w:after="0" w:line="240" w:lineRule="auto"/>
                  <w:rPr>
                    <w:sz w:val="16"/>
                    <w:szCs w:val="16"/>
                  </w:rPr>
                </w:pPr>
                <w:r w:rsidDel="00000000" w:rsidR="00000000" w:rsidRPr="00000000">
                  <w:rPr>
                    <w:sz w:val="16"/>
                    <w:szCs w:val="16"/>
                    <w:rtl w:val="0"/>
                  </w:rPr>
                  <w:t xml:space="preserve">En este contexto, la medida se orienta a fortalecer la adaptación climática del parque habitacional dentro de los alcances efectivos de los subsidios habitacionales vigentes, priorizando intervenciones asociadas al mejoramiento térmico y energético de las viviendas. Asimismo, promueve la complementariedad con instrumentos municipales, proyectos de regeneración urbana y fondos regionales, permitiendo abordar de manera progresiva intervenciones adicionales que contribuyan a mejorar la habitabilidad, reducir la exposición a extremos térmicos y fortalecer la resiliencia de los hogares frente al cambio climático.</w:t>
                </w:r>
                <w:r w:rsidDel="00000000" w:rsidR="00000000" w:rsidRPr="00000000">
                  <w:rPr>
                    <w:rtl w:val="0"/>
                  </w:rPr>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16">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A1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A18">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A19">
                <w:pPr>
                  <w:widowControl w:val="1"/>
                  <w:numPr>
                    <w:ilvl w:val="0"/>
                    <w:numId w:val="30"/>
                  </w:numPr>
                  <w:spacing w:after="0" w:line="240" w:lineRule="auto"/>
                  <w:ind w:left="720" w:hanging="360"/>
                  <w:rPr>
                    <w:sz w:val="16"/>
                    <w:szCs w:val="16"/>
                  </w:rPr>
                </w:pPr>
                <w:r w:rsidDel="00000000" w:rsidR="00000000" w:rsidRPr="00000000">
                  <w:rPr>
                    <w:sz w:val="16"/>
                    <w:szCs w:val="16"/>
                    <w:rtl w:val="0"/>
                  </w:rPr>
                  <w:t xml:space="preserve">O</w:t>
                </w:r>
                <w:r w:rsidDel="00000000" w:rsidR="00000000" w:rsidRPr="00000000">
                  <w:rPr>
                    <w:sz w:val="16"/>
                    <w:szCs w:val="16"/>
                    <w:rtl w:val="0"/>
                  </w:rPr>
                  <w:t xml:space="preserve">ficina de la Vivienda (SECPLAN). </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1A">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1B">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A1C">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A1D">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A1E">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Administración Municipal</w:t>
                </w:r>
              </w:p>
              <w:p w:rsidR="00000000" w:rsidDel="00000000" w:rsidP="00000000" w:rsidRDefault="00000000" w:rsidRPr="00000000" w14:paraId="00000A1F">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MINVU</w:t>
                </w:r>
              </w:p>
              <w:p w:rsidR="00000000" w:rsidDel="00000000" w:rsidP="00000000" w:rsidRDefault="00000000" w:rsidRPr="00000000" w14:paraId="00000A20">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SEREMI de Energía</w:t>
                </w:r>
              </w:p>
              <w:p w:rsidR="00000000" w:rsidDel="00000000" w:rsidP="00000000" w:rsidRDefault="00000000" w:rsidRPr="00000000" w14:paraId="00000A21">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SEREMI MMA</w:t>
                </w:r>
              </w:p>
              <w:p w:rsidR="00000000" w:rsidDel="00000000" w:rsidP="00000000" w:rsidRDefault="00000000" w:rsidRPr="00000000" w14:paraId="00000A22">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Organizaciones comunitarias</w:t>
                </w:r>
              </w:p>
              <w:p w:rsidR="00000000" w:rsidDel="00000000" w:rsidP="00000000" w:rsidRDefault="00000000" w:rsidRPr="00000000" w14:paraId="00000A23">
                <w:pPr>
                  <w:widowControl w:val="1"/>
                  <w:numPr>
                    <w:ilvl w:val="0"/>
                    <w:numId w:val="101"/>
                  </w:numPr>
                  <w:spacing w:after="0" w:line="240" w:lineRule="auto"/>
                  <w:ind w:left="720" w:hanging="360"/>
                  <w:jc w:val="left"/>
                  <w:rPr>
                    <w:sz w:val="16"/>
                    <w:szCs w:val="16"/>
                  </w:rPr>
                </w:pPr>
                <w:r w:rsidDel="00000000" w:rsidR="00000000" w:rsidRPr="00000000">
                  <w:rPr>
                    <w:sz w:val="16"/>
                    <w:szCs w:val="16"/>
                    <w:rtl w:val="0"/>
                  </w:rPr>
                  <w:t xml:space="preserve">Sector privado (constructoras).</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2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2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A26">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Diagnosticar y priorizar sectores, viviendas y edificios públicos en condición de vulnerabilidad climática.</w:t>
                </w:r>
              </w:p>
              <w:p w:rsidR="00000000" w:rsidDel="00000000" w:rsidP="00000000" w:rsidRDefault="00000000" w:rsidRPr="00000000" w14:paraId="00000A27">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Implementar medidas de reacondicionamiento térmico, estructural y de eficiencia energética en viviendas y edificios seleccionados.</w:t>
                </w:r>
              </w:p>
              <w:p w:rsidR="00000000" w:rsidDel="00000000" w:rsidP="00000000" w:rsidRDefault="00000000" w:rsidRPr="00000000" w14:paraId="00000A28">
                <w:pPr>
                  <w:widowControl w:val="1"/>
                  <w:spacing w:after="0" w:line="240" w:lineRule="auto"/>
                  <w:rPr>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Difundir y acompañar en la postulación a subsidios y programas habitacionales del MINVU.</w:t>
                </w:r>
              </w:p>
              <w:p w:rsidR="00000000" w:rsidDel="00000000" w:rsidP="00000000" w:rsidRDefault="00000000" w:rsidRPr="00000000" w14:paraId="00000A29">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Capacitar a familias y maestros locales en técnicas de construcción con perspectiva de adaptación al cambio climático.</w:t>
                </w:r>
              </w:p>
              <w:p w:rsidR="00000000" w:rsidDel="00000000" w:rsidP="00000000" w:rsidRDefault="00000000" w:rsidRPr="00000000" w14:paraId="00000A2A">
                <w:pPr>
                  <w:widowControl w:val="1"/>
                  <w:spacing w:after="0" w:line="240" w:lineRule="auto"/>
                  <w:rPr>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Fortalecer normativas locales para incorporar criterios de eficiencia energética y adaptación climática.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A2C">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A2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A2E">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A2F">
                <w:pPr>
                  <w:widowControl w:val="1"/>
                  <w:spacing w:after="0" w:line="240" w:lineRule="auto"/>
                  <w:rPr>
                    <w:sz w:val="16"/>
                    <w:szCs w:val="16"/>
                  </w:rPr>
                </w:pPr>
                <w:r w:rsidDel="00000000" w:rsidR="00000000" w:rsidRPr="00000000">
                  <w:rPr>
                    <w:sz w:val="16"/>
                    <w:szCs w:val="16"/>
                    <w:rtl w:val="0"/>
                  </w:rPr>
                  <w:t xml:space="preserve">Familias de viviendas vulnerables y de condición térmica deficiente en localidades urbanas y rurales como Monte Patria, El Palqui, Chañaral Alto, Rapel, Carén, Tulahuén y poblaciones dispersas del secano interior, especialmente adultos mayores, mujeres jefas de hogar, familias con niños pequeños y personas con enfermedades respiratorias o condiciones de salud agravadas por temperaturas extremas. Indirectamente se beneficia toda la comunidad al mejorar la calidad de vida, reducir enfermedades estacionales y fortalecer las capacidades locales de adaptación habitacional frente al cambio climático.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A30">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31">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A32">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A33">
                <w:pPr>
                  <w:widowControl w:val="1"/>
                  <w:spacing w:after="0" w:line="240" w:lineRule="auto"/>
                  <w:rPr>
                    <w:sz w:val="16"/>
                    <w:szCs w:val="16"/>
                  </w:rPr>
                </w:pPr>
                <w:r w:rsidDel="00000000" w:rsidR="00000000" w:rsidRPr="00000000">
                  <w:rPr>
                    <w:sz w:val="16"/>
                    <w:szCs w:val="16"/>
                    <w:rtl w:val="0"/>
                  </w:rPr>
                  <w:t xml:space="preserve">Viviendas y edificios públicos en sectores urbanos y rurales de la comuna de Monte Patria.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A3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3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A36">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A3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3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A3A">
                <w:pPr>
                  <w:widowControl w:val="1"/>
                  <w:numPr>
                    <w:ilvl w:val="0"/>
                    <w:numId w:val="1"/>
                  </w:numPr>
                  <w:spacing w:after="0" w:line="240" w:lineRule="auto"/>
                  <w:ind w:left="720" w:hanging="360"/>
                  <w:rPr>
                    <w:sz w:val="16"/>
                    <w:szCs w:val="16"/>
                  </w:rPr>
                </w:pPr>
                <w:r w:rsidDel="00000000" w:rsidR="00000000" w:rsidRPr="00000000">
                  <w:rPr>
                    <w:sz w:val="16"/>
                    <w:szCs w:val="16"/>
                    <w:rtl w:val="0"/>
                  </w:rPr>
                  <w:t xml:space="preserve">Favorece la participación de mujeres en procesos de mejora habitacional y formación en oficios sustentables, promoviendo igualdad de acceso a beneficios y fortaleciendo capacidades técnicas locales.</w:t>
                </w:r>
              </w:p>
            </w:tc>
          </w:tr>
          <w:tr>
            <w:trPr>
              <w:cantSplit w:val="0"/>
              <w:trHeight w:val="1620" w:hRule="atLeast"/>
              <w:tblHeader w:val="0"/>
            </w:trPr>
            <w:tc>
              <w:tcPr>
                <w:shd w:fill="auto" w:val="clear"/>
                <w:vAlign w:val="center"/>
              </w:tcPr>
              <w:p w:rsidR="00000000" w:rsidDel="00000000" w:rsidP="00000000" w:rsidRDefault="00000000" w:rsidRPr="00000000" w14:paraId="00000A3C">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A3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A3E">
                <w:pPr>
                  <w:widowControl w:val="1"/>
                  <w:numPr>
                    <w:ilvl w:val="0"/>
                    <w:numId w:val="28"/>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A3F">
                <w:pPr>
                  <w:widowControl w:val="1"/>
                  <w:numPr>
                    <w:ilvl w:val="0"/>
                    <w:numId w:val="28"/>
                  </w:numPr>
                  <w:spacing w:after="0" w:afterAutospacing="0" w:before="0" w:beforeAutospacing="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A40">
                <w:pPr>
                  <w:widowControl w:val="1"/>
                  <w:numPr>
                    <w:ilvl w:val="0"/>
                    <w:numId w:val="28"/>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w:t>
                </w:r>
              </w:p>
              <w:p w:rsidR="00000000" w:rsidDel="00000000" w:rsidP="00000000" w:rsidRDefault="00000000" w:rsidRPr="00000000" w14:paraId="00000A41">
                <w:pPr>
                  <w:widowControl w:val="1"/>
                  <w:numPr>
                    <w:ilvl w:val="0"/>
                    <w:numId w:val="28"/>
                  </w:numPr>
                  <w:spacing w:after="0" w:afterAutospacing="0" w:before="0" w:beforeAutospacing="0" w:line="240" w:lineRule="auto"/>
                  <w:ind w:left="720" w:hanging="360"/>
                  <w:rPr>
                    <w:sz w:val="16"/>
                    <w:szCs w:val="16"/>
                  </w:rPr>
                </w:pPr>
                <w:r w:rsidDel="00000000" w:rsidR="00000000" w:rsidRPr="00000000">
                  <w:rPr>
                    <w:sz w:val="16"/>
                    <w:szCs w:val="16"/>
                    <w:rtl w:val="0"/>
                  </w:rPr>
                  <w:t xml:space="preserve">I-18 Número de viviendas y edificios reacondicionados con medidas térmicas, estructurales y de eficiencia energética</w:t>
                </w:r>
              </w:p>
              <w:p w:rsidR="00000000" w:rsidDel="00000000" w:rsidP="00000000" w:rsidRDefault="00000000" w:rsidRPr="00000000" w14:paraId="00000A42">
                <w:pPr>
                  <w:widowControl w:val="1"/>
                  <w:numPr>
                    <w:ilvl w:val="0"/>
                    <w:numId w:val="28"/>
                  </w:numPr>
                  <w:spacing w:after="0" w:afterAutospacing="0" w:before="0" w:beforeAutospacing="0" w:line="240" w:lineRule="auto"/>
                  <w:ind w:left="720" w:hanging="360"/>
                  <w:rPr>
                    <w:sz w:val="16"/>
                    <w:szCs w:val="16"/>
                  </w:rPr>
                </w:pPr>
                <w:r w:rsidDel="00000000" w:rsidR="00000000" w:rsidRPr="00000000">
                  <w:rPr>
                    <w:sz w:val="16"/>
                    <w:szCs w:val="16"/>
                    <w:rtl w:val="0"/>
                  </w:rPr>
                  <w:t xml:space="preserve">I-19 Número de normativas locales aprobadas. </w:t>
                </w:r>
              </w:p>
              <w:p w:rsidR="00000000" w:rsidDel="00000000" w:rsidP="00000000" w:rsidRDefault="00000000" w:rsidRPr="00000000" w14:paraId="00000A43">
                <w:pPr>
                  <w:widowControl w:val="1"/>
                  <w:numPr>
                    <w:ilvl w:val="0"/>
                    <w:numId w:val="28"/>
                  </w:numPr>
                  <w:spacing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A45">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A4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A47">
                <w:pPr>
                  <w:widowControl w:val="1"/>
                  <w:numPr>
                    <w:ilvl w:val="0"/>
                    <w:numId w:val="5"/>
                  </w:numPr>
                  <w:spacing w:after="0" w:line="240" w:lineRule="auto"/>
                  <w:ind w:left="720" w:hanging="360"/>
                  <w:rPr>
                    <w:sz w:val="16"/>
                    <w:szCs w:val="16"/>
                  </w:rPr>
                </w:pPr>
                <w:r w:rsidDel="00000000" w:rsidR="00000000" w:rsidRPr="00000000">
                  <w:rPr>
                    <w:sz w:val="16"/>
                    <w:szCs w:val="16"/>
                    <w:rtl w:val="0"/>
                  </w:rPr>
                  <w:t xml:space="preserve">PLADECO</w:t>
                </w:r>
              </w:p>
              <w:p w:rsidR="00000000" w:rsidDel="00000000" w:rsidP="00000000" w:rsidRDefault="00000000" w:rsidRPr="00000000" w14:paraId="00000A48">
                <w:pPr>
                  <w:widowControl w:val="1"/>
                  <w:numPr>
                    <w:ilvl w:val="0"/>
                    <w:numId w:val="5"/>
                  </w:numPr>
                  <w:spacing w:after="0" w:line="240" w:lineRule="auto"/>
                  <w:ind w:left="720" w:hanging="360"/>
                  <w:rPr>
                    <w:sz w:val="16"/>
                    <w:szCs w:val="16"/>
                  </w:rPr>
                </w:pPr>
                <w:r w:rsidDel="00000000" w:rsidR="00000000" w:rsidRPr="00000000">
                  <w:rPr>
                    <w:sz w:val="16"/>
                    <w:szCs w:val="16"/>
                    <w:rtl w:val="0"/>
                  </w:rPr>
                  <w:t xml:space="preserve">PARCC Coquimbo</w:t>
                </w:r>
              </w:p>
              <w:p w:rsidR="00000000" w:rsidDel="00000000" w:rsidP="00000000" w:rsidRDefault="00000000" w:rsidRPr="00000000" w14:paraId="00000A49">
                <w:pPr>
                  <w:widowControl w:val="1"/>
                  <w:numPr>
                    <w:ilvl w:val="0"/>
                    <w:numId w:val="5"/>
                  </w:numPr>
                  <w:spacing w:after="0" w:line="240" w:lineRule="auto"/>
                  <w:ind w:left="720" w:hanging="360"/>
                  <w:rPr>
                    <w:sz w:val="16"/>
                    <w:szCs w:val="16"/>
                  </w:rPr>
                </w:pPr>
                <w:r w:rsidDel="00000000" w:rsidR="00000000" w:rsidRPr="00000000">
                  <w:rPr>
                    <w:sz w:val="16"/>
                    <w:szCs w:val="16"/>
                    <w:rtl w:val="0"/>
                  </w:rPr>
                  <w:t xml:space="preserve">Estrategia Energética Local</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A4B">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4C">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A4D">
                <w:pPr>
                  <w:spacing w:after="0" w:line="276" w:lineRule="auto"/>
                  <w:jc w:val="left"/>
                  <w:rPr>
                    <w:sz w:val="16"/>
                    <w:szCs w:val="16"/>
                  </w:rPr>
                </w:pPr>
                <w:r w:rsidDel="00000000" w:rsidR="00000000" w:rsidRPr="00000000">
                  <w:rPr>
                    <w:rtl w:val="0"/>
                  </w:rPr>
                </w:r>
              </w:p>
            </w:tc>
          </w:tr>
          <w:tr>
            <w:trPr>
              <w:cantSplit w:val="0"/>
              <w:trHeight w:val="395.0799999999999" w:hRule="atLeast"/>
              <w:tblHeader w:val="0"/>
            </w:trPr>
            <w:tc>
              <w:tcPr>
                <w:vMerge w:val="restart"/>
                <w:shd w:fill="auto" w:val="clear"/>
                <w:vAlign w:val="center"/>
              </w:tcPr>
              <w:p w:rsidR="00000000" w:rsidDel="00000000" w:rsidP="00000000" w:rsidRDefault="00000000" w:rsidRPr="00000000" w14:paraId="00000A4F">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A5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A5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A52">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805,16</w:t>
                </w:r>
              </w:p>
            </w:tc>
            <w:tc>
              <w:tcPr>
                <w:shd w:fill="auto" w:val="clear"/>
                <w:vAlign w:val="center"/>
              </w:tcPr>
              <w:p w:rsidR="00000000" w:rsidDel="00000000" w:rsidP="00000000" w:rsidRDefault="00000000" w:rsidRPr="00000000" w14:paraId="00000A53">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una Licitación tipo LE de Mercado Público.</w:t>
                </w:r>
              </w:p>
            </w:tc>
          </w:tr>
          <w:tr>
            <w:trPr>
              <w:cantSplit w:val="0"/>
              <w:trHeight w:val="180" w:hRule="atLeast"/>
              <w:tblHeader w:val="0"/>
            </w:trPr>
            <w:tc>
              <w:tcPr>
                <w:vMerge w:val="continue"/>
                <w:shd w:fill="auto" w:val="clear"/>
                <w:vAlign w:val="center"/>
              </w:tcPr>
              <w:p w:rsidR="00000000" w:rsidDel="00000000" w:rsidP="00000000" w:rsidRDefault="00000000" w:rsidRPr="00000000" w14:paraId="00000A54">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55">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56">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1.425</w:t>
                </w:r>
                <w:r w:rsidDel="00000000" w:rsidR="00000000" w:rsidRPr="00000000">
                  <w:rPr>
                    <w:rtl w:val="0"/>
                  </w:rPr>
                </w:r>
              </w:p>
            </w:tc>
            <w:tc>
              <w:tcPr>
                <w:shd w:fill="auto" w:val="clear"/>
                <w:vAlign w:val="center"/>
              </w:tcPr>
              <w:p w:rsidR="00000000" w:rsidDel="00000000" w:rsidP="00000000" w:rsidRDefault="00000000" w:rsidRPr="00000000" w14:paraId="00000A57">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3565-56-LE25 cuyo objetivo es la Construcción y Mejoramiento de Viviendas Programa Habitabilidad 2024, para 8 familias Beneficiarias de la comuna de Teodoro Schmidt. No se identifican actualmente proyectos de mejoramiento con perspectiva de cambio climático</w:t>
                </w:r>
              </w:p>
            </w:tc>
          </w:tr>
          <w:tr>
            <w:trPr>
              <w:cantSplit w:val="0"/>
              <w:trHeight w:val="270" w:hRule="atLeast"/>
              <w:tblHeader w:val="0"/>
            </w:trPr>
            <w:tc>
              <w:tcPr>
                <w:vMerge w:val="continue"/>
                <w:shd w:fill="auto" w:val="clear"/>
                <w:vAlign w:val="center"/>
              </w:tcPr>
              <w:p w:rsidR="00000000" w:rsidDel="00000000" w:rsidP="00000000" w:rsidRDefault="00000000" w:rsidRPr="00000000" w14:paraId="00000A58">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59">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5A">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167</w:t>
                </w:r>
              </w:p>
            </w:tc>
            <w:tc>
              <w:tcPr>
                <w:shd w:fill="auto" w:val="clear"/>
                <w:vAlign w:val="center"/>
              </w:tcPr>
              <w:p w:rsidR="00000000" w:rsidDel="00000000" w:rsidP="00000000" w:rsidRDefault="00000000" w:rsidRPr="00000000" w14:paraId="00000A5B">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consideran 3 meses de trabajo de personal municipal, distinguiendo entre funciones de apoyo profesional (grado 17; ~1.000.000) y funciones de profesional encargado (grado 14), según corresponda a las responsabilidades de la acción</w:t>
                </w:r>
                <w:r w:rsidDel="00000000" w:rsidR="00000000" w:rsidRPr="00000000">
                  <w:rPr>
                    <w:sz w:val="16"/>
                    <w:szCs w:val="16"/>
                    <w:rtl w:val="0"/>
                  </w:rPr>
                  <w:t xml:space="preserve">.</w:t>
                </w:r>
                <w:r w:rsidDel="00000000" w:rsidR="00000000" w:rsidRPr="00000000">
                  <w:rPr>
                    <w:rtl w:val="0"/>
                  </w:rPr>
                </w:r>
              </w:p>
            </w:tc>
          </w:tr>
          <w:tr>
            <w:trPr>
              <w:cantSplit w:val="0"/>
              <w:trHeight w:val="225" w:hRule="atLeast"/>
              <w:tblHeader w:val="0"/>
            </w:trPr>
            <w:tc>
              <w:tcPr>
                <w:vMerge w:val="continue"/>
                <w:shd w:fill="auto" w:val="clear"/>
                <w:vAlign w:val="center"/>
              </w:tcPr>
              <w:p w:rsidR="00000000" w:rsidDel="00000000" w:rsidP="00000000" w:rsidRDefault="00000000" w:rsidRPr="00000000" w14:paraId="00000A5C">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5D">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5E">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227</w:t>
                </w:r>
              </w:p>
            </w:tc>
            <w:tc>
              <w:tcPr>
                <w:shd w:fill="auto" w:val="clear"/>
                <w:vAlign w:val="center"/>
              </w:tcPr>
              <w:p w:rsidR="00000000" w:rsidDel="00000000" w:rsidP="00000000" w:rsidRDefault="00000000" w:rsidRPr="00000000" w14:paraId="00000A5F">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2279-156-LE25 cuyo objetivo es realizar capacitaciones para el desarrollo de distintos oficios. No se define técnicas de construcción para el cambio climático como tal, pero sí se mencionan los sistemas de climatización y refrigeración.</w:t>
                </w:r>
              </w:p>
            </w:tc>
          </w:tr>
          <w:tr>
            <w:trPr>
              <w:cantSplit w:val="0"/>
              <w:trHeight w:val="240" w:hRule="atLeast"/>
              <w:tblHeader w:val="0"/>
            </w:trPr>
            <w:tc>
              <w:tcPr>
                <w:vMerge w:val="continue"/>
                <w:shd w:fill="auto" w:val="clear"/>
                <w:vAlign w:val="center"/>
              </w:tcPr>
              <w:p w:rsidR="00000000" w:rsidDel="00000000" w:rsidP="00000000" w:rsidRDefault="00000000" w:rsidRPr="00000000" w14:paraId="00000A60">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61">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62">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111</w:t>
                </w:r>
                <w:r w:rsidDel="00000000" w:rsidR="00000000" w:rsidRPr="00000000">
                  <w:rPr>
                    <w:rtl w:val="0"/>
                  </w:rPr>
                </w:r>
              </w:p>
            </w:tc>
            <w:tc>
              <w:tcPr>
                <w:shd w:fill="auto" w:val="clear"/>
                <w:vAlign w:val="center"/>
              </w:tcPr>
              <w:p w:rsidR="00000000" w:rsidDel="00000000" w:rsidP="00000000" w:rsidRDefault="00000000" w:rsidRPr="00000000" w14:paraId="00000A63">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consideran 3 meses de trabajo de un funcionario municipal grado 17.</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A64">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6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A66">
                <w:pPr>
                  <w:widowControl w:val="1"/>
                  <w:spacing w:after="200" w:line="240" w:lineRule="auto"/>
                  <w:rPr>
                    <w:b w:val="1"/>
                    <w:bCs w:val="1"/>
                    <w:sz w:val="16"/>
                    <w:szCs w:val="16"/>
                  </w:rPr>
                </w:pPr>
                <w:r w:rsidDel="00000000" w:rsidR="00000000" w:rsidRPr="00000000">
                  <w:rPr>
                    <w:b w:val="1"/>
                    <w:bCs w:val="1"/>
                    <w:sz w:val="16"/>
                    <w:szCs w:val="16"/>
                    <w:rtl w:val="0"/>
                  </w:rPr>
                  <w:t xml:space="preserve">4.022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6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6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A6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A6B">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A6C">
                <w:pPr>
                  <w:widowControl w:val="1"/>
                  <w:numPr>
                    <w:ilvl w:val="0"/>
                    <w:numId w:val="43"/>
                  </w:numPr>
                  <w:spacing w:after="0" w:line="240" w:lineRule="auto"/>
                  <w:ind w:left="720" w:hanging="360"/>
                  <w:jc w:val="left"/>
                  <w:rPr/>
                </w:pPr>
                <w:r w:rsidDel="00000000" w:rsidR="00000000" w:rsidRPr="00000000">
                  <w:rPr>
                    <w:sz w:val="16"/>
                    <w:szCs w:val="16"/>
                    <w:rtl w:val="0"/>
                  </w:rPr>
                  <w:t xml:space="preserve">Programa de Habitabilidad Rural (MINVU)</w:t>
                </w:r>
              </w:p>
              <w:p w:rsidR="00000000" w:rsidDel="00000000" w:rsidP="00000000" w:rsidRDefault="00000000" w:rsidRPr="00000000" w14:paraId="00000A6D">
                <w:pPr>
                  <w:widowControl w:val="1"/>
                  <w:numPr>
                    <w:ilvl w:val="0"/>
                    <w:numId w:val="43"/>
                  </w:numPr>
                  <w:spacing w:after="0" w:line="240" w:lineRule="auto"/>
                  <w:ind w:left="720" w:hanging="360"/>
                  <w:jc w:val="left"/>
                  <w:rPr>
                    <w:sz w:val="16"/>
                    <w:szCs w:val="16"/>
                    <w:u w:val="none"/>
                  </w:rPr>
                </w:pPr>
                <w:r w:rsidDel="00000000" w:rsidR="00000000" w:rsidRPr="00000000">
                  <w:rPr>
                    <w:sz w:val="16"/>
                    <w:szCs w:val="16"/>
                    <w:rtl w:val="0"/>
                  </w:rPr>
                  <w:t xml:space="preserve">Programa de Mejoramiento de Viviendas y Barrios (MINVU)</w:t>
                </w:r>
                <w:r w:rsidDel="00000000" w:rsidR="00000000" w:rsidRPr="00000000">
                  <w:rPr>
                    <w:rtl w:val="0"/>
                  </w:rPr>
                </w:r>
              </w:p>
              <w:p w:rsidR="00000000" w:rsidDel="00000000" w:rsidP="00000000" w:rsidRDefault="00000000" w:rsidRPr="00000000" w14:paraId="00000A6E">
                <w:pPr>
                  <w:widowControl w:val="1"/>
                  <w:numPr>
                    <w:ilvl w:val="0"/>
                    <w:numId w:val="43"/>
                  </w:numPr>
                  <w:spacing w:after="0" w:line="240" w:lineRule="auto"/>
                  <w:ind w:left="720" w:hanging="360"/>
                  <w:jc w:val="left"/>
                  <w:rPr/>
                </w:pPr>
                <w:r w:rsidDel="00000000" w:rsidR="00000000" w:rsidRPr="00000000">
                  <w:rPr>
                    <w:sz w:val="16"/>
                    <w:szCs w:val="16"/>
                    <w:rtl w:val="0"/>
                  </w:rPr>
                  <w:t xml:space="preserve">Alianzas público-privadas y cooperación internacional.</w:t>
                </w:r>
              </w:p>
            </w:tc>
          </w:tr>
        </w:tbl>
      </w:sdtContent>
    </w:sdt>
    <w:p w:rsidR="00000000" w:rsidDel="00000000" w:rsidP="00000000" w:rsidRDefault="00000000" w:rsidRPr="00000000" w14:paraId="00000A70">
      <w:pPr>
        <w:widowControl w:val="1"/>
        <w:spacing w:after="200" w:line="276" w:lineRule="auto"/>
        <w:rPr>
          <w:sz w:val="20"/>
          <w:szCs w:val="20"/>
        </w:rPr>
      </w:pPr>
      <w:r w:rsidDel="00000000" w:rsidR="00000000" w:rsidRPr="00000000">
        <w:rPr>
          <w:rtl w:val="0"/>
        </w:rPr>
      </w:r>
    </w:p>
    <w:p w:rsidR="00000000" w:rsidDel="00000000" w:rsidP="00000000" w:rsidRDefault="00000000" w:rsidRPr="00000000" w14:paraId="00000A71">
      <w:pPr>
        <w:pStyle w:val="Heading3"/>
        <w:widowControl w:val="1"/>
        <w:spacing w:after="120" w:lineRule="auto"/>
        <w:ind w:left="0" w:right="-20" w:firstLine="0"/>
        <w:jc w:val="left"/>
        <w:rPr>
          <w:b w:val="0"/>
          <w:bCs w:val="0"/>
          <w:color w:val="000000"/>
        </w:rPr>
      </w:pPr>
      <w:bookmarkStart w:colFirst="0" w:colLast="0" w:name="_heading=h.nwgnzbhumja9" w:id="148"/>
      <w:bookmarkEnd w:id="148"/>
      <w:r w:rsidDel="00000000" w:rsidR="00000000" w:rsidRPr="00000000">
        <w:br w:type="page"/>
      </w:r>
      <w:r w:rsidDel="00000000" w:rsidR="00000000" w:rsidRPr="00000000">
        <w:rPr>
          <w:rtl w:val="0"/>
        </w:rPr>
      </w:r>
    </w:p>
    <w:p w:rsidR="00000000" w:rsidDel="00000000" w:rsidP="00000000" w:rsidRDefault="00000000" w:rsidRPr="00000000" w14:paraId="00000A72">
      <w:pPr>
        <w:pStyle w:val="Heading3"/>
        <w:widowControl w:val="1"/>
        <w:spacing w:after="120" w:lineRule="auto"/>
        <w:ind w:left="0" w:right="-20" w:firstLine="0"/>
        <w:jc w:val="left"/>
        <w:rPr>
          <w:b w:val="0"/>
          <w:bCs w:val="0"/>
          <w:color w:val="000000"/>
        </w:rPr>
      </w:pPr>
      <w:bookmarkStart w:colFirst="0" w:colLast="0" w:name="_heading=h.aqna1se2cdqf" w:id="149"/>
      <w:bookmarkEnd w:id="149"/>
      <w:r w:rsidDel="00000000" w:rsidR="00000000" w:rsidRPr="00000000">
        <w:rPr>
          <w:rtl w:val="0"/>
        </w:rPr>
      </w:r>
    </w:p>
    <w:sdt>
      <w:sdtPr>
        <w:lock w:val="contentLocked"/>
        <w:id w:val="-1789137408"/>
        <w:tag w:val="goog_rdk_294"/>
      </w:sdtPr>
      <w:sdtContent>
        <w:tbl>
          <w:tblPr>
            <w:tblStyle w:val="Table31"/>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2175"/>
            <w:gridCol w:w="8160"/>
            <w:tblGridChange w:id="0">
              <w:tblGrid>
                <w:gridCol w:w="1470"/>
                <w:gridCol w:w="1815"/>
                <w:gridCol w:w="2175"/>
                <w:gridCol w:w="816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A73">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A74">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N°6</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92"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A75">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A7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A7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A7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A7D">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A7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A7F">
                <w:pPr>
                  <w:widowControl w:val="1"/>
                  <w:spacing w:after="0" w:line="240" w:lineRule="auto"/>
                  <w:rPr>
                    <w:b w:val="1"/>
                    <w:bCs w:val="1"/>
                    <w:sz w:val="16"/>
                    <w:szCs w:val="16"/>
                  </w:rPr>
                </w:pPr>
                <w:r w:rsidDel="00000000" w:rsidR="00000000" w:rsidRPr="00000000">
                  <w:rPr>
                    <w:b w:val="1"/>
                    <w:bCs w:val="1"/>
                    <w:sz w:val="16"/>
                    <w:szCs w:val="16"/>
                    <w:rtl w:val="0"/>
                  </w:rPr>
                  <w:t xml:space="preserve">Fomento del Turismo Sustentable</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A81">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8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A83">
                <w:pPr>
                  <w:widowControl w:val="1"/>
                  <w:spacing w:after="0" w:line="240" w:lineRule="auto"/>
                  <w:rPr>
                    <w:sz w:val="16"/>
                    <w:szCs w:val="16"/>
                  </w:rPr>
                </w:pPr>
                <w:r w:rsidDel="00000000" w:rsidR="00000000" w:rsidRPr="00000000">
                  <w:rPr>
                    <w:sz w:val="16"/>
                    <w:szCs w:val="16"/>
                    <w:rtl w:val="0"/>
                  </w:rPr>
                  <w:t xml:space="preserve">Promover un modelo de </w:t>
                </w:r>
                <w:r w:rsidDel="00000000" w:rsidR="00000000" w:rsidRPr="00000000">
                  <w:rPr>
                    <w:sz w:val="16"/>
                    <w:szCs w:val="16"/>
                    <w:rtl w:val="0"/>
                  </w:rPr>
                  <w:t xml:space="preserve">turismo sustentable y resiliente, que se adapte a las amenazas climáticas presentes y proyectadas, que</w:t>
                </w:r>
                <w:r w:rsidDel="00000000" w:rsidR="00000000" w:rsidRPr="00000000">
                  <w:rPr>
                    <w:sz w:val="16"/>
                    <w:szCs w:val="16"/>
                    <w:rtl w:val="0"/>
                  </w:rPr>
                  <w:t xml:space="preserve"> diversifique la oferta local, reduzca impactos ambientales y potencie la identidad cultural, mediante la incorporación de criterios de adaptación al cambio climático, innovación tecnológica, economía circular y participación comunitaria.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A8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8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A87">
                <w:pPr>
                  <w:widowControl w:val="1"/>
                  <w:spacing w:after="0" w:line="240" w:lineRule="auto"/>
                  <w:rPr>
                    <w:sz w:val="16"/>
                    <w:szCs w:val="16"/>
                  </w:rPr>
                </w:pPr>
                <w:r w:rsidDel="00000000" w:rsidR="00000000" w:rsidRPr="00000000">
                  <w:rPr>
                    <w:sz w:val="16"/>
                    <w:szCs w:val="16"/>
                    <w:rtl w:val="0"/>
                  </w:rPr>
                  <w:t xml:space="preserve">Objetivo 3: </w:t>
                </w:r>
                <w:r w:rsidDel="00000000" w:rsidR="00000000" w:rsidRPr="00000000">
                  <w:rPr>
                    <w:sz w:val="16"/>
                    <w:szCs w:val="16"/>
                    <w:rtl w:val="0"/>
                  </w:rPr>
                  <w:t xml:space="preserve">Impulsar una transición productiva sostenible con identidad local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A89">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8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A8B">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A8D">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8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A8F">
                <w:pPr>
                  <w:widowControl w:val="1"/>
                  <w:spacing w:after="0" w:line="240" w:lineRule="auto"/>
                  <w:rPr>
                    <w:sz w:val="16"/>
                    <w:szCs w:val="16"/>
                  </w:rPr>
                </w:pPr>
                <w:r w:rsidDel="00000000" w:rsidR="00000000" w:rsidRPr="00000000">
                  <w:rPr>
                    <w:sz w:val="16"/>
                    <w:szCs w:val="16"/>
                    <w:rtl w:val="0"/>
                  </w:rPr>
                  <w:t xml:space="preserve">Cultura e Identidad y Ecosistemas</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91">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9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A93">
                <w:pPr>
                  <w:widowControl w:val="1"/>
                  <w:spacing w:before="240" w:line="240" w:lineRule="auto"/>
                  <w:rPr>
                    <w:sz w:val="16"/>
                    <w:szCs w:val="16"/>
                  </w:rPr>
                </w:pPr>
                <w:r w:rsidDel="00000000" w:rsidR="00000000" w:rsidRPr="00000000">
                  <w:rPr>
                    <w:sz w:val="16"/>
                    <w:szCs w:val="16"/>
                    <w:rtl w:val="0"/>
                  </w:rPr>
                  <w:t xml:space="preserve">La medida busca impulsar el fortalecimiento del turismo sustentable en la comuna mediante la incorporación de criterios de adaptación al cambio climático, la conservación del patrimonio natural y cultural y la diversificación de experiencias innovadoras vinculadas a la educación ambiental y científica. Se orienta a promover el desarrollo de circuitos de turismo rural, científico y educativo, articulando a comunidades locales, organizaciones turísticas y entidades públicas, con el propósito de consolidar una oferta turística sostenible basada en la identidad territorial.</w:t>
                </w:r>
              </w:p>
              <w:p w:rsidR="00000000" w:rsidDel="00000000" w:rsidP="00000000" w:rsidRDefault="00000000" w:rsidRPr="00000000" w14:paraId="00000A94">
                <w:pPr>
                  <w:widowControl w:val="1"/>
                  <w:spacing w:before="240" w:line="240" w:lineRule="auto"/>
                  <w:rPr>
                    <w:sz w:val="16"/>
                    <w:szCs w:val="16"/>
                  </w:rPr>
                </w:pPr>
                <w:r w:rsidDel="00000000" w:rsidR="00000000" w:rsidRPr="00000000">
                  <w:rPr>
                    <w:sz w:val="16"/>
                    <w:szCs w:val="16"/>
                    <w:rtl w:val="0"/>
                  </w:rPr>
                  <w:t xml:space="preserve">Asimismo, la medida integra procesos de capacitación para operadores locales, estrategias de marketing digital responsable y mecanismos de monitoreo participativo de impactos ambientales y socioculturales, asegurando coherencia con las estrategias definidas en el Plan de Desarrollo Turístico y los objetivos del Plan de Acción Comunal de Cambio Climático. De manera complementaria, se fomentará el desarrollo de una oferta turística de bajo impacto ambiental y resiliente al cambio climático, mediante la promoción de productos turísticos sostenibles, la incorporación de prácticas responsables y la interpretación ambiental en rutas y senderos, contribuyendo al fortalecimiento de la conciencia climática de los visitantes y a la sostenibilidad de la actividad turística local</w:t>
                </w:r>
                <w:r w:rsidDel="00000000" w:rsidR="00000000" w:rsidRPr="00000000">
                  <w:rPr>
                    <w:sz w:val="16"/>
                    <w:szCs w:val="16"/>
                    <w:rtl w:val="0"/>
                  </w:rPr>
                  <w:t xml:space="preserve">.</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96">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9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A98">
                <w:pPr>
                  <w:widowControl w:val="1"/>
                  <w:spacing w:after="0" w:line="240" w:lineRule="auto"/>
                  <w:rPr>
                    <w:sz w:val="16"/>
                    <w:szCs w:val="16"/>
                  </w:rPr>
                </w:pPr>
                <w:r w:rsidDel="00000000" w:rsidR="00000000" w:rsidRPr="00000000">
                  <w:rPr>
                    <w:sz w:val="16"/>
                    <w:szCs w:val="16"/>
                    <w:rtl w:val="0"/>
                  </w:rPr>
                  <w:t xml:space="preserve">Monte Patria posee un alto potencial turístico asociado a sus paisajes agrícolas, humedales, quebradas, patrimonio diaguita, rutas de embalses y zonas de montaña, pero enfrenta amenazas vinculadas a la degradación ambiental, la escasez hídrica, incendios forestales, eventos extremos y baja profesionalización del turismo rural. Esta medida se justifica porque fortalece la oferta local mediante prácticas sostenibles, promueve actividades resilientes frente al cambio climático, integra la identidad cultural del territorio, diversifica ingresos para comunidades rurales y contribuye a proteger ecosistemas clave que sustentan la actividad turística, asegurando una experiencia responsable y compatible con la conservación de recursos naturales y culturales.</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9A">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A9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A9C">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A9D">
                <w:pPr>
                  <w:widowControl w:val="1"/>
                  <w:numPr>
                    <w:ilvl w:val="0"/>
                    <w:numId w:val="9"/>
                  </w:numPr>
                  <w:spacing w:after="0" w:line="240" w:lineRule="auto"/>
                  <w:ind w:left="720" w:hanging="360"/>
                  <w:rPr>
                    <w:sz w:val="16"/>
                    <w:szCs w:val="16"/>
                  </w:rPr>
                </w:pPr>
                <w:r w:rsidDel="00000000" w:rsidR="00000000" w:rsidRPr="00000000">
                  <w:rPr>
                    <w:sz w:val="16"/>
                    <w:szCs w:val="16"/>
                    <w:rtl w:val="0"/>
                  </w:rPr>
                  <w:t xml:space="preserve">Oficina de Turismo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9E">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9F">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AA0">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AA1">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ODEL</w:t>
                </w:r>
              </w:p>
              <w:p w:rsidR="00000000" w:rsidDel="00000000" w:rsidP="00000000" w:rsidRDefault="00000000" w:rsidRPr="00000000" w14:paraId="00000AA2">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DIMAAO</w:t>
                </w:r>
              </w:p>
              <w:p w:rsidR="00000000" w:rsidDel="00000000" w:rsidP="00000000" w:rsidRDefault="00000000" w:rsidRPr="00000000" w14:paraId="00000AA3">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AA4">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SERNATUR</w:t>
                </w:r>
              </w:p>
              <w:p w:rsidR="00000000" w:rsidDel="00000000" w:rsidP="00000000" w:rsidRDefault="00000000" w:rsidRPr="00000000" w14:paraId="00000AA5">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Subsecretaría de Turismo</w:t>
                </w:r>
              </w:p>
              <w:p w:rsidR="00000000" w:rsidDel="00000000" w:rsidP="00000000" w:rsidRDefault="00000000" w:rsidRPr="00000000" w14:paraId="00000AA6">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CONAF</w:t>
                </w:r>
              </w:p>
              <w:p w:rsidR="00000000" w:rsidDel="00000000" w:rsidP="00000000" w:rsidRDefault="00000000" w:rsidRPr="00000000" w14:paraId="00000AA7">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SBAP (próximamente)</w:t>
                </w:r>
              </w:p>
              <w:p w:rsidR="00000000" w:rsidDel="00000000" w:rsidP="00000000" w:rsidRDefault="00000000" w:rsidRPr="00000000" w14:paraId="00000AA8">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SECPLA</w:t>
                </w:r>
              </w:p>
              <w:p w:rsidR="00000000" w:rsidDel="00000000" w:rsidP="00000000" w:rsidRDefault="00000000" w:rsidRPr="00000000" w14:paraId="00000AA9">
                <w:pPr>
                  <w:widowControl w:val="1"/>
                  <w:numPr>
                    <w:ilvl w:val="0"/>
                    <w:numId w:val="42"/>
                  </w:numPr>
                  <w:spacing w:after="0" w:line="240" w:lineRule="auto"/>
                  <w:ind w:left="720" w:hanging="360"/>
                  <w:jc w:val="left"/>
                  <w:rPr>
                    <w:sz w:val="16"/>
                    <w:szCs w:val="16"/>
                  </w:rPr>
                </w:pPr>
                <w:r w:rsidDel="00000000" w:rsidR="00000000" w:rsidRPr="00000000">
                  <w:rPr>
                    <w:sz w:val="16"/>
                    <w:szCs w:val="16"/>
                    <w:rtl w:val="0"/>
                  </w:rPr>
                  <w:t xml:space="preserve">Organizaciones turísticas locales.</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AA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A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AAC">
                <w:pPr>
                  <w:widowControl w:val="1"/>
                  <w:numPr>
                    <w:ilvl w:val="0"/>
                    <w:numId w:val="60"/>
                  </w:numPr>
                  <w:spacing w:after="0" w:afterAutospacing="0" w:before="240" w:line="240" w:lineRule="auto"/>
                  <w:ind w:left="720" w:hanging="360"/>
                  <w:jc w:val="left"/>
                  <w:rPr>
                    <w:rFonts w:ascii="Montserrat" w:cs="Montserrat" w:eastAsia="Montserrat" w:hAnsi="Montserrat"/>
                    <w:sz w:val="16"/>
                    <w:szCs w:val="16"/>
                  </w:rPr>
                </w:pPr>
                <w:r w:rsidDel="00000000" w:rsidR="00000000" w:rsidRPr="00000000">
                  <w:rPr>
                    <w:b w:val="1"/>
                    <w:bCs w:val="1"/>
                    <w:sz w:val="16"/>
                    <w:szCs w:val="16"/>
                    <w:rtl w:val="0"/>
                  </w:rPr>
                  <w:t xml:space="preserve">Acción 1:</w:t>
                </w:r>
                <w:r w:rsidDel="00000000" w:rsidR="00000000" w:rsidRPr="00000000">
                  <w:rPr>
                    <w:sz w:val="16"/>
                    <w:szCs w:val="16"/>
                    <w:rtl w:val="0"/>
                  </w:rPr>
                  <w:t xml:space="preserve"> Incorporar criterios de cambio climático y resiliencia en la planificación turística comunal.</w:t>
                </w:r>
              </w:p>
              <w:p w:rsidR="00000000" w:rsidDel="00000000" w:rsidP="00000000" w:rsidRDefault="00000000" w:rsidRPr="00000000" w14:paraId="00000AAD">
                <w:pPr>
                  <w:widowControl w:val="1"/>
                  <w:numPr>
                    <w:ilvl w:val="0"/>
                    <w:numId w:val="60"/>
                  </w:numPr>
                  <w:spacing w:after="0" w:afterAutospacing="0" w:before="0" w:beforeAutospacing="0" w:line="240" w:lineRule="auto"/>
                  <w:ind w:left="720" w:hanging="360"/>
                  <w:jc w:val="left"/>
                  <w:rPr>
                    <w:rFonts w:ascii="Montserrat" w:cs="Montserrat" w:eastAsia="Montserrat" w:hAnsi="Montserrat"/>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Desarrollar experiencias de turismo científico, educativo y rural vinculadas a la conservación y la identidad local.</w:t>
                </w:r>
              </w:p>
              <w:p w:rsidR="00000000" w:rsidDel="00000000" w:rsidP="00000000" w:rsidRDefault="00000000" w:rsidRPr="00000000" w14:paraId="00000AAE">
                <w:pPr>
                  <w:widowControl w:val="1"/>
                  <w:numPr>
                    <w:ilvl w:val="0"/>
                    <w:numId w:val="60"/>
                  </w:numPr>
                  <w:spacing w:before="0" w:beforeAutospacing="0" w:line="240" w:lineRule="auto"/>
                  <w:ind w:left="720" w:hanging="360"/>
                  <w:jc w:val="left"/>
                  <w:rPr>
                    <w:rFonts w:ascii="Montserrat" w:cs="Montserrat" w:eastAsia="Montserrat" w:hAnsi="Montserrat"/>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Implementar estrategias de marketing digital y promoción sustentable de la oferta turística.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AB0">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AB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AB2">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AB3">
                <w:pPr>
                  <w:widowControl w:val="1"/>
                  <w:spacing w:after="0" w:line="240" w:lineRule="auto"/>
                  <w:rPr>
                    <w:sz w:val="16"/>
                    <w:szCs w:val="16"/>
                  </w:rPr>
                </w:pPr>
                <w:r w:rsidDel="00000000" w:rsidR="00000000" w:rsidRPr="00000000">
                  <w:rPr>
                    <w:sz w:val="16"/>
                    <w:szCs w:val="16"/>
                    <w:rtl w:val="0"/>
                  </w:rPr>
                  <w:t xml:space="preserve">Emprendedores turísticos, guías locales, artesanos, comunidades diaguitas, organizaciones culturales y familias rurales de sectores como Tulahuén, Chañaral Alto, El Palqui, Rapel, Carén y Monte Patria urbano, donde se concentran rutas patrimoniales, servicios turísticos y actividades comunitarias. También se benefician establecimientos educacionales, visitantes, organizaciones ambientales y la población comunal en general mediante la generación de empleo, el fortalecimiento del patrimonio cultural y la consolidación de un modelo turístico sostenible, seguro y menos vulnerable al clima.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AB4">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B5">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AB6">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AB7">
                <w:pPr>
                  <w:widowControl w:val="1"/>
                  <w:spacing w:after="0" w:line="240" w:lineRule="auto"/>
                  <w:rPr>
                    <w:sz w:val="16"/>
                    <w:szCs w:val="16"/>
                  </w:rPr>
                </w:pPr>
                <w:r w:rsidDel="00000000" w:rsidR="00000000" w:rsidRPr="00000000">
                  <w:rPr>
                    <w:sz w:val="16"/>
                    <w:szCs w:val="16"/>
                    <w:rtl w:val="0"/>
                  </w:rPr>
                  <w:t xml:space="preserve">Toda la comuna, con énfasis en zonas rurales con potencial turístico, áreas de valor patrimonial y sectores priorizados por el PLADETUR..</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AB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B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ABA">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AB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B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ABE">
                <w:pPr>
                  <w:widowControl w:val="1"/>
                  <w:numPr>
                    <w:ilvl w:val="0"/>
                    <w:numId w:val="106"/>
                  </w:numPr>
                  <w:spacing w:after="0" w:line="240" w:lineRule="auto"/>
                  <w:ind w:left="720" w:hanging="360"/>
                  <w:rPr>
                    <w:sz w:val="16"/>
                    <w:szCs w:val="16"/>
                  </w:rPr>
                </w:pPr>
                <w:r w:rsidDel="00000000" w:rsidR="00000000" w:rsidRPr="00000000">
                  <w:rPr>
                    <w:sz w:val="16"/>
                    <w:szCs w:val="16"/>
                    <w:rtl w:val="0"/>
                  </w:rPr>
                  <w:t xml:space="preserve">Promueve la participación equitativa en emprendimientos turísticos y programas de capacitación, fomentando el liderazgo femenino en el turismo sostenible y comunitario.</w:t>
                </w:r>
              </w:p>
            </w:tc>
          </w:tr>
          <w:tr>
            <w:trPr>
              <w:cantSplit w:val="0"/>
              <w:trHeight w:val="1620" w:hRule="atLeast"/>
              <w:tblHeader w:val="0"/>
            </w:trPr>
            <w:tc>
              <w:tcPr>
                <w:shd w:fill="auto" w:val="clear"/>
                <w:vAlign w:val="center"/>
              </w:tcPr>
              <w:p w:rsidR="00000000" w:rsidDel="00000000" w:rsidP="00000000" w:rsidRDefault="00000000" w:rsidRPr="00000000" w14:paraId="00000AC0">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AC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AC2">
                <w:pPr>
                  <w:widowControl w:val="1"/>
                  <w:numPr>
                    <w:ilvl w:val="0"/>
                    <w:numId w:val="104"/>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AC3">
                <w:pPr>
                  <w:widowControl w:val="1"/>
                  <w:numPr>
                    <w:ilvl w:val="0"/>
                    <w:numId w:val="104"/>
                  </w:numPr>
                  <w:spacing w:after="0" w:afterAutospacing="0" w:before="0" w:beforeAutospacing="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AC4">
                <w:pPr>
                  <w:widowControl w:val="1"/>
                  <w:numPr>
                    <w:ilvl w:val="0"/>
                    <w:numId w:val="104"/>
                  </w:numPr>
                  <w:spacing w:after="0" w:afterAutospacing="0" w:before="0" w:beforeAutospacing="0" w:line="240" w:lineRule="auto"/>
                  <w:ind w:left="720" w:hanging="360"/>
                  <w:rPr>
                    <w:sz w:val="16"/>
                    <w:szCs w:val="16"/>
                  </w:rPr>
                </w:pPr>
                <w:r w:rsidDel="00000000" w:rsidR="00000000" w:rsidRPr="00000000">
                  <w:rPr>
                    <w:sz w:val="16"/>
                    <w:szCs w:val="16"/>
                    <w:rtl w:val="0"/>
                  </w:rPr>
                  <w:t xml:space="preserve">I-12 Número de elementos territoriales identificados y registrados</w:t>
                </w:r>
              </w:p>
              <w:p w:rsidR="00000000" w:rsidDel="00000000" w:rsidP="00000000" w:rsidRDefault="00000000" w:rsidRPr="00000000" w14:paraId="00000AC5">
                <w:pPr>
                  <w:widowControl w:val="1"/>
                  <w:numPr>
                    <w:ilvl w:val="0"/>
                    <w:numId w:val="104"/>
                  </w:numPr>
                  <w:spacing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AC7">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AC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AC9">
                <w:pPr>
                  <w:widowControl w:val="1"/>
                  <w:numPr>
                    <w:ilvl w:val="0"/>
                    <w:numId w:val="41"/>
                  </w:numPr>
                  <w:spacing w:after="0" w:line="240" w:lineRule="auto"/>
                  <w:ind w:left="720" w:hanging="360"/>
                  <w:rPr>
                    <w:sz w:val="16"/>
                    <w:szCs w:val="16"/>
                  </w:rPr>
                </w:pPr>
                <w:r w:rsidDel="00000000" w:rsidR="00000000" w:rsidRPr="00000000">
                  <w:rPr>
                    <w:sz w:val="16"/>
                    <w:szCs w:val="16"/>
                    <w:rtl w:val="0"/>
                  </w:rPr>
                  <w:t xml:space="preserve">PLADETUR</w:t>
                </w:r>
              </w:p>
              <w:p w:rsidR="00000000" w:rsidDel="00000000" w:rsidP="00000000" w:rsidRDefault="00000000" w:rsidRPr="00000000" w14:paraId="00000ACA">
                <w:pPr>
                  <w:widowControl w:val="1"/>
                  <w:numPr>
                    <w:ilvl w:val="0"/>
                    <w:numId w:val="41"/>
                  </w:numPr>
                  <w:spacing w:after="0" w:line="240" w:lineRule="auto"/>
                  <w:ind w:left="720" w:hanging="360"/>
                  <w:rPr>
                    <w:sz w:val="16"/>
                    <w:szCs w:val="16"/>
                  </w:rPr>
                </w:pPr>
                <w:r w:rsidDel="00000000" w:rsidR="00000000" w:rsidRPr="00000000">
                  <w:rPr>
                    <w:sz w:val="16"/>
                    <w:szCs w:val="16"/>
                    <w:rtl w:val="0"/>
                  </w:rPr>
                  <w:t xml:space="preserve">Plan Nacional de Desarrollo Turístico Sustentable</w:t>
                </w:r>
              </w:p>
              <w:p w:rsidR="00000000" w:rsidDel="00000000" w:rsidP="00000000" w:rsidRDefault="00000000" w:rsidRPr="00000000" w14:paraId="00000ACB">
                <w:pPr>
                  <w:widowControl w:val="1"/>
                  <w:numPr>
                    <w:ilvl w:val="0"/>
                    <w:numId w:val="41"/>
                  </w:numPr>
                  <w:spacing w:after="0" w:line="240" w:lineRule="auto"/>
                  <w:ind w:left="720" w:hanging="360"/>
                  <w:rPr>
                    <w:sz w:val="16"/>
                    <w:szCs w:val="16"/>
                  </w:rPr>
                </w:pPr>
                <w:r w:rsidDel="00000000" w:rsidR="00000000" w:rsidRPr="00000000">
                  <w:rPr>
                    <w:sz w:val="16"/>
                    <w:szCs w:val="16"/>
                    <w:rtl w:val="0"/>
                  </w:rPr>
                  <w:t xml:space="preserve">Plan Nacional de Adaptación del Sector Turismo</w:t>
                </w:r>
              </w:p>
              <w:p w:rsidR="00000000" w:rsidDel="00000000" w:rsidP="00000000" w:rsidRDefault="00000000" w:rsidRPr="00000000" w14:paraId="00000ACC">
                <w:pPr>
                  <w:widowControl w:val="1"/>
                  <w:numPr>
                    <w:ilvl w:val="0"/>
                    <w:numId w:val="41"/>
                  </w:numPr>
                  <w:spacing w:after="0" w:line="240" w:lineRule="auto"/>
                  <w:ind w:left="720" w:hanging="360"/>
                  <w:rPr>
                    <w:sz w:val="16"/>
                    <w:szCs w:val="16"/>
                    <w:u w:val="none"/>
                  </w:rPr>
                </w:pPr>
                <w:r w:rsidDel="00000000" w:rsidR="00000000" w:rsidRPr="00000000">
                  <w:rPr>
                    <w:sz w:val="16"/>
                    <w:szCs w:val="16"/>
                    <w:rtl w:val="0"/>
                  </w:rPr>
                  <w:t xml:space="preserve">Estrategia Energética Local</w:t>
                </w:r>
              </w:p>
              <w:p w:rsidR="00000000" w:rsidDel="00000000" w:rsidP="00000000" w:rsidRDefault="00000000" w:rsidRPr="00000000" w14:paraId="00000ACD">
                <w:pPr>
                  <w:widowControl w:val="1"/>
                  <w:numPr>
                    <w:ilvl w:val="0"/>
                    <w:numId w:val="41"/>
                  </w:numPr>
                  <w:spacing w:after="0" w:line="240" w:lineRule="auto"/>
                  <w:ind w:left="720" w:hanging="360"/>
                  <w:rPr>
                    <w:sz w:val="16"/>
                    <w:szCs w:val="16"/>
                  </w:rPr>
                </w:pPr>
                <w:r w:rsidDel="00000000" w:rsidR="00000000" w:rsidRPr="00000000">
                  <w:rPr>
                    <w:sz w:val="16"/>
                    <w:szCs w:val="16"/>
                    <w:rtl w:val="0"/>
                  </w:rPr>
                  <w:t xml:space="preserve">PLADECO</w:t>
                </w:r>
              </w:p>
              <w:p w:rsidR="00000000" w:rsidDel="00000000" w:rsidP="00000000" w:rsidRDefault="00000000" w:rsidRPr="00000000" w14:paraId="00000ACE">
                <w:pPr>
                  <w:widowControl w:val="1"/>
                  <w:numPr>
                    <w:ilvl w:val="0"/>
                    <w:numId w:val="41"/>
                  </w:numPr>
                  <w:spacing w:after="0" w:line="240" w:lineRule="auto"/>
                  <w:ind w:left="720" w:hanging="360"/>
                  <w:rPr>
                    <w:sz w:val="16"/>
                    <w:szCs w:val="16"/>
                  </w:rPr>
                </w:pPr>
                <w:r w:rsidDel="00000000" w:rsidR="00000000" w:rsidRPr="00000000">
                  <w:rPr>
                    <w:sz w:val="16"/>
                    <w:szCs w:val="16"/>
                    <w:rtl w:val="0"/>
                  </w:rPr>
                  <w:t xml:space="preserve">PARCC Coquimbo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AD0">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D1">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AD2">
                <w:pPr>
                  <w:spacing w:after="0" w:line="276" w:lineRule="auto"/>
                  <w:jc w:val="left"/>
                  <w:rPr>
                    <w:sz w:val="16"/>
                    <w:szCs w:val="16"/>
                  </w:rPr>
                </w:pPr>
                <w:r w:rsidDel="00000000" w:rsidR="00000000" w:rsidRPr="00000000">
                  <w:rPr>
                    <w:rtl w:val="0"/>
                  </w:rPr>
                </w:r>
              </w:p>
            </w:tc>
          </w:tr>
          <w:tr>
            <w:trPr>
              <w:cantSplit w:val="0"/>
              <w:trHeight w:val="1425" w:hRule="atLeast"/>
              <w:tblHeader w:val="0"/>
            </w:trPr>
            <w:tc>
              <w:tcPr>
                <w:vMerge w:val="restart"/>
                <w:shd w:fill="auto" w:val="clear"/>
                <w:vAlign w:val="center"/>
              </w:tcPr>
              <w:p w:rsidR="00000000" w:rsidDel="00000000" w:rsidP="00000000" w:rsidRDefault="00000000" w:rsidRPr="00000000" w14:paraId="00000AD4">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AD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AD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AD7">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1.286,59</w:t>
                </w:r>
              </w:p>
            </w:tc>
            <w:tc>
              <w:tcPr>
                <w:shd w:fill="auto" w:val="clear"/>
                <w:vAlign w:val="center"/>
              </w:tcPr>
              <w:p w:rsidR="00000000" w:rsidDel="00000000" w:rsidP="00000000" w:rsidRDefault="00000000" w:rsidRPr="00000000" w14:paraId="00000AD8">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1869-15-LE25 "Desarrollo y diversificación en la oferta turística" cuyo objetivo es Generar acciones que contribuyan a la diversificación de la oferta turística regional sustentable, ofreciendo alternativas de desarrollo de diversos productos turísticos en las tres provincias de la región y, el fortalecimiento el Astro Turismo con el objeto de mantener el liderazgo de la región de Coquimbo como el principal destino de Chile y contribuir a la internacionalización de la oferta.</w:t>
                </w:r>
              </w:p>
            </w:tc>
          </w:tr>
          <w:tr>
            <w:trPr>
              <w:cantSplit w:val="0"/>
              <w:trHeight w:val="374.296" w:hRule="atLeast"/>
              <w:tblHeader w:val="0"/>
            </w:trPr>
            <w:tc>
              <w:tcPr>
                <w:vMerge w:val="continue"/>
                <w:shd w:fill="auto" w:val="clear"/>
                <w:vAlign w:val="center"/>
              </w:tcPr>
              <w:p w:rsidR="00000000" w:rsidDel="00000000" w:rsidP="00000000" w:rsidRDefault="00000000" w:rsidRPr="00000000" w14:paraId="00000AD9">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DA">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DB">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1.732,27</w:t>
                </w:r>
              </w:p>
            </w:tc>
            <w:tc>
              <w:tcPr>
                <w:shd w:fill="auto" w:val="clear"/>
                <w:vAlign w:val="center"/>
              </w:tcPr>
              <w:p w:rsidR="00000000" w:rsidDel="00000000" w:rsidP="00000000" w:rsidRDefault="00000000" w:rsidRPr="00000000" w14:paraId="00000ADC">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1875-8-LE25 "Formación y apoyo experiencias turísticas" cuyo objetivo es la formalización y preparación para la comercialización de experiencias turísticas innovadoras con foco en turismo de naturaleza y aventura en la Región de Los Ríos 2025.</w:t>
                </w:r>
              </w:p>
            </w:tc>
          </w:tr>
          <w:tr>
            <w:trPr>
              <w:cantSplit w:val="0"/>
              <w:trHeight w:val="374.296" w:hRule="atLeast"/>
              <w:tblHeader w:val="0"/>
            </w:trPr>
            <w:tc>
              <w:tcPr>
                <w:vMerge w:val="continue"/>
                <w:shd w:fill="auto" w:val="clear"/>
                <w:vAlign w:val="center"/>
              </w:tcPr>
              <w:p w:rsidR="00000000" w:rsidDel="00000000" w:rsidP="00000000" w:rsidRDefault="00000000" w:rsidRPr="00000000" w14:paraId="00000ADD">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ADE">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ADF">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1.059,18</w:t>
                </w:r>
              </w:p>
            </w:tc>
            <w:tc>
              <w:tcPr>
                <w:shd w:fill="auto" w:val="clear"/>
                <w:vAlign w:val="center"/>
              </w:tcPr>
              <w:p w:rsidR="00000000" w:rsidDel="00000000" w:rsidP="00000000" w:rsidRDefault="00000000" w:rsidRPr="00000000" w14:paraId="00000AE0">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4777-34-LE25 "Difusión y promoción atractivos naturales turísticos" cuyo objetivo es 1) Diseño e implementación de carteles promocionales de turismo comunal - Implementación de señalética informativa e indicativa. 2) Desarrollar herramientas en turismo creativo para la implementación de un nodo de turismo creativo y/o turismo cultural - Sitio web de turismo y cultura. - Catastro y catálogo con artesanos de la comuna.</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AE1">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E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AE3">
                <w:pPr>
                  <w:widowControl w:val="1"/>
                  <w:spacing w:after="200" w:line="240" w:lineRule="auto"/>
                  <w:rPr>
                    <w:b w:val="1"/>
                    <w:bCs w:val="1"/>
                    <w:sz w:val="16"/>
                    <w:szCs w:val="16"/>
                  </w:rPr>
                </w:pPr>
                <w:r w:rsidDel="00000000" w:rsidR="00000000" w:rsidRPr="00000000">
                  <w:rPr>
                    <w:b w:val="1"/>
                    <w:bCs w:val="1"/>
                    <w:sz w:val="16"/>
                    <w:szCs w:val="16"/>
                    <w:rtl w:val="0"/>
                  </w:rPr>
                  <w:t xml:space="preserve">4.078,05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AE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AE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AE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AE8">
                <w:pPr>
                  <w:widowControl w:val="1"/>
                  <w:numPr>
                    <w:ilvl w:val="0"/>
                    <w:numId w:val="43"/>
                  </w:numPr>
                  <w:spacing w:after="0" w:afterAutospacing="0" w:before="24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AE9">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FNDR</w:t>
                </w:r>
              </w:p>
              <w:p w:rsidR="00000000" w:rsidDel="00000000" w:rsidP="00000000" w:rsidRDefault="00000000" w:rsidRPr="00000000" w14:paraId="00000AEA">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Fondo Regional para la Productividad y El Desarrollo (FRPD)</w:t>
                </w:r>
              </w:p>
              <w:p w:rsidR="00000000" w:rsidDel="00000000" w:rsidP="00000000" w:rsidRDefault="00000000" w:rsidRPr="00000000" w14:paraId="00000AEB">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Fondo de Protección Ambiental (FPA)</w:t>
                </w:r>
              </w:p>
              <w:p w:rsidR="00000000" w:rsidDel="00000000" w:rsidP="00000000" w:rsidRDefault="00000000" w:rsidRPr="00000000" w14:paraId="00000AEC">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 de Desarrollo de Inversiones (PDI)</w:t>
                </w:r>
              </w:p>
              <w:p w:rsidR="00000000" w:rsidDel="00000000" w:rsidP="00000000" w:rsidRDefault="00000000" w:rsidRPr="00000000" w14:paraId="00000AED">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Programas territoriales integrados (PTI)</w:t>
                </w:r>
              </w:p>
              <w:p w:rsidR="00000000" w:rsidDel="00000000" w:rsidP="00000000" w:rsidRDefault="00000000" w:rsidRPr="00000000" w14:paraId="00000AEE">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Reto de Innovación (CORFO)</w:t>
                </w:r>
              </w:p>
              <w:p w:rsidR="00000000" w:rsidDel="00000000" w:rsidP="00000000" w:rsidRDefault="00000000" w:rsidRPr="00000000" w14:paraId="00000AEF">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Súmate a Innovar (CORFO)</w:t>
                </w:r>
              </w:p>
              <w:p w:rsidR="00000000" w:rsidDel="00000000" w:rsidP="00000000" w:rsidRDefault="00000000" w:rsidRPr="00000000" w14:paraId="00000AF0">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Crédito para Empresas B (Banco Estado)</w:t>
                </w:r>
              </w:p>
              <w:p w:rsidR="00000000" w:rsidDel="00000000" w:rsidP="00000000" w:rsidRDefault="00000000" w:rsidRPr="00000000" w14:paraId="00000AF1">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Asistencia para Proyectos Comunitarios de Seguridad Humana (APC)</w:t>
                </w:r>
              </w:p>
              <w:p w:rsidR="00000000" w:rsidDel="00000000" w:rsidP="00000000" w:rsidRDefault="00000000" w:rsidRPr="00000000" w14:paraId="00000AF2">
                <w:pPr>
                  <w:widowControl w:val="1"/>
                  <w:numPr>
                    <w:ilvl w:val="0"/>
                    <w:numId w:val="43"/>
                  </w:numPr>
                  <w:spacing w:before="0" w:beforeAutospacing="0" w:line="240" w:lineRule="auto"/>
                  <w:ind w:left="720" w:hanging="360"/>
                  <w:jc w:val="left"/>
                  <w:rPr/>
                </w:pPr>
                <w:r w:rsidDel="00000000" w:rsidR="00000000" w:rsidRPr="00000000">
                  <w:rPr>
                    <w:sz w:val="16"/>
                    <w:szCs w:val="16"/>
                    <w:rtl w:val="0"/>
                  </w:rPr>
                  <w:t xml:space="preserve">Agencia Chilena de Cooperación Internacional para el Desarrollo (AGCID)</w:t>
                </w:r>
              </w:p>
            </w:tc>
          </w:tr>
        </w:tbl>
      </w:sdtContent>
    </w:sdt>
    <w:p w:rsidR="00000000" w:rsidDel="00000000" w:rsidP="00000000" w:rsidRDefault="00000000" w:rsidRPr="00000000" w14:paraId="00000AF4">
      <w:pPr>
        <w:pStyle w:val="Heading3"/>
        <w:widowControl w:val="1"/>
        <w:spacing w:after="120" w:lineRule="auto"/>
        <w:ind w:left="0" w:right="-20" w:firstLine="0"/>
        <w:jc w:val="left"/>
        <w:rPr>
          <w:b w:val="0"/>
          <w:bCs w:val="0"/>
          <w:color w:val="000000"/>
        </w:rPr>
      </w:pPr>
      <w:bookmarkStart w:colFirst="0" w:colLast="0" w:name="_heading=h.y3mn55g6ga7d" w:id="150"/>
      <w:bookmarkEnd w:id="150"/>
      <w:r w:rsidDel="00000000" w:rsidR="00000000" w:rsidRPr="00000000">
        <w:br w:type="page"/>
      </w:r>
      <w:r w:rsidDel="00000000" w:rsidR="00000000" w:rsidRPr="00000000">
        <w:rPr>
          <w:rtl w:val="0"/>
        </w:rPr>
      </w:r>
    </w:p>
    <w:p w:rsidR="00000000" w:rsidDel="00000000" w:rsidP="00000000" w:rsidRDefault="00000000" w:rsidRPr="00000000" w14:paraId="00000AF5">
      <w:pPr>
        <w:pStyle w:val="Heading3"/>
        <w:widowControl w:val="1"/>
        <w:spacing w:after="120" w:lineRule="auto"/>
        <w:ind w:left="0" w:right="-20" w:firstLine="0"/>
        <w:jc w:val="left"/>
        <w:rPr>
          <w:b w:val="0"/>
          <w:bCs w:val="0"/>
          <w:color w:val="000000"/>
        </w:rPr>
      </w:pPr>
      <w:bookmarkStart w:colFirst="0" w:colLast="0" w:name="_heading=h.cn5eb6w37ebu" w:id="151"/>
      <w:bookmarkEnd w:id="151"/>
      <w:r w:rsidDel="00000000" w:rsidR="00000000" w:rsidRPr="00000000">
        <w:rPr>
          <w:rtl w:val="0"/>
        </w:rPr>
      </w:r>
    </w:p>
    <w:sdt>
      <w:sdtPr>
        <w:lock w:val="contentLocked"/>
        <w:id w:val="1664228856"/>
        <w:tag w:val="goog_rdk_295"/>
      </w:sdtPr>
      <w:sdtContent>
        <w:tbl>
          <w:tblPr>
            <w:tblStyle w:val="Table32"/>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905"/>
            <w:gridCol w:w="8430"/>
            <w:tblGridChange w:id="0">
              <w:tblGrid>
                <w:gridCol w:w="1470"/>
                <w:gridCol w:w="1815"/>
                <w:gridCol w:w="1905"/>
                <w:gridCol w:w="843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AF6">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AF7">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N°7</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73"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AF8">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AF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AF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AF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B00">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B0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B02">
                <w:pPr>
                  <w:widowControl w:val="1"/>
                  <w:spacing w:after="0" w:line="240" w:lineRule="auto"/>
                  <w:rPr>
                    <w:b w:val="1"/>
                    <w:bCs w:val="1"/>
                    <w:sz w:val="16"/>
                    <w:szCs w:val="16"/>
                  </w:rPr>
                </w:pPr>
                <w:r w:rsidDel="00000000" w:rsidR="00000000" w:rsidRPr="00000000">
                  <w:rPr>
                    <w:b w:val="1"/>
                    <w:bCs w:val="1"/>
                    <w:sz w:val="16"/>
                    <w:szCs w:val="16"/>
                    <w:rtl w:val="0"/>
                  </w:rPr>
                  <w:t xml:space="preserve">Incorporación de Criterios de Planificación Ecológica en el Ordenamiento territorial </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B04">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0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B06">
                <w:pPr>
                  <w:widowControl w:val="1"/>
                  <w:spacing w:after="0" w:line="240" w:lineRule="auto"/>
                  <w:rPr>
                    <w:sz w:val="16"/>
                    <w:szCs w:val="16"/>
                  </w:rPr>
                </w:pPr>
                <w:r w:rsidDel="00000000" w:rsidR="00000000" w:rsidRPr="00000000">
                  <w:rPr>
                    <w:sz w:val="16"/>
                    <w:szCs w:val="16"/>
                    <w:rtl w:val="0"/>
                  </w:rPr>
                  <w:t xml:space="preserve">Fortalecer la conservación y restauración de hábitats naturales mediante la integración de criterios ecológicos y de adaptación al cambio climático en los instrumentos de planificación territorial comunal.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B0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0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B0A">
                <w:pPr>
                  <w:widowControl w:val="1"/>
                  <w:spacing w:after="0" w:line="240" w:lineRule="auto"/>
                  <w:rPr>
                    <w:sz w:val="16"/>
                    <w:szCs w:val="16"/>
                  </w:rPr>
                </w:pPr>
                <w:r w:rsidDel="00000000" w:rsidR="00000000" w:rsidRPr="00000000">
                  <w:rPr>
                    <w:sz w:val="16"/>
                    <w:szCs w:val="16"/>
                    <w:rtl w:val="0"/>
                  </w:rPr>
                  <w:t xml:space="preserve">Objetivo 1: Fortalecer la conservación del territorio y su biodiversidad</w:t>
                </w:r>
              </w:p>
              <w:p w:rsidR="00000000" w:rsidDel="00000000" w:rsidP="00000000" w:rsidRDefault="00000000" w:rsidRPr="00000000" w14:paraId="00000B0B">
                <w:pPr>
                  <w:widowControl w:val="1"/>
                  <w:spacing w:after="0" w:line="240" w:lineRule="auto"/>
                  <w:rPr>
                    <w:sz w:val="16"/>
                    <w:szCs w:val="16"/>
                  </w:rPr>
                </w:pPr>
                <w:r w:rsidDel="00000000" w:rsidR="00000000" w:rsidRPr="00000000">
                  <w:rPr>
                    <w:sz w:val="16"/>
                    <w:szCs w:val="16"/>
                    <w:rtl w:val="0"/>
                  </w:rPr>
                  <w:t xml:space="preserve">Objetivo 4: Promover un desarrollo territorial ordenado y resiliente, con infraestructura y viviendas adaptadas al clima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B0D">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0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B0F">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B11">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1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B13">
                <w:pPr>
                  <w:widowControl w:val="1"/>
                  <w:spacing w:after="0" w:line="240" w:lineRule="auto"/>
                  <w:rPr>
                    <w:sz w:val="16"/>
                    <w:szCs w:val="16"/>
                  </w:rPr>
                </w:pPr>
                <w:r w:rsidDel="00000000" w:rsidR="00000000" w:rsidRPr="00000000">
                  <w:rPr>
                    <w:sz w:val="16"/>
                    <w:szCs w:val="16"/>
                    <w:rtl w:val="0"/>
                  </w:rPr>
                  <w:t xml:space="preserve">Infraestructura Crítica / Ecosistemas / Gestión del Riesgo de Desastres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1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1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B17">
                <w:pPr>
                  <w:widowControl w:val="1"/>
                  <w:spacing w:before="240" w:line="240" w:lineRule="auto"/>
                  <w:rPr>
                    <w:sz w:val="16"/>
                    <w:szCs w:val="16"/>
                  </w:rPr>
                </w:pPr>
                <w:r w:rsidDel="00000000" w:rsidR="00000000" w:rsidRPr="00000000">
                  <w:rPr>
                    <w:sz w:val="16"/>
                    <w:szCs w:val="16"/>
                    <w:rtl w:val="0"/>
                  </w:rPr>
                  <w:t xml:space="preserve">Promover la integración de criterios ecológicos y de conservación en la planificación territorial comunal, consolidando un modelo de desarrollo que conecte hábitats, restaure zonas degradadas y proteja especies y ecosistemas vulnerables al cambio climático a través de Soluciones basadas en la Naturaleza utilizando la “Guía para incorporar soluciones basadas en la naturaleza en los planes de adaptación al cambio climático en Chile”. Se busca fortalecer la conectividad ecológica mediante corredores biológicos y áreas de protección ambiental, priorizando zonas rurales y periurbanas con valor ecosistémico.</w:t>
                </w:r>
              </w:p>
              <w:p w:rsidR="00000000" w:rsidDel="00000000" w:rsidP="00000000" w:rsidRDefault="00000000" w:rsidRPr="00000000" w14:paraId="00000B18">
                <w:pPr>
                  <w:widowControl w:val="1"/>
                  <w:spacing w:before="240" w:line="240" w:lineRule="auto"/>
                  <w:rPr>
                    <w:sz w:val="16"/>
                    <w:szCs w:val="16"/>
                  </w:rPr>
                </w:pPr>
                <w:r w:rsidDel="00000000" w:rsidR="00000000" w:rsidRPr="00000000">
                  <w:rPr>
                    <w:sz w:val="16"/>
                    <w:szCs w:val="16"/>
                    <w:rtl w:val="0"/>
                  </w:rPr>
                  <w:t xml:space="preserve">Incluye la elaboración de catastros georreferenciados de biodiversidad y áreas críticas, la implementación de acciones de restauración ecológica con especies nativas. Además, contempla la incorporación de estos criterios en los instrumentos de planificación territorial, complementando los avances ya realizados en el Plan Regulador Comunal, donde se han integrado vistas de corredores biológicos. La medida contribuye a un ordenamiento sostenible del territorio, garantizando la protección de especies vulnerables y la resiliencia ambiental frente al cambio climático.</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1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1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B1C">
                <w:pPr>
                  <w:widowControl w:val="1"/>
                  <w:spacing w:after="0" w:line="240" w:lineRule="auto"/>
                  <w:rPr>
                    <w:sz w:val="16"/>
                    <w:szCs w:val="16"/>
                  </w:rPr>
                </w:pPr>
                <w:r w:rsidDel="00000000" w:rsidR="00000000" w:rsidRPr="00000000">
                  <w:rPr>
                    <w:sz w:val="16"/>
                    <w:szCs w:val="16"/>
                    <w:rtl w:val="0"/>
                  </w:rPr>
                  <w:t xml:space="preserve">La comuna presenta una combinación de amenazas climáticas, sequía prolongada, incendios forestales, erosión  y exposición de viviendas en áreas de riesgo, que se ven agravadas por la expansión urbana desordenada, uso poco regulado del suelo y degradación de ecosistemas estratégicos. La medida se justifica porque permite integrar criterios de planificación ecológica y climática ante las amenazas y riesgos percibidos en el territorio a través de la implementación de Soluciones basadas en la Naturaleza (SbN). Promoviendo así el orden y conservación del desarrollo urbano-rural, proteger zonas de alto valor ambiental, establecer restricciones constructivas, mejorar la seguridad de viviendas e infraestructura y potenciar decisiones basadas en información ambiental actualizada.</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B1E">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B1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B20">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B21">
                <w:pPr>
                  <w:widowControl w:val="1"/>
                  <w:numPr>
                    <w:ilvl w:val="0"/>
                    <w:numId w:val="128"/>
                  </w:numPr>
                  <w:spacing w:before="24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B22">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23">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B24">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B25">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B26">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DOM</w:t>
                </w:r>
              </w:p>
              <w:p w:rsidR="00000000" w:rsidDel="00000000" w:rsidP="00000000" w:rsidRDefault="00000000" w:rsidRPr="00000000" w14:paraId="00000B27">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CONAF</w:t>
                </w:r>
              </w:p>
              <w:p w:rsidR="00000000" w:rsidDel="00000000" w:rsidP="00000000" w:rsidRDefault="00000000" w:rsidRPr="00000000" w14:paraId="00000B28">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SBAP (próximamente)</w:t>
                </w:r>
              </w:p>
              <w:p w:rsidR="00000000" w:rsidDel="00000000" w:rsidP="00000000" w:rsidRDefault="00000000" w:rsidRPr="00000000" w14:paraId="00000B29">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SERNAFOR (próximamente)</w:t>
                </w:r>
              </w:p>
              <w:p w:rsidR="00000000" w:rsidDel="00000000" w:rsidP="00000000" w:rsidRDefault="00000000" w:rsidRPr="00000000" w14:paraId="00000B2A">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Vialidad</w:t>
                </w:r>
              </w:p>
              <w:p w:rsidR="00000000" w:rsidDel="00000000" w:rsidP="00000000" w:rsidRDefault="00000000" w:rsidRPr="00000000" w14:paraId="00000B2B">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SEREMI de Vivienda y Urbanismo</w:t>
                </w:r>
              </w:p>
              <w:p w:rsidR="00000000" w:rsidDel="00000000" w:rsidP="00000000" w:rsidRDefault="00000000" w:rsidRPr="00000000" w14:paraId="00000B2C">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Gobierno Regional de Coquimbo</w:t>
                </w:r>
              </w:p>
              <w:p w:rsidR="00000000" w:rsidDel="00000000" w:rsidP="00000000" w:rsidRDefault="00000000" w:rsidRPr="00000000" w14:paraId="00000B2D">
                <w:pPr>
                  <w:widowControl w:val="1"/>
                  <w:numPr>
                    <w:ilvl w:val="0"/>
                    <w:numId w:val="122"/>
                  </w:numPr>
                  <w:spacing w:after="0" w:line="240" w:lineRule="auto"/>
                  <w:ind w:left="720" w:hanging="360"/>
                  <w:jc w:val="left"/>
                  <w:rPr>
                    <w:sz w:val="16"/>
                    <w:szCs w:val="16"/>
                  </w:rPr>
                </w:pPr>
                <w:r w:rsidDel="00000000" w:rsidR="00000000" w:rsidRPr="00000000">
                  <w:rPr>
                    <w:sz w:val="16"/>
                    <w:szCs w:val="16"/>
                    <w:rtl w:val="0"/>
                  </w:rPr>
                  <w:t xml:space="preserve">SEREMI de Bienes Nacionales.</w:t>
                </w:r>
              </w:p>
            </w:tc>
          </w:tr>
          <w:tr>
            <w:trPr>
              <w:cantSplit w:val="0"/>
              <w:trHeight w:val="904.921875" w:hRule="atLeast"/>
              <w:tblHeader w:val="0"/>
            </w:trPr>
            <w:tc>
              <w:tcPr>
                <w:vMerge w:val="continue"/>
                <w:shd w:fill="auto" w:val="clear"/>
                <w:vAlign w:val="center"/>
              </w:tcPr>
              <w:p w:rsidR="00000000" w:rsidDel="00000000" w:rsidP="00000000" w:rsidRDefault="00000000" w:rsidRPr="00000000" w14:paraId="00000B2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2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B30">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Incorporar criterios de planificación ecológica y de adaptación al cambio climático en actualizaciones de instrumentos territoriales.</w:t>
                </w:r>
              </w:p>
              <w:p w:rsidR="00000000" w:rsidDel="00000000" w:rsidP="00000000" w:rsidRDefault="00000000" w:rsidRPr="00000000" w14:paraId="00000B31">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Elaborar catastro georreferenciado de biodiversidad y áreas críticas.</w:t>
                </w:r>
              </w:p>
              <w:p w:rsidR="00000000" w:rsidDel="00000000" w:rsidP="00000000" w:rsidRDefault="00000000" w:rsidRPr="00000000" w14:paraId="00000B32">
                <w:pPr>
                  <w:widowControl w:val="1"/>
                  <w:spacing w:after="0" w:line="240" w:lineRule="auto"/>
                  <w:rPr>
                    <w:b w:val="1"/>
                    <w:bCs w:val="1"/>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Diseñar e implementar corredores ecológicos, zonas de amortiguamiento y programas de restauración ecológica con especies nativas, considerando Soluciones basadas en la Naturaleza.</w:t>
                </w:r>
                <w:r w:rsidDel="00000000" w:rsidR="00000000" w:rsidRPr="00000000">
                  <w:rPr>
                    <w:rtl w:val="0"/>
                  </w:rPr>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B34">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B3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B36">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B37">
                <w:pPr>
                  <w:widowControl w:val="1"/>
                  <w:spacing w:after="0" w:line="240" w:lineRule="auto"/>
                  <w:rPr>
                    <w:sz w:val="16"/>
                    <w:szCs w:val="16"/>
                  </w:rPr>
                </w:pPr>
                <w:r w:rsidDel="00000000" w:rsidR="00000000" w:rsidRPr="00000000">
                  <w:rPr>
                    <w:sz w:val="16"/>
                    <w:szCs w:val="16"/>
                    <w:rtl w:val="0"/>
                  </w:rPr>
                  <w:t xml:space="preserve">Comunidades urbanas y rurales ubicadas en sectores expuestos a riesgos naturales y degradación ambiental, incluyendo localidades como Monte Patria, El Palqui, Tulahuén, Rapel, Chañaral Alto y Carén, así como agricultores, juntas de vecinos, comités de vivienda, establecimientos educacionales y servicios municipales que requieren instrumentos de planificación más precisos. Indirectamente se beneficia toda la comuna, al contar con un territorio mejor ordenado, más seguro y con decisiones que reducen pérdidas materiales, fortalecen la calidad de vida y permiten un desarrollo coherente y resiliente frente al cambio climático.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B38">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39">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B3A">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B3B">
                <w:pPr>
                  <w:widowControl w:val="1"/>
                  <w:spacing w:after="0" w:line="240" w:lineRule="auto"/>
                  <w:rPr>
                    <w:sz w:val="16"/>
                    <w:szCs w:val="16"/>
                  </w:rPr>
                </w:pPr>
                <w:r w:rsidDel="00000000" w:rsidR="00000000" w:rsidRPr="00000000">
                  <w:rPr>
                    <w:sz w:val="16"/>
                    <w:szCs w:val="16"/>
                    <w:rtl w:val="0"/>
                  </w:rPr>
                  <w:t xml:space="preserve">Toda la comuna, con énfasis en zonas rurales y periurbanas con presencia de ecosistemas degradados o de valor ecológico.</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B3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3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B3E">
                <w:pPr>
                  <w:widowControl w:val="1"/>
                  <w:spacing w:after="0" w:line="240" w:lineRule="auto"/>
                  <w:rPr>
                    <w:sz w:val="16"/>
                    <w:szCs w:val="16"/>
                  </w:rPr>
                </w:pPr>
                <w:r w:rsidDel="00000000" w:rsidR="00000000" w:rsidRPr="00000000">
                  <w:rPr>
                    <w:sz w:val="16"/>
                    <w:szCs w:val="16"/>
                    <w:rtl w:val="0"/>
                  </w:rPr>
                  <w:t xml:space="preserve">Largo plazo (2036–2040)</w:t>
                </w:r>
              </w:p>
            </w:tc>
          </w:tr>
          <w:tr>
            <w:trPr>
              <w:cantSplit w:val="0"/>
              <w:trHeight w:val="592.96875" w:hRule="atLeast"/>
              <w:tblHeader w:val="0"/>
            </w:trPr>
            <w:tc>
              <w:tcPr>
                <w:vMerge w:val="continue"/>
                <w:shd w:fill="auto" w:val="clear"/>
                <w:vAlign w:val="center"/>
              </w:tcPr>
              <w:p w:rsidR="00000000" w:rsidDel="00000000" w:rsidP="00000000" w:rsidRDefault="00000000" w:rsidRPr="00000000" w14:paraId="00000B4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4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B42">
                <w:pPr>
                  <w:widowControl w:val="1"/>
                  <w:numPr>
                    <w:ilvl w:val="0"/>
                    <w:numId w:val="48"/>
                  </w:numPr>
                  <w:spacing w:before="240" w:line="240" w:lineRule="auto"/>
                  <w:ind w:left="720" w:hanging="360"/>
                  <w:rPr>
                    <w:sz w:val="16"/>
                    <w:szCs w:val="16"/>
                  </w:rPr>
                </w:pPr>
                <w:r w:rsidDel="00000000" w:rsidR="00000000" w:rsidRPr="00000000">
                  <w:rPr>
                    <w:sz w:val="16"/>
                    <w:szCs w:val="16"/>
                    <w:rtl w:val="0"/>
                  </w:rPr>
                  <w:t xml:space="preserve">Promueve la participación equitativa en procesos comunitarios de restauración y planificación ecológica, integrando a mujeres rurales y organizaciones sociales en acciones de conservación.</w:t>
                </w:r>
              </w:p>
            </w:tc>
          </w:tr>
          <w:tr>
            <w:trPr>
              <w:cantSplit w:val="0"/>
              <w:trHeight w:val="990" w:hRule="atLeast"/>
              <w:tblHeader w:val="0"/>
            </w:trPr>
            <w:tc>
              <w:tcPr>
                <w:shd w:fill="auto" w:val="clear"/>
                <w:vAlign w:val="center"/>
              </w:tcPr>
              <w:p w:rsidR="00000000" w:rsidDel="00000000" w:rsidP="00000000" w:rsidRDefault="00000000" w:rsidRPr="00000000" w14:paraId="00000B44">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B4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B46">
                <w:pPr>
                  <w:widowControl w:val="1"/>
                  <w:numPr>
                    <w:ilvl w:val="0"/>
                    <w:numId w:val="22"/>
                  </w:numPr>
                  <w:spacing w:after="0" w:afterAutospacing="0" w:before="240" w:line="240" w:lineRule="auto"/>
                  <w:ind w:left="720" w:hanging="360"/>
                  <w:rPr>
                    <w:sz w:val="16"/>
                    <w:szCs w:val="16"/>
                  </w:rPr>
                </w:pPr>
                <w:r w:rsidDel="00000000" w:rsidR="00000000" w:rsidRPr="00000000">
                  <w:rPr>
                    <w:sz w:val="16"/>
                    <w:szCs w:val="16"/>
                    <w:rtl w:val="0"/>
                  </w:rPr>
                  <w:t xml:space="preserve">I-20 Número de acuerdos interinstitucionales formalizados</w:t>
                </w:r>
              </w:p>
              <w:p w:rsidR="00000000" w:rsidDel="00000000" w:rsidP="00000000" w:rsidRDefault="00000000" w:rsidRPr="00000000" w14:paraId="00000B47">
                <w:pPr>
                  <w:widowControl w:val="1"/>
                  <w:numPr>
                    <w:ilvl w:val="0"/>
                    <w:numId w:val="22"/>
                  </w:numPr>
                  <w:spacing w:after="0" w:afterAutospacing="0" w:before="0" w:beforeAutospacing="0" w:line="240" w:lineRule="auto"/>
                  <w:ind w:left="720" w:hanging="360"/>
                  <w:rPr>
                    <w:sz w:val="16"/>
                    <w:szCs w:val="16"/>
                  </w:rPr>
                </w:pPr>
                <w:r w:rsidDel="00000000" w:rsidR="00000000" w:rsidRPr="00000000">
                  <w:rPr>
                    <w:sz w:val="16"/>
                    <w:szCs w:val="16"/>
                    <w:rtl w:val="0"/>
                  </w:rPr>
                  <w:t xml:space="preserve">I-25 Número de normativas o instrumentos de planificación territorial actualizados con criterios ecológicos</w:t>
                </w:r>
              </w:p>
              <w:p w:rsidR="00000000" w:rsidDel="00000000" w:rsidP="00000000" w:rsidRDefault="00000000" w:rsidRPr="00000000" w14:paraId="00000B48">
                <w:pPr>
                  <w:widowControl w:val="1"/>
                  <w:numPr>
                    <w:ilvl w:val="0"/>
                    <w:numId w:val="22"/>
                  </w:numPr>
                  <w:spacing w:before="0" w:beforeAutospacing="0" w:line="240" w:lineRule="auto"/>
                  <w:ind w:left="720" w:hanging="360"/>
                  <w:rPr>
                    <w:sz w:val="16"/>
                    <w:szCs w:val="16"/>
                  </w:rPr>
                </w:pPr>
                <w:r w:rsidDel="00000000" w:rsidR="00000000" w:rsidRPr="00000000">
                  <w:rPr>
                    <w:sz w:val="16"/>
                    <w:szCs w:val="16"/>
                    <w:rtl w:val="0"/>
                  </w:rPr>
                  <w:t xml:space="preserve">I-28 Superficie incorporada de protección o conservación en instrumentos territoriale</w:t>
                </w:r>
                <w:r w:rsidDel="00000000" w:rsidR="00000000" w:rsidRPr="00000000">
                  <w:rPr>
                    <w:sz w:val="16"/>
                    <w:szCs w:val="16"/>
                    <w:rtl w:val="0"/>
                  </w:rPr>
                  <w:t xml:space="preserve">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B4A">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B4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B4C">
                <w:pPr>
                  <w:widowControl w:val="1"/>
                  <w:numPr>
                    <w:ilvl w:val="0"/>
                    <w:numId w:val="54"/>
                  </w:numPr>
                  <w:spacing w:after="0" w:afterAutospacing="0" w:before="240" w:line="240" w:lineRule="auto"/>
                  <w:ind w:left="720" w:hanging="360"/>
                  <w:rPr>
                    <w:sz w:val="16"/>
                    <w:szCs w:val="16"/>
                  </w:rPr>
                </w:pPr>
                <w:r w:rsidDel="00000000" w:rsidR="00000000" w:rsidRPr="00000000">
                  <w:rPr>
                    <w:sz w:val="16"/>
                    <w:szCs w:val="16"/>
                    <w:rtl w:val="0"/>
                  </w:rPr>
                  <w:t xml:space="preserve">PLADECO de Monte Patria</w:t>
                </w:r>
              </w:p>
              <w:p w:rsidR="00000000" w:rsidDel="00000000" w:rsidP="00000000" w:rsidRDefault="00000000" w:rsidRPr="00000000" w14:paraId="00000B4D">
                <w:pPr>
                  <w:widowControl w:val="1"/>
                  <w:numPr>
                    <w:ilvl w:val="0"/>
                    <w:numId w:val="54"/>
                  </w:numPr>
                  <w:spacing w:after="0" w:afterAutospacing="0" w:before="0" w:beforeAutospacing="0" w:line="240" w:lineRule="auto"/>
                  <w:ind w:left="720" w:hanging="360"/>
                  <w:rPr>
                    <w:sz w:val="16"/>
                    <w:szCs w:val="16"/>
                  </w:rPr>
                </w:pPr>
                <w:r w:rsidDel="00000000" w:rsidR="00000000" w:rsidRPr="00000000">
                  <w:rPr>
                    <w:sz w:val="16"/>
                    <w:szCs w:val="16"/>
                    <w:rtl w:val="0"/>
                  </w:rPr>
                  <w:t xml:space="preserve">Plan Regulador Comunal (PRC)/Plan Regulador Intercomunal</w:t>
                </w:r>
              </w:p>
              <w:p w:rsidR="00000000" w:rsidDel="00000000" w:rsidP="00000000" w:rsidRDefault="00000000" w:rsidRPr="00000000" w14:paraId="00000B4E">
                <w:pPr>
                  <w:widowControl w:val="1"/>
                  <w:numPr>
                    <w:ilvl w:val="0"/>
                    <w:numId w:val="54"/>
                  </w:numPr>
                  <w:spacing w:after="0" w:afterAutospacing="0" w:before="0" w:beforeAutospacing="0" w:line="240" w:lineRule="auto"/>
                  <w:ind w:left="720" w:hanging="360"/>
                  <w:rPr>
                    <w:sz w:val="16"/>
                    <w:szCs w:val="16"/>
                  </w:rPr>
                </w:pPr>
                <w:r w:rsidDel="00000000" w:rsidR="00000000" w:rsidRPr="00000000">
                  <w:rPr>
                    <w:sz w:val="16"/>
                    <w:szCs w:val="16"/>
                    <w:rtl w:val="0"/>
                  </w:rPr>
                  <w:t xml:space="preserve">Plan de Adaptación al Cambio Climático en Biodiversidad</w:t>
                </w:r>
              </w:p>
              <w:p w:rsidR="00000000" w:rsidDel="00000000" w:rsidP="00000000" w:rsidRDefault="00000000" w:rsidRPr="00000000" w14:paraId="00000B4F">
                <w:pPr>
                  <w:widowControl w:val="1"/>
                  <w:numPr>
                    <w:ilvl w:val="0"/>
                    <w:numId w:val="54"/>
                  </w:numPr>
                  <w:spacing w:after="0" w:afterAutospacing="0" w:before="0" w:beforeAutospacing="0" w:line="240" w:lineRule="auto"/>
                  <w:ind w:left="720" w:hanging="360"/>
                  <w:rPr>
                    <w:sz w:val="16"/>
                    <w:szCs w:val="16"/>
                  </w:rPr>
                </w:pPr>
                <w:r w:rsidDel="00000000" w:rsidR="00000000" w:rsidRPr="00000000">
                  <w:rPr>
                    <w:sz w:val="16"/>
                    <w:szCs w:val="16"/>
                    <w:rtl w:val="0"/>
                  </w:rPr>
                  <w:t xml:space="preserve">Estrategia Nacional de Biodiversidad</w:t>
                </w:r>
              </w:p>
              <w:p w:rsidR="00000000" w:rsidDel="00000000" w:rsidP="00000000" w:rsidRDefault="00000000" w:rsidRPr="00000000" w14:paraId="00000B50">
                <w:pPr>
                  <w:widowControl w:val="1"/>
                  <w:numPr>
                    <w:ilvl w:val="0"/>
                    <w:numId w:val="54"/>
                  </w:numPr>
                  <w:spacing w:before="0" w:beforeAutospacing="0" w:line="240" w:lineRule="auto"/>
                  <w:ind w:left="720" w:hanging="360"/>
                  <w:rPr>
                    <w:sz w:val="16"/>
                    <w:szCs w:val="16"/>
                  </w:rPr>
                </w:pPr>
                <w:r w:rsidDel="00000000" w:rsidR="00000000" w:rsidRPr="00000000">
                  <w:rPr>
                    <w:sz w:val="16"/>
                    <w:szCs w:val="16"/>
                    <w:rtl w:val="0"/>
                  </w:rPr>
                  <w:t xml:space="preserve">PARCC Coquimbo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B52">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53">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B54">
                <w:pPr>
                  <w:spacing w:after="0" w:line="276" w:lineRule="auto"/>
                  <w:jc w:val="left"/>
                  <w:rPr>
                    <w:sz w:val="16"/>
                    <w:szCs w:val="16"/>
                  </w:rPr>
                </w:pPr>
                <w:r w:rsidDel="00000000" w:rsidR="00000000" w:rsidRPr="00000000">
                  <w:rPr>
                    <w:rtl w:val="0"/>
                  </w:rPr>
                </w:r>
              </w:p>
            </w:tc>
          </w:tr>
          <w:tr>
            <w:trPr>
              <w:cantSplit w:val="0"/>
              <w:trHeight w:val="440.2399999999998" w:hRule="atLeast"/>
              <w:tblHeader w:val="0"/>
            </w:trPr>
            <w:tc>
              <w:tcPr>
                <w:vMerge w:val="restart"/>
                <w:shd w:fill="auto" w:val="clear"/>
                <w:vAlign w:val="center"/>
              </w:tcPr>
              <w:p w:rsidR="00000000" w:rsidDel="00000000" w:rsidP="00000000" w:rsidRDefault="00000000" w:rsidRPr="00000000" w14:paraId="00000B56">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B5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B5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B59">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222,02</w:t>
                </w:r>
              </w:p>
            </w:tc>
            <w:tc>
              <w:tcPr>
                <w:shd w:fill="auto" w:val="clear"/>
                <w:vAlign w:val="center"/>
              </w:tcPr>
              <w:p w:rsidR="00000000" w:rsidDel="00000000" w:rsidP="00000000" w:rsidRDefault="00000000" w:rsidRPr="00000000" w14:paraId="00000B5A">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la gestión de un funcionario municipal durante 6 meses considerando 160 horas mensuales</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B5B">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5C">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5D">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4.391,8</w:t>
                </w:r>
              </w:p>
            </w:tc>
            <w:tc>
              <w:tcPr>
                <w:shd w:fill="auto" w:val="clear"/>
                <w:vAlign w:val="center"/>
              </w:tcPr>
              <w:p w:rsidR="00000000" w:rsidDel="00000000" w:rsidP="00000000" w:rsidRDefault="00000000" w:rsidRPr="00000000" w14:paraId="00000B5E">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LP de mercado público.</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B5F">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60">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61">
                <w:pPr>
                  <w:widowControl w:val="1"/>
                  <w:spacing w:after="0" w:line="240" w:lineRule="auto"/>
                  <w:rPr>
                    <w:b w:val="1"/>
                    <w:bCs w:val="1"/>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20.650,71</w:t>
                </w:r>
                <w:r w:rsidDel="00000000" w:rsidR="00000000" w:rsidRPr="00000000">
                  <w:rPr>
                    <w:rtl w:val="0"/>
                  </w:rPr>
                </w:r>
              </w:p>
            </w:tc>
            <w:tc>
              <w:tcPr>
                <w:shd w:fill="auto" w:val="clear"/>
                <w:vAlign w:val="center"/>
              </w:tcPr>
              <w:p w:rsidR="00000000" w:rsidDel="00000000" w:rsidP="00000000" w:rsidRDefault="00000000" w:rsidRPr="00000000" w14:paraId="00000B62">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2582-117-LR25, cuyo objetivo es fortalecer la vida de barrio y el encuentro comunitario mediante un espacio público inclusivo, accesible y seguro, que ofrezca más actividades y potencie su función como corredor verde y biológico. Dado que la licitación comprende 2 parques, se elige el de menor costo de mejoramiento que corresponde a $818.668.378.</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B63">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6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B65">
                <w:pPr>
                  <w:widowControl w:val="1"/>
                  <w:spacing w:after="200" w:line="240" w:lineRule="auto"/>
                  <w:rPr>
                    <w:b w:val="1"/>
                    <w:bCs w:val="1"/>
                    <w:sz w:val="16"/>
                    <w:szCs w:val="16"/>
                  </w:rPr>
                </w:pPr>
                <w:r w:rsidDel="00000000" w:rsidR="00000000" w:rsidRPr="00000000">
                  <w:rPr>
                    <w:b w:val="1"/>
                    <w:bCs w:val="1"/>
                    <w:sz w:val="16"/>
                    <w:szCs w:val="16"/>
                    <w:rtl w:val="0"/>
                  </w:rPr>
                  <w:t xml:space="preserve">26.069,7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6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6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B6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B6A">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B6B">
                <w:pPr>
                  <w:widowControl w:val="1"/>
                  <w:numPr>
                    <w:ilvl w:val="0"/>
                    <w:numId w:val="43"/>
                  </w:numPr>
                  <w:spacing w:after="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B6C">
                <w:pPr>
                  <w:widowControl w:val="1"/>
                  <w:numPr>
                    <w:ilvl w:val="0"/>
                    <w:numId w:val="43"/>
                  </w:numPr>
                  <w:spacing w:after="0" w:afterAutospacing="0" w:line="240" w:lineRule="auto"/>
                  <w:ind w:left="720" w:hanging="360"/>
                  <w:jc w:val="left"/>
                  <w:rPr/>
                </w:pPr>
                <w:r w:rsidDel="00000000" w:rsidR="00000000" w:rsidRPr="00000000">
                  <w:rPr>
                    <w:sz w:val="16"/>
                    <w:szCs w:val="16"/>
                    <w:rtl w:val="0"/>
                  </w:rPr>
                  <w:t xml:space="preserve">Programas de cooperación internacional (GEF, FAO, PNUD).</w:t>
                </w:r>
              </w:p>
              <w:p w:rsidR="00000000" w:rsidDel="00000000" w:rsidP="00000000" w:rsidRDefault="00000000" w:rsidRPr="00000000" w14:paraId="00000B6D">
                <w:pPr>
                  <w:widowControl w:val="1"/>
                  <w:numPr>
                    <w:ilvl w:val="0"/>
                    <w:numId w:val="43"/>
                  </w:numPr>
                  <w:spacing w:after="0" w:afterAutospacing="0" w:before="0" w:beforeAutospacing="0" w:line="240" w:lineRule="auto"/>
                  <w:ind w:left="720" w:hanging="360"/>
                  <w:rPr>
                    <w:sz w:val="16"/>
                    <w:szCs w:val="16"/>
                    <w:u w:val="none"/>
                  </w:rPr>
                </w:pPr>
                <w:r w:rsidDel="00000000" w:rsidR="00000000" w:rsidRPr="00000000">
                  <w:rPr>
                    <w:sz w:val="16"/>
                    <w:szCs w:val="16"/>
                    <w:rtl w:val="0"/>
                  </w:rPr>
                  <w:t xml:space="preserve">Programa Parques Urbanos (MINVU)</w:t>
                </w:r>
              </w:p>
              <w:p w:rsidR="00000000" w:rsidDel="00000000" w:rsidP="00000000" w:rsidRDefault="00000000" w:rsidRPr="00000000" w14:paraId="00000B6E">
                <w:pPr>
                  <w:widowControl w:val="1"/>
                  <w:numPr>
                    <w:ilvl w:val="0"/>
                    <w:numId w:val="43"/>
                  </w:numPr>
                  <w:spacing w:after="0" w:afterAutospacing="0" w:before="0" w:beforeAutospacing="0" w:line="240" w:lineRule="auto"/>
                  <w:ind w:left="720" w:hanging="360"/>
                  <w:rPr>
                    <w:sz w:val="16"/>
                    <w:szCs w:val="16"/>
                    <w:u w:val="none"/>
                  </w:rPr>
                </w:pPr>
                <w:r w:rsidDel="00000000" w:rsidR="00000000" w:rsidRPr="00000000">
                  <w:rPr>
                    <w:sz w:val="16"/>
                    <w:szCs w:val="16"/>
                    <w:rtl w:val="0"/>
                  </w:rPr>
                  <w:t xml:space="preserve">Programa de Recuperación de Barrios (MINVU)</w:t>
                </w:r>
              </w:p>
              <w:p w:rsidR="00000000" w:rsidDel="00000000" w:rsidP="00000000" w:rsidRDefault="00000000" w:rsidRPr="00000000" w14:paraId="00000B6F">
                <w:pPr>
                  <w:widowControl w:val="1"/>
                  <w:numPr>
                    <w:ilvl w:val="0"/>
                    <w:numId w:val="43"/>
                  </w:numPr>
                  <w:spacing w:before="0" w:beforeAutospacing="0" w:line="240" w:lineRule="auto"/>
                  <w:ind w:left="720" w:hanging="360"/>
                  <w:rPr>
                    <w:sz w:val="16"/>
                    <w:szCs w:val="16"/>
                    <w:u w:val="none"/>
                  </w:rPr>
                </w:pPr>
                <w:r w:rsidDel="00000000" w:rsidR="00000000" w:rsidRPr="00000000">
                  <w:rPr>
                    <w:sz w:val="16"/>
                    <w:szCs w:val="16"/>
                    <w:rtl w:val="0"/>
                  </w:rPr>
                  <w:t xml:space="preserve">Planes Urbanos Habitacionales (MINVU)</w:t>
                </w:r>
              </w:p>
            </w:tc>
          </w:tr>
        </w:tbl>
      </w:sdtContent>
    </w:sdt>
    <w:p w:rsidR="00000000" w:rsidDel="00000000" w:rsidP="00000000" w:rsidRDefault="00000000" w:rsidRPr="00000000" w14:paraId="00000B71">
      <w:pPr>
        <w:pStyle w:val="Heading3"/>
        <w:widowControl w:val="1"/>
        <w:spacing w:after="120" w:lineRule="auto"/>
        <w:ind w:left="0" w:right="-20" w:firstLine="0"/>
        <w:jc w:val="center"/>
        <w:rPr>
          <w:b w:val="0"/>
          <w:bCs w:val="0"/>
          <w:color w:val="000000"/>
        </w:rPr>
      </w:pPr>
      <w:bookmarkStart w:colFirst="0" w:colLast="0" w:name="_heading=h.d17foelu56ur" w:id="152"/>
      <w:bookmarkEnd w:id="152"/>
      <w:r w:rsidDel="00000000" w:rsidR="00000000" w:rsidRPr="00000000">
        <w:br w:type="page"/>
      </w:r>
      <w:r w:rsidDel="00000000" w:rsidR="00000000" w:rsidRPr="00000000">
        <w:rPr>
          <w:rtl w:val="0"/>
        </w:rPr>
      </w:r>
    </w:p>
    <w:p w:rsidR="00000000" w:rsidDel="00000000" w:rsidP="00000000" w:rsidRDefault="00000000" w:rsidRPr="00000000" w14:paraId="00000B72">
      <w:pPr>
        <w:pStyle w:val="Heading3"/>
        <w:widowControl w:val="1"/>
        <w:spacing w:after="120" w:lineRule="auto"/>
        <w:ind w:left="0" w:right="-20" w:firstLine="0"/>
        <w:jc w:val="center"/>
        <w:rPr>
          <w:b w:val="0"/>
          <w:bCs w:val="0"/>
          <w:color w:val="000000"/>
        </w:rPr>
      </w:pPr>
      <w:bookmarkStart w:colFirst="0" w:colLast="0" w:name="_heading=h.kqo8e1r8965f" w:id="153"/>
      <w:bookmarkEnd w:id="153"/>
      <w:r w:rsidDel="00000000" w:rsidR="00000000" w:rsidRPr="00000000">
        <w:rPr>
          <w:rtl w:val="0"/>
        </w:rPr>
      </w:r>
    </w:p>
    <w:sdt>
      <w:sdtPr>
        <w:lock w:val="contentLocked"/>
        <w:id w:val="724763945"/>
        <w:tag w:val="goog_rdk_296"/>
      </w:sdtPr>
      <w:sdtContent>
        <w:tbl>
          <w:tblPr>
            <w:tblStyle w:val="Table33"/>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815"/>
            <w:gridCol w:w="8520"/>
            <w:tblGridChange w:id="0">
              <w:tblGrid>
                <w:gridCol w:w="1470"/>
                <w:gridCol w:w="1815"/>
                <w:gridCol w:w="1815"/>
                <w:gridCol w:w="852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B73">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B74">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N°8</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80"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B75">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B7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B7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B7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B7D">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B7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B7F">
                <w:pPr>
                  <w:widowControl w:val="1"/>
                  <w:spacing w:after="0" w:line="240" w:lineRule="auto"/>
                  <w:rPr>
                    <w:b w:val="1"/>
                    <w:bCs w:val="1"/>
                    <w:sz w:val="16"/>
                    <w:szCs w:val="16"/>
                  </w:rPr>
                </w:pPr>
                <w:r w:rsidDel="00000000" w:rsidR="00000000" w:rsidRPr="00000000">
                  <w:rPr>
                    <w:b w:val="1"/>
                    <w:bCs w:val="1"/>
                    <w:sz w:val="16"/>
                    <w:szCs w:val="16"/>
                    <w:rtl w:val="0"/>
                  </w:rPr>
                  <w:t xml:space="preserve">Monitoreo Climático y Ambiental Participativo</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B81">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8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B83">
                <w:pPr>
                  <w:widowControl w:val="1"/>
                  <w:spacing w:after="0" w:line="240" w:lineRule="auto"/>
                  <w:rPr>
                    <w:sz w:val="16"/>
                    <w:szCs w:val="16"/>
                  </w:rPr>
                </w:pPr>
                <w:r w:rsidDel="00000000" w:rsidR="00000000" w:rsidRPr="00000000">
                  <w:rPr>
                    <w:sz w:val="16"/>
                    <w:szCs w:val="16"/>
                    <w:rtl w:val="0"/>
                  </w:rPr>
                  <w:t xml:space="preserve">Fortalecer la resiliencia territorial mediante un sistema participativo de monitoreo climático y ambiental que genere información confiable y oportuna para la gestión del riesgo, la educación ambiental y la toma de decisiones locales.</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B8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8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B87">
                <w:pPr>
                  <w:widowControl w:val="1"/>
                  <w:spacing w:after="0" w:line="240" w:lineRule="auto"/>
                  <w:rPr>
                    <w:sz w:val="16"/>
                    <w:szCs w:val="16"/>
                  </w:rPr>
                </w:pPr>
                <w:r w:rsidDel="00000000" w:rsidR="00000000" w:rsidRPr="00000000">
                  <w:rPr>
                    <w:sz w:val="16"/>
                    <w:szCs w:val="16"/>
                    <w:rtl w:val="0"/>
                  </w:rPr>
                  <w:t xml:space="preserve">Objetivo 1: Fortalecer la conservación del territorio y su biodiversidad</w:t>
                </w:r>
              </w:p>
              <w:p w:rsidR="00000000" w:rsidDel="00000000" w:rsidP="00000000" w:rsidRDefault="00000000" w:rsidRPr="00000000" w14:paraId="00000B88">
                <w:pPr>
                  <w:widowControl w:val="1"/>
                  <w:spacing w:after="0" w:line="240" w:lineRule="auto"/>
                  <w:rPr>
                    <w:sz w:val="16"/>
                    <w:szCs w:val="16"/>
                  </w:rPr>
                </w:pPr>
                <w:r w:rsidDel="00000000" w:rsidR="00000000" w:rsidRPr="00000000">
                  <w:rPr>
                    <w:sz w:val="16"/>
                    <w:szCs w:val="16"/>
                    <w:rtl w:val="0"/>
                  </w:rPr>
                  <w:t xml:space="preserve">Objetivo 2: Asegurar la adaptación comunitaria y la seguridad hídrica frente al cambio climático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B8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8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B8C">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B8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8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B90">
                <w:pPr>
                  <w:widowControl w:val="1"/>
                  <w:spacing w:after="0" w:line="240" w:lineRule="auto"/>
                  <w:rPr>
                    <w:sz w:val="16"/>
                    <w:szCs w:val="16"/>
                  </w:rPr>
                </w:pPr>
                <w:r w:rsidDel="00000000" w:rsidR="00000000" w:rsidRPr="00000000">
                  <w:rPr>
                    <w:sz w:val="16"/>
                    <w:szCs w:val="16"/>
                    <w:rtl w:val="0"/>
                  </w:rPr>
                  <w:t xml:space="preserve">Gestión del Riesgo de Desastres / Ecosistemas / Agua</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9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9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B94">
                <w:pPr>
                  <w:widowControl w:val="1"/>
                  <w:spacing w:after="0" w:line="240" w:lineRule="auto"/>
                  <w:rPr>
                    <w:sz w:val="16"/>
                    <w:szCs w:val="16"/>
                  </w:rPr>
                </w:pPr>
                <w:r w:rsidDel="00000000" w:rsidR="00000000" w:rsidRPr="00000000">
                  <w:rPr>
                    <w:sz w:val="16"/>
                    <w:szCs w:val="16"/>
                    <w:rtl w:val="0"/>
                  </w:rPr>
                  <w:t xml:space="preserve">La medida establece un sistema de monitoreo climático y ambiental participativo que articula a comunidades, establecimientos educativos, instituciones y ciudadanía organizada en la observación y análisis de variables climáticas, hídricas y ecosistémicas. Combina herramientas tecnológicas con saberes locales para generar información útil para la prevención de riesgos, la alerta temprana y la planificación territorial. El sistema incluirá estaciones de monitoreo, formación de monitores ambientales, una plataforma local de datos y la integración de esta información con los planes comunales de emergencia y con el futuro Plan de Reducción de Riesgos de Desastres (PRRD).</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96">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9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B98">
                <w:pPr>
                  <w:widowControl w:val="1"/>
                  <w:spacing w:after="0" w:line="240" w:lineRule="auto"/>
                  <w:rPr>
                    <w:sz w:val="16"/>
                    <w:szCs w:val="16"/>
                  </w:rPr>
                </w:pPr>
                <w:r w:rsidDel="00000000" w:rsidR="00000000" w:rsidRPr="00000000">
                  <w:rPr>
                    <w:sz w:val="16"/>
                    <w:szCs w:val="16"/>
                    <w:rtl w:val="0"/>
                  </w:rPr>
                  <w:t xml:space="preserve">Monte Patria carece de un sistema homogéneo y actualizado de monitoreo climático, atmosférico e hidrológico que permita anticipar riesgos, comprender tendencias locales de temperatura, precipitaciones, caudales, calidad del aire, humedad del suelo y comportamiento de ecosistemas críticos. La dispersión y falta de integración de datos afecta la capacidad municipal de planificar medidas de adaptación, gestionar emergencias, priorizar intervenciones y proteger áreas vulnerables. Esta medida se justifica porque instalar estaciones meteorológicas, sensores ambientales, puntos de monitoreo de caudales y plataformas centralizadas de datos fortalece la toma de decisiones, mejora la resiliencia territorial, entrega información confiable para agricultores, APR, escuelas y servicios públicos, y permite anticipar eventos extremos asociados al cambio climático.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B9A">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B9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B9C">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B9D">
                <w:pPr>
                  <w:widowControl w:val="1"/>
                  <w:numPr>
                    <w:ilvl w:val="0"/>
                    <w:numId w:val="124"/>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B9E">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9F">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BA0">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BA1">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BA2">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DAEM</w:t>
                </w:r>
              </w:p>
              <w:p w:rsidR="00000000" w:rsidDel="00000000" w:rsidP="00000000" w:rsidRDefault="00000000" w:rsidRPr="00000000" w14:paraId="00000BA3">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BA4">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DOM</w:t>
                </w:r>
              </w:p>
              <w:p w:rsidR="00000000" w:rsidDel="00000000" w:rsidP="00000000" w:rsidRDefault="00000000" w:rsidRPr="00000000" w14:paraId="00000BA5">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CEAZA</w:t>
                </w:r>
              </w:p>
              <w:p w:rsidR="00000000" w:rsidDel="00000000" w:rsidP="00000000" w:rsidRDefault="00000000" w:rsidRPr="00000000" w14:paraId="00000BA6">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SENAPRED</w:t>
                </w:r>
              </w:p>
              <w:p w:rsidR="00000000" w:rsidDel="00000000" w:rsidP="00000000" w:rsidRDefault="00000000" w:rsidRPr="00000000" w14:paraId="00000BA7">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SEREMI MMA</w:t>
                </w:r>
              </w:p>
              <w:p w:rsidR="00000000" w:rsidDel="00000000" w:rsidP="00000000" w:rsidRDefault="00000000" w:rsidRPr="00000000" w14:paraId="00000BA8">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SEREMI de Educación</w:t>
                </w:r>
              </w:p>
              <w:p w:rsidR="00000000" w:rsidDel="00000000" w:rsidP="00000000" w:rsidRDefault="00000000" w:rsidRPr="00000000" w14:paraId="00000BA9">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Oficina de Gestión del Riesgo de Desastres (GRD)</w:t>
                </w:r>
              </w:p>
              <w:p w:rsidR="00000000" w:rsidDel="00000000" w:rsidP="00000000" w:rsidRDefault="00000000" w:rsidRPr="00000000" w14:paraId="00000BAA">
                <w:pPr>
                  <w:widowControl w:val="1"/>
                  <w:numPr>
                    <w:ilvl w:val="0"/>
                    <w:numId w:val="52"/>
                  </w:numPr>
                  <w:spacing w:after="0" w:line="240" w:lineRule="auto"/>
                  <w:ind w:left="720" w:hanging="360"/>
                  <w:jc w:val="left"/>
                  <w:rPr>
                    <w:sz w:val="16"/>
                    <w:szCs w:val="16"/>
                  </w:rPr>
                </w:pPr>
                <w:r w:rsidDel="00000000" w:rsidR="00000000" w:rsidRPr="00000000">
                  <w:rPr>
                    <w:sz w:val="16"/>
                    <w:szCs w:val="16"/>
                    <w:rtl w:val="0"/>
                  </w:rPr>
                  <w:t xml:space="preserve">SERNAGEOMIN.</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BA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A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BAD">
                <w:pPr>
                  <w:widowControl w:val="1"/>
                  <w:spacing w:after="0" w:line="240" w:lineRule="auto"/>
                  <w:rPr>
                    <w:sz w:val="16"/>
                    <w:szCs w:val="16"/>
                  </w:rPr>
                </w:pPr>
                <w:r w:rsidDel="00000000" w:rsidR="00000000" w:rsidRPr="00000000">
                  <w:rPr>
                    <w:b w:val="1"/>
                    <w:bCs w:val="1"/>
                    <w:sz w:val="16"/>
                    <w:szCs w:val="16"/>
                    <w:rtl w:val="0"/>
                  </w:rPr>
                  <w:t xml:space="preserve">Acción 1:</w:t>
                </w:r>
                <w:r w:rsidDel="00000000" w:rsidR="00000000" w:rsidRPr="00000000">
                  <w:rPr>
                    <w:sz w:val="16"/>
                    <w:szCs w:val="16"/>
                    <w:rtl w:val="0"/>
                  </w:rPr>
                  <w:t xml:space="preserve"> Fortalecer y capacitar la red de monitores ambientales comunitarios.</w:t>
                </w:r>
              </w:p>
              <w:p w:rsidR="00000000" w:rsidDel="00000000" w:rsidP="00000000" w:rsidRDefault="00000000" w:rsidRPr="00000000" w14:paraId="00000BAE">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Implementar estaciones y herramientas de monitoreo climático y ambiental en sectores estratégicos del territorio comunal.</w:t>
                </w:r>
              </w:p>
              <w:p w:rsidR="00000000" w:rsidDel="00000000" w:rsidP="00000000" w:rsidRDefault="00000000" w:rsidRPr="00000000" w14:paraId="00000BAF">
                <w:pPr>
                  <w:widowControl w:val="1"/>
                  <w:spacing w:after="0" w:line="240" w:lineRule="auto"/>
                  <w:rPr>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Integrar escuelas y organizaciones sociales en actividades de observación, registro y educación ambiental.</w:t>
                </w:r>
              </w:p>
              <w:p w:rsidR="00000000" w:rsidDel="00000000" w:rsidP="00000000" w:rsidRDefault="00000000" w:rsidRPr="00000000" w14:paraId="00000BB0">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Desarrollar una plataforma local de datos para el reporte comunitario y apoyo a la gestión de riesgos.</w:t>
                </w:r>
              </w:p>
              <w:p w:rsidR="00000000" w:rsidDel="00000000" w:rsidP="00000000" w:rsidRDefault="00000000" w:rsidRPr="00000000" w14:paraId="00000BB1">
                <w:pPr>
                  <w:widowControl w:val="1"/>
                  <w:spacing w:after="0" w:line="240" w:lineRule="auto"/>
                  <w:rPr>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Articular el sistema participativo con los planes comunales de emergencia y con el PRRD que será formulado, fortaleciendo su vinculación con la planificación territorial.</w:t>
                </w:r>
              </w:p>
              <w:p w:rsidR="00000000" w:rsidDel="00000000" w:rsidP="00000000" w:rsidRDefault="00000000" w:rsidRPr="00000000" w14:paraId="00000BB2">
                <w:pPr>
                  <w:widowControl w:val="1"/>
                  <w:spacing w:after="0" w:line="240" w:lineRule="auto"/>
                  <w:rPr>
                    <w:b w:val="1"/>
                    <w:bCs w:val="1"/>
                    <w:sz w:val="16"/>
                    <w:szCs w:val="16"/>
                  </w:rPr>
                </w:pPr>
                <w:r w:rsidDel="00000000" w:rsidR="00000000" w:rsidRPr="00000000">
                  <w:rPr>
                    <w:rtl w:val="0"/>
                  </w:rPr>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BB4">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BB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BB6">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BB7">
                <w:pPr>
                  <w:widowControl w:val="1"/>
                  <w:spacing w:after="0" w:line="240" w:lineRule="auto"/>
                  <w:rPr>
                    <w:sz w:val="16"/>
                    <w:szCs w:val="16"/>
                  </w:rPr>
                </w:pPr>
                <w:r w:rsidDel="00000000" w:rsidR="00000000" w:rsidRPr="00000000">
                  <w:rPr>
                    <w:sz w:val="16"/>
                    <w:szCs w:val="16"/>
                    <w:rtl w:val="0"/>
                  </w:rPr>
                  <w:t xml:space="preserve">Agricultores, operadores de sistemas de Agua Potable Rural, comités de riego, establecimientos educacionales, juntas de vecinos, brigadas comunitarias, unidades municipales como DIMAAO, DIDECO, SECPLAN y la Oficina de Gestión del Riesgo, especialmente en localidades como Monte Patria, El Palqui, Tulahuén, Chañaral Alto, Rapel y Carén, donde las condiciones climáticas extremas afectan actividades productivas y seguridad de la población. Indirectamente, toda la comuna se beneficia al contar con información oportuna que permite anticipar riesgos, optimizar el uso del agua, proteger ecosistemas y mejorar la planificación territorial frente al cambio climático.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BB8">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B9">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BBA">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BBB">
                <w:pPr>
                  <w:widowControl w:val="1"/>
                  <w:spacing w:after="0" w:line="240" w:lineRule="auto"/>
                  <w:rPr>
                    <w:sz w:val="16"/>
                    <w:szCs w:val="16"/>
                  </w:rPr>
                </w:pPr>
                <w:r w:rsidDel="00000000" w:rsidR="00000000" w:rsidRPr="00000000">
                  <w:rPr>
                    <w:sz w:val="16"/>
                    <w:szCs w:val="16"/>
                    <w:rtl w:val="0"/>
                  </w:rPr>
                  <w:t xml:space="preserve">Cobertura comunal, con énfasis en sectores estratégicos con mayor exposición a eventos climáticos extremos o déficit hídrico.</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BB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B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BBE">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BC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C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BC2">
                <w:pPr>
                  <w:widowControl w:val="1"/>
                  <w:numPr>
                    <w:ilvl w:val="0"/>
                    <w:numId w:val="109"/>
                  </w:numPr>
                  <w:spacing w:before="240" w:line="240" w:lineRule="auto"/>
                  <w:ind w:left="720" w:hanging="360"/>
                  <w:rPr>
                    <w:sz w:val="16"/>
                    <w:szCs w:val="16"/>
                  </w:rPr>
                </w:pPr>
                <w:r w:rsidDel="00000000" w:rsidR="00000000" w:rsidRPr="00000000">
                  <w:rPr>
                    <w:sz w:val="16"/>
                    <w:szCs w:val="16"/>
                    <w:rtl w:val="0"/>
                  </w:rPr>
                  <w:t xml:space="preserve">Promueve la participación equitativa de mujeres y hombres en redes de monitoreo, educación ambiental y toma de decisiones territoriales.</w:t>
                </w:r>
              </w:p>
            </w:tc>
          </w:tr>
          <w:tr>
            <w:trPr>
              <w:cantSplit w:val="0"/>
              <w:trHeight w:val="934.921875" w:hRule="atLeast"/>
              <w:tblHeader w:val="0"/>
            </w:trPr>
            <w:tc>
              <w:tcPr>
                <w:shd w:fill="auto" w:val="clear"/>
                <w:vAlign w:val="center"/>
              </w:tcPr>
              <w:p w:rsidR="00000000" w:rsidDel="00000000" w:rsidP="00000000" w:rsidRDefault="00000000" w:rsidRPr="00000000" w14:paraId="00000BC4">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BC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BC6">
                <w:pPr>
                  <w:widowControl w:val="1"/>
                  <w:numPr>
                    <w:ilvl w:val="0"/>
                    <w:numId w:val="111"/>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BC7">
                <w:pPr>
                  <w:widowControl w:val="1"/>
                  <w:numPr>
                    <w:ilvl w:val="0"/>
                    <w:numId w:val="111"/>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 </w:t>
                </w:r>
              </w:p>
              <w:p w:rsidR="00000000" w:rsidDel="00000000" w:rsidP="00000000" w:rsidRDefault="00000000" w:rsidRPr="00000000" w14:paraId="00000BC8">
                <w:pPr>
                  <w:widowControl w:val="1"/>
                  <w:numPr>
                    <w:ilvl w:val="0"/>
                    <w:numId w:val="111"/>
                  </w:numPr>
                  <w:spacing w:after="0" w:afterAutospacing="0" w:before="0" w:beforeAutospacing="0" w:line="240" w:lineRule="auto"/>
                  <w:ind w:left="720" w:hanging="360"/>
                  <w:rPr>
                    <w:sz w:val="16"/>
                    <w:szCs w:val="16"/>
                  </w:rPr>
                </w:pPr>
                <w:r w:rsidDel="00000000" w:rsidR="00000000" w:rsidRPr="00000000">
                  <w:rPr>
                    <w:sz w:val="16"/>
                    <w:szCs w:val="16"/>
                    <w:rtl w:val="0"/>
                  </w:rPr>
                  <w:t xml:space="preserve">I-17 Número de inspecciones realizadas mediante herramientas tecnológicas de monitoreo</w:t>
                </w:r>
              </w:p>
              <w:p w:rsidR="00000000" w:rsidDel="00000000" w:rsidP="00000000" w:rsidRDefault="00000000" w:rsidRPr="00000000" w14:paraId="00000BC9">
                <w:pPr>
                  <w:widowControl w:val="1"/>
                  <w:numPr>
                    <w:ilvl w:val="0"/>
                    <w:numId w:val="111"/>
                  </w:numPr>
                  <w:spacing w:after="0" w:afterAutospacing="0"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p>
              <w:p w:rsidR="00000000" w:rsidDel="00000000" w:rsidP="00000000" w:rsidRDefault="00000000" w:rsidRPr="00000000" w14:paraId="00000BCA">
                <w:pPr>
                  <w:widowControl w:val="1"/>
                  <w:numPr>
                    <w:ilvl w:val="0"/>
                    <w:numId w:val="111"/>
                  </w:numPr>
                  <w:spacing w:after="0" w:afterAutospacing="0" w:before="0" w:beforeAutospacing="0" w:line="240" w:lineRule="auto"/>
                  <w:ind w:left="720" w:hanging="360"/>
                  <w:rPr>
                    <w:sz w:val="16"/>
                    <w:szCs w:val="16"/>
                  </w:rPr>
                </w:pPr>
                <w:r w:rsidDel="00000000" w:rsidR="00000000" w:rsidRPr="00000000">
                  <w:rPr>
                    <w:sz w:val="16"/>
                    <w:szCs w:val="16"/>
                    <w:rtl w:val="0"/>
                  </w:rPr>
                  <w:t xml:space="preserve">I-21 Porcentaje de avance en el desarrollo de la plataforma local de datos para reporte comunitario y gestión de riesgos.</w:t>
                </w:r>
              </w:p>
              <w:p w:rsidR="00000000" w:rsidDel="00000000" w:rsidP="00000000" w:rsidRDefault="00000000" w:rsidRPr="00000000" w14:paraId="00000BCB">
                <w:pPr>
                  <w:widowControl w:val="1"/>
                  <w:numPr>
                    <w:ilvl w:val="0"/>
                    <w:numId w:val="111"/>
                  </w:numPr>
                  <w:spacing w:before="0" w:beforeAutospacing="0" w:line="240" w:lineRule="auto"/>
                  <w:ind w:left="720" w:hanging="360"/>
                  <w:rPr>
                    <w:sz w:val="16"/>
                    <w:szCs w:val="16"/>
                  </w:rPr>
                </w:pPr>
                <w:r w:rsidDel="00000000" w:rsidR="00000000" w:rsidRPr="00000000">
                  <w:rPr>
                    <w:sz w:val="16"/>
                    <w:szCs w:val="16"/>
                    <w:rtl w:val="0"/>
                  </w:rPr>
                  <w:t xml:space="preserve">I-22 Número de instrumentos de planificación articulados con el sistema participativo</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BCD">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BC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BCF">
                <w:pPr>
                  <w:widowControl w:val="1"/>
                  <w:numPr>
                    <w:ilvl w:val="0"/>
                    <w:numId w:val="11"/>
                  </w:numPr>
                  <w:spacing w:after="0" w:afterAutospacing="0" w:before="240" w:line="240" w:lineRule="auto"/>
                  <w:ind w:left="720" w:hanging="360"/>
                  <w:jc w:val="left"/>
                  <w:rPr>
                    <w:sz w:val="16"/>
                    <w:szCs w:val="16"/>
                  </w:rPr>
                </w:pPr>
                <w:r w:rsidDel="00000000" w:rsidR="00000000" w:rsidRPr="00000000">
                  <w:rPr>
                    <w:sz w:val="16"/>
                    <w:szCs w:val="16"/>
                    <w:rtl w:val="0"/>
                  </w:rPr>
                  <w:t xml:space="preserve">Plan de Emergencia Comunal</w:t>
                </w:r>
              </w:p>
              <w:p w:rsidR="00000000" w:rsidDel="00000000" w:rsidP="00000000" w:rsidRDefault="00000000" w:rsidRPr="00000000" w14:paraId="00000BD0">
                <w:pPr>
                  <w:widowControl w:val="1"/>
                  <w:numPr>
                    <w:ilvl w:val="0"/>
                    <w:numId w:val="11"/>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Plan Municipal de Cultura </w:t>
                </w:r>
              </w:p>
              <w:p w:rsidR="00000000" w:rsidDel="00000000" w:rsidP="00000000" w:rsidRDefault="00000000" w:rsidRPr="00000000" w14:paraId="00000BD1">
                <w:pPr>
                  <w:widowControl w:val="1"/>
                  <w:numPr>
                    <w:ilvl w:val="0"/>
                    <w:numId w:val="11"/>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Política Nacional para la Reducción de Riesgos de Desastres (PRRD)</w:t>
                </w:r>
              </w:p>
              <w:p w:rsidR="00000000" w:rsidDel="00000000" w:rsidP="00000000" w:rsidRDefault="00000000" w:rsidRPr="00000000" w14:paraId="00000BD2">
                <w:pPr>
                  <w:widowControl w:val="1"/>
                  <w:numPr>
                    <w:ilvl w:val="0"/>
                    <w:numId w:val="11"/>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Plan Regional para la Reducción de Riesgo de Desastres </w:t>
                </w:r>
              </w:p>
              <w:p w:rsidR="00000000" w:rsidDel="00000000" w:rsidP="00000000" w:rsidRDefault="00000000" w:rsidRPr="00000000" w14:paraId="00000BD3">
                <w:pPr>
                  <w:widowControl w:val="1"/>
                  <w:numPr>
                    <w:ilvl w:val="0"/>
                    <w:numId w:val="11"/>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Política Nacional de Recursos Hídricos</w:t>
                </w:r>
              </w:p>
              <w:p w:rsidR="00000000" w:rsidDel="00000000" w:rsidP="00000000" w:rsidRDefault="00000000" w:rsidRPr="00000000" w14:paraId="00000BD4">
                <w:pPr>
                  <w:widowControl w:val="1"/>
                  <w:numPr>
                    <w:ilvl w:val="0"/>
                    <w:numId w:val="11"/>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PARCC Coquimbo</w:t>
                </w:r>
              </w:p>
              <w:p w:rsidR="00000000" w:rsidDel="00000000" w:rsidP="00000000" w:rsidRDefault="00000000" w:rsidRPr="00000000" w14:paraId="00000BD5">
                <w:pPr>
                  <w:widowControl w:val="1"/>
                  <w:numPr>
                    <w:ilvl w:val="0"/>
                    <w:numId w:val="11"/>
                  </w:numPr>
                  <w:spacing w:before="0" w:beforeAutospacing="0" w:line="240" w:lineRule="auto"/>
                  <w:ind w:left="720" w:hanging="360"/>
                  <w:jc w:val="left"/>
                  <w:rPr>
                    <w:sz w:val="16"/>
                    <w:szCs w:val="16"/>
                  </w:rPr>
                </w:pPr>
                <w:r w:rsidDel="00000000" w:rsidR="00000000" w:rsidRPr="00000000">
                  <w:rPr>
                    <w:sz w:val="16"/>
                    <w:szCs w:val="16"/>
                    <w:rtl w:val="0"/>
                  </w:rPr>
                  <w:t xml:space="preserve">Plan Educativo Comunal (PADEM)</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BD7">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D8">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BD9">
                <w:pPr>
                  <w:spacing w:after="0" w:line="276" w:lineRule="auto"/>
                  <w:jc w:val="left"/>
                  <w:rPr>
                    <w:sz w:val="16"/>
                    <w:szCs w:val="16"/>
                  </w:rPr>
                </w:pPr>
                <w:r w:rsidDel="00000000" w:rsidR="00000000" w:rsidRPr="00000000">
                  <w:rPr>
                    <w:rtl w:val="0"/>
                  </w:rPr>
                </w:r>
              </w:p>
            </w:tc>
          </w:tr>
          <w:tr>
            <w:trPr>
              <w:cantSplit w:val="0"/>
              <w:trHeight w:val="345" w:hRule="atLeast"/>
              <w:tblHeader w:val="0"/>
            </w:trPr>
            <w:tc>
              <w:tcPr>
                <w:vMerge w:val="restart"/>
                <w:shd w:fill="auto" w:val="clear"/>
                <w:vAlign w:val="center"/>
              </w:tcPr>
              <w:p w:rsidR="00000000" w:rsidDel="00000000" w:rsidP="00000000" w:rsidRDefault="00000000" w:rsidRPr="00000000" w14:paraId="00000BDB">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BD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BD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BDE">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160,26</w:t>
                </w:r>
              </w:p>
            </w:tc>
            <w:tc>
              <w:tcPr>
                <w:shd w:fill="auto" w:val="clear"/>
                <w:vAlign w:val="center"/>
              </w:tcPr>
              <w:p w:rsidR="00000000" w:rsidDel="00000000" w:rsidP="00000000" w:rsidRDefault="00000000" w:rsidRPr="00000000" w14:paraId="00000BDF">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el Fondo de Protección Ambiental 2024 - Proyectos sustentables ciudadanos.</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BE0">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E1">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E2">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166,25</w:t>
                </w:r>
                <w:r w:rsidDel="00000000" w:rsidR="00000000" w:rsidRPr="00000000">
                  <w:rPr>
                    <w:rtl w:val="0"/>
                  </w:rPr>
                </w:r>
              </w:p>
            </w:tc>
            <w:tc>
              <w:tcPr>
                <w:shd w:fill="auto" w:val="clear"/>
                <w:vAlign w:val="center"/>
              </w:tcPr>
              <w:p w:rsidR="00000000" w:rsidDel="00000000" w:rsidP="00000000" w:rsidRDefault="00000000" w:rsidRPr="00000000" w14:paraId="00000BE3">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la Licitación ID: 3232-90-L123 "INSTALACIÓN, PUESTA EN MARCHA Y CAPACITACIÓN DE SIETE ESTACIONES METEOROLÓGICAS EN DIFERENTES PUNTOS DE LA COMUNA DE SANTO DOMINGO 2DA PUBLICACIÓN"</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BE4">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E5">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E6">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222,02</w:t>
                </w:r>
              </w:p>
            </w:tc>
            <w:tc>
              <w:tcPr>
                <w:shd w:fill="auto" w:val="clear"/>
                <w:vAlign w:val="center"/>
              </w:tcPr>
              <w:p w:rsidR="00000000" w:rsidDel="00000000" w:rsidP="00000000" w:rsidRDefault="00000000" w:rsidRPr="00000000" w14:paraId="00000BE7">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la gestión de un funcionario municipal durante 6 meses considerando 160 horas mensuales</w:t>
                </w:r>
              </w:p>
            </w:tc>
          </w:tr>
          <w:tr>
            <w:trPr>
              <w:cantSplit w:val="0"/>
              <w:trHeight w:val="270" w:hRule="atLeast"/>
              <w:tblHeader w:val="0"/>
            </w:trPr>
            <w:tc>
              <w:tcPr>
                <w:vMerge w:val="continue"/>
                <w:shd w:fill="auto" w:val="clear"/>
                <w:vAlign w:val="center"/>
              </w:tcPr>
              <w:p w:rsidR="00000000" w:rsidDel="00000000" w:rsidP="00000000" w:rsidRDefault="00000000" w:rsidRPr="00000000" w14:paraId="00000BE8">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E9">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EA">
                <w:pPr>
                  <w:widowControl w:val="1"/>
                  <w:spacing w:after="0" w:line="240" w:lineRule="auto"/>
                  <w:rPr>
                    <w:b w:val="1"/>
                    <w:bCs w:val="1"/>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805,26 </w:t>
                </w:r>
                <w:r w:rsidDel="00000000" w:rsidR="00000000" w:rsidRPr="00000000">
                  <w:rPr>
                    <w:rtl w:val="0"/>
                  </w:rPr>
                </w:r>
              </w:p>
            </w:tc>
            <w:tc>
              <w:tcPr>
                <w:shd w:fill="auto" w:val="clear"/>
                <w:vAlign w:val="center"/>
              </w:tcPr>
              <w:p w:rsidR="00000000" w:rsidDel="00000000" w:rsidP="00000000" w:rsidRDefault="00000000" w:rsidRPr="00000000" w14:paraId="00000BEB">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LE de mercado público.</w:t>
                </w:r>
              </w:p>
            </w:tc>
          </w:tr>
          <w:tr>
            <w:trPr>
              <w:cantSplit w:val="0"/>
              <w:trHeight w:val="270" w:hRule="atLeast"/>
              <w:tblHeader w:val="0"/>
            </w:trPr>
            <w:tc>
              <w:tcPr>
                <w:vMerge w:val="continue"/>
                <w:shd w:fill="auto" w:val="clear"/>
                <w:vAlign w:val="center"/>
              </w:tcPr>
              <w:p w:rsidR="00000000" w:rsidDel="00000000" w:rsidP="00000000" w:rsidRDefault="00000000" w:rsidRPr="00000000" w14:paraId="00000BEC">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BED">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BEE">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222,02</w:t>
                </w:r>
                <w:r w:rsidDel="00000000" w:rsidR="00000000" w:rsidRPr="00000000">
                  <w:rPr>
                    <w:rtl w:val="0"/>
                  </w:rPr>
                </w:r>
              </w:p>
            </w:tc>
            <w:tc>
              <w:tcPr>
                <w:shd w:fill="auto" w:val="clear"/>
                <w:vAlign w:val="center"/>
              </w:tcPr>
              <w:p w:rsidR="00000000" w:rsidDel="00000000" w:rsidP="00000000" w:rsidRDefault="00000000" w:rsidRPr="00000000" w14:paraId="00000BEF">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la gestión de un funcionario municipal durante 6 meses considerando 160 horas mensuales.</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BF0">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F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BF2">
                <w:pPr>
                  <w:widowControl w:val="1"/>
                  <w:spacing w:after="200" w:line="240" w:lineRule="auto"/>
                  <w:rPr>
                    <w:b w:val="1"/>
                    <w:bCs w:val="1"/>
                    <w:sz w:val="16"/>
                    <w:szCs w:val="16"/>
                  </w:rPr>
                </w:pPr>
                <w:r w:rsidDel="00000000" w:rsidR="00000000" w:rsidRPr="00000000">
                  <w:rPr>
                    <w:b w:val="1"/>
                    <w:bCs w:val="1"/>
                    <w:sz w:val="16"/>
                    <w:szCs w:val="16"/>
                    <w:rtl w:val="0"/>
                  </w:rPr>
                  <w:t xml:space="preserve">1.575,72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BF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BF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BF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BF7">
                <w:pPr>
                  <w:widowControl w:val="1"/>
                  <w:numPr>
                    <w:ilvl w:val="0"/>
                    <w:numId w:val="43"/>
                  </w:numPr>
                  <w:spacing w:after="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BF8">
                <w:pPr>
                  <w:widowControl w:val="1"/>
                  <w:numPr>
                    <w:ilvl w:val="0"/>
                    <w:numId w:val="43"/>
                  </w:numPr>
                  <w:spacing w:after="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BF9">
                <w:pPr>
                  <w:widowControl w:val="1"/>
                  <w:numPr>
                    <w:ilvl w:val="0"/>
                    <w:numId w:val="43"/>
                  </w:numPr>
                  <w:spacing w:after="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BFA">
                <w:pPr>
                  <w:widowControl w:val="1"/>
                  <w:numPr>
                    <w:ilvl w:val="0"/>
                    <w:numId w:val="43"/>
                  </w:numPr>
                  <w:spacing w:after="0" w:line="240" w:lineRule="auto"/>
                  <w:ind w:left="720" w:hanging="360"/>
                  <w:jc w:val="left"/>
                  <w:rPr>
                    <w:sz w:val="16"/>
                    <w:szCs w:val="16"/>
                    <w:u w:val="none"/>
                  </w:rPr>
                </w:pPr>
                <w:r w:rsidDel="00000000" w:rsidR="00000000" w:rsidRPr="00000000">
                  <w:rPr>
                    <w:sz w:val="16"/>
                    <w:szCs w:val="16"/>
                    <w:rtl w:val="0"/>
                  </w:rPr>
                  <w:t xml:space="preserve">Fondo para Fortalecimiento de Organizaciones de Interés Público (FFOIP)</w:t>
                </w:r>
              </w:p>
              <w:p w:rsidR="00000000" w:rsidDel="00000000" w:rsidP="00000000" w:rsidRDefault="00000000" w:rsidRPr="00000000" w14:paraId="00000BFB">
                <w:pPr>
                  <w:widowControl w:val="1"/>
                  <w:numPr>
                    <w:ilvl w:val="0"/>
                    <w:numId w:val="43"/>
                  </w:numPr>
                  <w:spacing w:after="0" w:line="240" w:lineRule="auto"/>
                  <w:ind w:left="720" w:hanging="360"/>
                  <w:jc w:val="left"/>
                  <w:rPr>
                    <w:sz w:val="16"/>
                    <w:szCs w:val="16"/>
                    <w:u w:val="none"/>
                  </w:rPr>
                </w:pPr>
                <w:r w:rsidDel="00000000" w:rsidR="00000000" w:rsidRPr="00000000">
                  <w:rPr>
                    <w:sz w:val="16"/>
                    <w:szCs w:val="16"/>
                    <w:rtl w:val="0"/>
                  </w:rPr>
                  <w:t xml:space="preserve">Fondo Mundial de Acción Climática Juvenil</w:t>
                </w:r>
                <w:r w:rsidDel="00000000" w:rsidR="00000000" w:rsidRPr="00000000">
                  <w:rPr>
                    <w:rtl w:val="0"/>
                  </w:rPr>
                </w:r>
              </w:p>
              <w:p w:rsidR="00000000" w:rsidDel="00000000" w:rsidP="00000000" w:rsidRDefault="00000000" w:rsidRPr="00000000" w14:paraId="00000BFC">
                <w:pPr>
                  <w:widowControl w:val="1"/>
                  <w:spacing w:after="0" w:line="240" w:lineRule="auto"/>
                  <w:ind w:left="720" w:firstLine="0"/>
                  <w:jc w:val="left"/>
                  <w:rPr>
                    <w:sz w:val="16"/>
                    <w:szCs w:val="16"/>
                  </w:rPr>
                </w:pPr>
                <w:r w:rsidDel="00000000" w:rsidR="00000000" w:rsidRPr="00000000">
                  <w:rPr>
                    <w:rtl w:val="0"/>
                  </w:rPr>
                </w:r>
              </w:p>
            </w:tc>
          </w:tr>
        </w:tbl>
      </w:sdtContent>
    </w:sdt>
    <w:p w:rsidR="00000000" w:rsidDel="00000000" w:rsidP="00000000" w:rsidRDefault="00000000" w:rsidRPr="00000000" w14:paraId="00000BFE">
      <w:pPr>
        <w:pStyle w:val="Heading3"/>
        <w:widowControl w:val="1"/>
        <w:spacing w:after="120" w:lineRule="auto"/>
        <w:ind w:left="0" w:right="-20" w:firstLine="0"/>
        <w:jc w:val="left"/>
        <w:rPr>
          <w:b w:val="0"/>
          <w:bCs w:val="0"/>
          <w:color w:val="000000"/>
        </w:rPr>
      </w:pPr>
      <w:bookmarkStart w:colFirst="0" w:colLast="0" w:name="_heading=h.m8yo6t47ro33" w:id="154"/>
      <w:bookmarkEnd w:id="154"/>
      <w:r w:rsidDel="00000000" w:rsidR="00000000" w:rsidRPr="00000000">
        <w:br w:type="page"/>
      </w:r>
      <w:r w:rsidDel="00000000" w:rsidR="00000000" w:rsidRPr="00000000">
        <w:rPr>
          <w:rtl w:val="0"/>
        </w:rPr>
      </w:r>
    </w:p>
    <w:p w:rsidR="00000000" w:rsidDel="00000000" w:rsidP="00000000" w:rsidRDefault="00000000" w:rsidRPr="00000000" w14:paraId="00000BFF">
      <w:pPr>
        <w:pStyle w:val="Heading3"/>
        <w:widowControl w:val="1"/>
        <w:spacing w:after="120" w:lineRule="auto"/>
        <w:ind w:left="0" w:right="-20" w:firstLine="0"/>
        <w:jc w:val="left"/>
        <w:rPr>
          <w:b w:val="0"/>
          <w:bCs w:val="0"/>
          <w:color w:val="000000"/>
        </w:rPr>
      </w:pPr>
      <w:bookmarkStart w:colFirst="0" w:colLast="0" w:name="_heading=h.ff4gdwe5s314" w:id="155"/>
      <w:bookmarkEnd w:id="155"/>
      <w:r w:rsidDel="00000000" w:rsidR="00000000" w:rsidRPr="00000000">
        <w:rPr>
          <w:rtl w:val="0"/>
        </w:rPr>
      </w:r>
    </w:p>
    <w:sdt>
      <w:sdtPr>
        <w:lock w:val="contentLocked"/>
        <w:id w:val="-1838559677"/>
        <w:tag w:val="goog_rdk_297"/>
      </w:sdtPr>
      <w:sdtContent>
        <w:tbl>
          <w:tblPr>
            <w:tblStyle w:val="Table34"/>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650"/>
            <w:gridCol w:w="8685"/>
            <w:tblGridChange w:id="0">
              <w:tblGrid>
                <w:gridCol w:w="1470"/>
                <w:gridCol w:w="1815"/>
                <w:gridCol w:w="1650"/>
                <w:gridCol w:w="8685"/>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C00">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C01">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N°9</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30"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C02">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C0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C0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C0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C0A">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C0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C0C">
                <w:pPr>
                  <w:widowControl w:val="1"/>
                  <w:spacing w:after="0" w:line="240" w:lineRule="auto"/>
                  <w:rPr>
                    <w:b w:val="1"/>
                    <w:bCs w:val="1"/>
                    <w:sz w:val="16"/>
                    <w:szCs w:val="16"/>
                  </w:rPr>
                </w:pPr>
                <w:r w:rsidDel="00000000" w:rsidR="00000000" w:rsidRPr="00000000">
                  <w:rPr>
                    <w:b w:val="1"/>
                    <w:bCs w:val="1"/>
                    <w:sz w:val="16"/>
                    <w:szCs w:val="16"/>
                    <w:rtl w:val="0"/>
                  </w:rPr>
                  <w:t xml:space="preserve">Producción Local con Identidad Cultural y Adaptación Climática</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C0E">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0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C10">
                <w:pPr>
                  <w:widowControl w:val="1"/>
                  <w:spacing w:after="0" w:line="240" w:lineRule="auto"/>
                  <w:rPr>
                    <w:sz w:val="16"/>
                    <w:szCs w:val="16"/>
                  </w:rPr>
                </w:pPr>
                <w:r w:rsidDel="00000000" w:rsidR="00000000" w:rsidRPr="00000000">
                  <w:rPr>
                    <w:sz w:val="16"/>
                    <w:szCs w:val="16"/>
                    <w:rtl w:val="0"/>
                  </w:rPr>
                  <w:t xml:space="preserve">Consolidar un modelo de producción local que combine innovación y saberes tradicionales, asegurando resiliencia climática y fortaleciendo la identidad cultural y patrimonial de la comuna.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C1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1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C14">
                <w:pPr>
                  <w:widowControl w:val="1"/>
                  <w:spacing w:after="0" w:line="240" w:lineRule="auto"/>
                  <w:rPr>
                    <w:sz w:val="16"/>
                    <w:szCs w:val="16"/>
                  </w:rPr>
                </w:pPr>
                <w:r w:rsidDel="00000000" w:rsidR="00000000" w:rsidRPr="00000000">
                  <w:rPr>
                    <w:sz w:val="16"/>
                    <w:szCs w:val="16"/>
                    <w:rtl w:val="0"/>
                  </w:rPr>
                  <w:t xml:space="preserve">Objetivo 3: </w:t>
                </w:r>
                <w:r w:rsidDel="00000000" w:rsidR="00000000" w:rsidRPr="00000000">
                  <w:rPr>
                    <w:sz w:val="16"/>
                    <w:szCs w:val="16"/>
                    <w:rtl w:val="0"/>
                  </w:rPr>
                  <w:t xml:space="preserve">Impulsar una transición productiva sostenible con identidad local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C16">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1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C18">
                <w:pPr>
                  <w:widowControl w:val="1"/>
                  <w:spacing w:after="0" w:line="240" w:lineRule="auto"/>
                  <w:rPr>
                    <w:sz w:val="16"/>
                    <w:szCs w:val="16"/>
                  </w:rPr>
                </w:pPr>
                <w:r w:rsidDel="00000000" w:rsidR="00000000" w:rsidRPr="00000000">
                  <w:rPr>
                    <w:sz w:val="16"/>
                    <w:szCs w:val="16"/>
                    <w:rtl w:val="0"/>
                  </w:rPr>
                  <w:t xml:space="preserve">Adaptación.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C1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1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C1C">
                <w:pPr>
                  <w:widowControl w:val="1"/>
                  <w:spacing w:after="0" w:line="240" w:lineRule="auto"/>
                  <w:rPr>
                    <w:sz w:val="16"/>
                    <w:szCs w:val="16"/>
                  </w:rPr>
                </w:pPr>
                <w:r w:rsidDel="00000000" w:rsidR="00000000" w:rsidRPr="00000000">
                  <w:rPr>
                    <w:sz w:val="16"/>
                    <w:szCs w:val="16"/>
                    <w:rtl w:val="0"/>
                  </w:rPr>
                  <w:t xml:space="preserve">Cultura e Identidad</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C1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1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C20">
                <w:pPr>
                  <w:widowControl w:val="1"/>
                  <w:spacing w:after="0" w:line="240" w:lineRule="auto"/>
                  <w:rPr>
                    <w:sz w:val="16"/>
                    <w:szCs w:val="16"/>
                  </w:rPr>
                </w:pPr>
                <w:r w:rsidDel="00000000" w:rsidR="00000000" w:rsidRPr="00000000">
                  <w:rPr>
                    <w:sz w:val="16"/>
                    <w:szCs w:val="16"/>
                    <w:rtl w:val="0"/>
                  </w:rPr>
                  <w:t xml:space="preserve">La medida impulsa prácticas productivas sostenibles que integren innovación tecnológica con la recuperación y valorización de saberes tradicionales campesinos y culturales del territorio. Se promueve la articulación entre productores, artesanos, comunidades y centros culturales para diversificar la oferta productiva, vinculando la agricultura, la artesanía, gastronomía local y huertos familiares como motores de adaptación al cambio climático y de fortalecimiento de la identidad cultural. Asimismo, busca fomentar la resiliencia productiva mediante la diversificación económica y la incorporación de criterios de sostenibilidad en los procesos locales de producción y comercialización.</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C2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2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C24">
                <w:pPr>
                  <w:widowControl w:val="1"/>
                  <w:spacing w:after="0" w:line="240" w:lineRule="auto"/>
                  <w:rPr>
                    <w:sz w:val="16"/>
                    <w:szCs w:val="16"/>
                  </w:rPr>
                </w:pPr>
                <w:r w:rsidDel="00000000" w:rsidR="00000000" w:rsidRPr="00000000">
                  <w:rPr>
                    <w:sz w:val="16"/>
                    <w:szCs w:val="16"/>
                    <w:rtl w:val="0"/>
                  </w:rPr>
                  <w:t xml:space="preserve">Monte Patria enfrenta desafíos productivos asociados al cambio climático ,escasez hídrica, degradación de suelos y disminución de la productividad agrícola, que amenazan prácticas tradicionales y oficios identitarios del territorio. La medida se justifica porque fortalece la resiliencia económica mediante la diversificación productiva, integra innovación con saberes campesinos y culturales, promueve cadenas de valor locales y agrega valor cultural a la producción, fortaleciendo la identidad comunal como un activo de adaptación. La articulación entre agricultores, artesanos, comunidades y centros culturales permite un desarrollo productivo más resistente a las variaciones climáticas y crea nuevas oportunidades económicas basadas en la sostenibilidad y el patrimonio cultural.</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C26">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C2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C28">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C29">
                <w:pPr>
                  <w:widowControl w:val="1"/>
                  <w:numPr>
                    <w:ilvl w:val="0"/>
                    <w:numId w:val="98"/>
                  </w:numPr>
                  <w:spacing w:before="240" w:line="240" w:lineRule="auto"/>
                  <w:ind w:left="720" w:hanging="360"/>
                  <w:rPr>
                    <w:sz w:val="16"/>
                    <w:szCs w:val="16"/>
                  </w:rPr>
                </w:pPr>
                <w:r w:rsidDel="00000000" w:rsidR="00000000" w:rsidRPr="00000000">
                  <w:rPr>
                    <w:sz w:val="16"/>
                    <w:szCs w:val="16"/>
                    <w:rtl w:val="0"/>
                  </w:rPr>
                  <w:t xml:space="preserve">Dirección de Desarrollo Comunitario (DIDECO)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C2A">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2B">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C2C">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C2D">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Departamento de Fomento Productivo</w:t>
                </w:r>
              </w:p>
              <w:p w:rsidR="00000000" w:rsidDel="00000000" w:rsidP="00000000" w:rsidRDefault="00000000" w:rsidRPr="00000000" w14:paraId="00000C2E">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C2F">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DIMAAO</w:t>
                </w:r>
              </w:p>
              <w:p w:rsidR="00000000" w:rsidDel="00000000" w:rsidP="00000000" w:rsidRDefault="00000000" w:rsidRPr="00000000" w14:paraId="00000C30">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SERNATUR</w:t>
                </w:r>
              </w:p>
              <w:p w:rsidR="00000000" w:rsidDel="00000000" w:rsidP="00000000" w:rsidRDefault="00000000" w:rsidRPr="00000000" w14:paraId="00000C31">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Instituto de Investigaciones Agropecuarias (INIA)</w:t>
                </w:r>
              </w:p>
              <w:p w:rsidR="00000000" w:rsidDel="00000000" w:rsidP="00000000" w:rsidRDefault="00000000" w:rsidRPr="00000000" w14:paraId="00000C32">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Instituto de Desarrollo Agropecuario (INDAP) </w:t>
                </w:r>
              </w:p>
              <w:p w:rsidR="00000000" w:rsidDel="00000000" w:rsidP="00000000" w:rsidRDefault="00000000" w:rsidRPr="00000000" w14:paraId="00000C33">
                <w:pPr>
                  <w:widowControl w:val="1"/>
                  <w:numPr>
                    <w:ilvl w:val="0"/>
                    <w:numId w:val="57"/>
                  </w:numPr>
                  <w:spacing w:after="0" w:line="240" w:lineRule="auto"/>
                  <w:ind w:left="720" w:hanging="360"/>
                  <w:jc w:val="left"/>
                  <w:rPr>
                    <w:sz w:val="16"/>
                    <w:szCs w:val="16"/>
                  </w:rPr>
                </w:pPr>
                <w:r w:rsidDel="00000000" w:rsidR="00000000" w:rsidRPr="00000000">
                  <w:rPr>
                    <w:sz w:val="16"/>
                    <w:szCs w:val="16"/>
                    <w:rtl w:val="0"/>
                  </w:rPr>
                  <w:t xml:space="preserve">Comisión Nacional de Riego (CNR).</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C3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3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C36">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Talleres de rescate de saberes productivos locales incorporando prácticas tradicionales de ahorro hídrico y manejo sostenible de suelos frente a sequía</w:t>
                </w:r>
              </w:p>
              <w:p w:rsidR="00000000" w:rsidDel="00000000" w:rsidP="00000000" w:rsidRDefault="00000000" w:rsidRPr="00000000" w14:paraId="00000C37">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Desarrollo de productos con identidad cultural utilizando materias primas locales resilientes y procesos productivos de bajo consumo de agua y energía.</w:t>
                </w:r>
              </w:p>
              <w:p w:rsidR="00000000" w:rsidDel="00000000" w:rsidP="00000000" w:rsidRDefault="00000000" w:rsidRPr="00000000" w14:paraId="00000C38">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Organización de ferias culturales sustentables con criterios de reducción de residuos y promoción de prácticas productivas adaptativas al cambio climático.</w:t>
                </w:r>
              </w:p>
              <w:p w:rsidR="00000000" w:rsidDel="00000000" w:rsidP="00000000" w:rsidRDefault="00000000" w:rsidRPr="00000000" w14:paraId="00000C39">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Implementar pilotos productivos que integren tecnologías de eficiencia hídrica y energética en actividades artesanales y agrícolas con identidad cultural</w:t>
                </w:r>
              </w:p>
              <w:p w:rsidR="00000000" w:rsidDel="00000000" w:rsidP="00000000" w:rsidRDefault="00000000" w:rsidRPr="00000000" w14:paraId="00000C3A">
                <w:pPr>
                  <w:widowControl w:val="1"/>
                  <w:spacing w:after="0" w:line="240" w:lineRule="auto"/>
                  <w:rPr>
                    <w:sz w:val="16"/>
                    <w:szCs w:val="16"/>
                  </w:rPr>
                </w:pPr>
                <w:r w:rsidDel="00000000" w:rsidR="00000000" w:rsidRPr="00000000">
                  <w:rPr>
                    <w:b w:val="1"/>
                    <w:bCs w:val="1"/>
                    <w:sz w:val="16"/>
                    <w:szCs w:val="16"/>
                    <w:rtl w:val="0"/>
                  </w:rPr>
                  <w:t xml:space="preserve">Acción 5: </w:t>
                </w:r>
                <w:r w:rsidDel="00000000" w:rsidR="00000000" w:rsidRPr="00000000">
                  <w:rPr>
                    <w:sz w:val="16"/>
                    <w:szCs w:val="16"/>
                    <w:rtl w:val="0"/>
                  </w:rPr>
                  <w:t xml:space="preserve">Programas de capacitación en gestión productiva con enfoque en adaptación al cambio climático y reducción de riesgos climáticos.</w:t>
                </w:r>
              </w:p>
              <w:p w:rsidR="00000000" w:rsidDel="00000000" w:rsidP="00000000" w:rsidRDefault="00000000" w:rsidRPr="00000000" w14:paraId="00000C3B">
                <w:pPr>
                  <w:widowControl w:val="1"/>
                  <w:spacing w:after="0" w:line="240" w:lineRule="auto"/>
                  <w:rPr>
                    <w:sz w:val="16"/>
                    <w:szCs w:val="16"/>
                  </w:rPr>
                </w:pPr>
                <w:r w:rsidDel="00000000" w:rsidR="00000000" w:rsidRPr="00000000">
                  <w:rPr>
                    <w:rtl w:val="0"/>
                  </w:rPr>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C3D">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C3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C3F">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C40">
                <w:pPr>
                  <w:widowControl w:val="1"/>
                  <w:spacing w:after="0" w:line="240" w:lineRule="auto"/>
                  <w:rPr>
                    <w:sz w:val="16"/>
                    <w:szCs w:val="16"/>
                  </w:rPr>
                </w:pPr>
                <w:r w:rsidDel="00000000" w:rsidR="00000000" w:rsidRPr="00000000">
                  <w:rPr>
                    <w:sz w:val="16"/>
                    <w:szCs w:val="16"/>
                    <w:rtl w:val="0"/>
                  </w:rPr>
                  <w:t xml:space="preserve">Productores agrícolas, artesanos, emprendedores gastronómicos, agrupaciones culturales, comunidades rurales con tradición productiva y organizaciones de mujeres que desarrollan oficios vinculados al patrimonio local, especialmente en sectores rurales de Monte Patria, como Tulahuén, Rapel, Carén, Chañaral Alto y El Palqui. También se benefician centros culturales, escuelas rurales y asociaciones productivas que requieren fortalecimiento técnico y comercial. La población comunal en general se beneficia mediante el acceso a productos locales con identidad, mejor dinamización económica y mayor resiliencia frente a los efectos del cambio climático.</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C41">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42">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C43">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C44">
                <w:pPr>
                  <w:widowControl w:val="1"/>
                  <w:spacing w:before="240" w:line="240" w:lineRule="auto"/>
                  <w:rPr>
                    <w:sz w:val="16"/>
                    <w:szCs w:val="16"/>
                  </w:rPr>
                </w:pPr>
                <w:r w:rsidDel="00000000" w:rsidR="00000000" w:rsidRPr="00000000">
                  <w:rPr>
                    <w:sz w:val="16"/>
                    <w:szCs w:val="16"/>
                    <w:rtl w:val="0"/>
                  </w:rPr>
                  <w:t xml:space="preserve">Cobertura comunal con énfasis en sectores rurales y localidades con tradición productiva y cultural.</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C4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4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C47">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C49">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4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C4B">
                <w:pPr>
                  <w:widowControl w:val="1"/>
                  <w:numPr>
                    <w:ilvl w:val="0"/>
                    <w:numId w:val="23"/>
                  </w:numPr>
                  <w:spacing w:before="240" w:line="240" w:lineRule="auto"/>
                  <w:ind w:left="720" w:hanging="360"/>
                  <w:rPr>
                    <w:sz w:val="16"/>
                    <w:szCs w:val="16"/>
                  </w:rPr>
                </w:pPr>
                <w:r w:rsidDel="00000000" w:rsidR="00000000" w:rsidRPr="00000000">
                  <w:rPr>
                    <w:sz w:val="16"/>
                    <w:szCs w:val="16"/>
                    <w:rtl w:val="0"/>
                  </w:rPr>
                  <w:t xml:space="preserve">Se fomenta la participación activa de mujeres en procesos productivos y en la revalorización de oficios tradicionales con enfoque de equidad.</w:t>
                </w:r>
              </w:p>
            </w:tc>
          </w:tr>
          <w:tr>
            <w:trPr>
              <w:cantSplit w:val="0"/>
              <w:trHeight w:val="1620" w:hRule="atLeast"/>
              <w:tblHeader w:val="0"/>
            </w:trPr>
            <w:tc>
              <w:tcPr>
                <w:shd w:fill="auto" w:val="clear"/>
                <w:vAlign w:val="center"/>
              </w:tcPr>
              <w:p w:rsidR="00000000" w:rsidDel="00000000" w:rsidP="00000000" w:rsidRDefault="00000000" w:rsidRPr="00000000" w14:paraId="00000C4D">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C4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C4F">
                <w:pPr>
                  <w:widowControl w:val="1"/>
                  <w:numPr>
                    <w:ilvl w:val="0"/>
                    <w:numId w:val="120"/>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C50">
                <w:pPr>
                  <w:widowControl w:val="1"/>
                  <w:numPr>
                    <w:ilvl w:val="0"/>
                    <w:numId w:val="120"/>
                  </w:numPr>
                  <w:spacing w:after="0" w:afterAutospacing="0" w:before="0" w:beforeAutospacing="0" w:line="240" w:lineRule="auto"/>
                  <w:ind w:left="720" w:hanging="360"/>
                  <w:rPr>
                    <w:sz w:val="16"/>
                    <w:szCs w:val="16"/>
                  </w:rPr>
                </w:pPr>
                <w:r w:rsidDel="00000000" w:rsidR="00000000" w:rsidRPr="00000000">
                  <w:rPr>
                    <w:sz w:val="16"/>
                    <w:szCs w:val="16"/>
                    <w:rtl w:val="0"/>
                  </w:rPr>
                  <w:t xml:space="preserve">I-6 Número de beneficiarios/as</w:t>
                </w:r>
              </w:p>
              <w:p w:rsidR="00000000" w:rsidDel="00000000" w:rsidP="00000000" w:rsidRDefault="00000000" w:rsidRPr="00000000" w14:paraId="00000C51">
                <w:pPr>
                  <w:widowControl w:val="1"/>
                  <w:numPr>
                    <w:ilvl w:val="0"/>
                    <w:numId w:val="120"/>
                  </w:numPr>
                  <w:spacing w:after="0" w:afterAutospacing="0" w:before="0" w:beforeAutospacing="0" w:line="240" w:lineRule="auto"/>
                  <w:ind w:left="720" w:hanging="360"/>
                  <w:rPr>
                    <w:sz w:val="16"/>
                    <w:szCs w:val="16"/>
                  </w:rPr>
                </w:pPr>
                <w:r w:rsidDel="00000000" w:rsidR="00000000" w:rsidRPr="00000000">
                  <w:rPr>
                    <w:sz w:val="16"/>
                    <w:szCs w:val="16"/>
                    <w:rtl w:val="0"/>
                  </w:rPr>
                  <w:t xml:space="preserve">I-7 Reducción promedio del consumo hídrico y energético en actividad evaluada</w:t>
                </w:r>
              </w:p>
              <w:p w:rsidR="00000000" w:rsidDel="00000000" w:rsidP="00000000" w:rsidRDefault="00000000" w:rsidRPr="00000000" w14:paraId="00000C52">
                <w:pPr>
                  <w:widowControl w:val="1"/>
                  <w:numPr>
                    <w:ilvl w:val="0"/>
                    <w:numId w:val="120"/>
                  </w:numPr>
                  <w:spacing w:after="0" w:afterAutospacing="0"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p>
              <w:p w:rsidR="00000000" w:rsidDel="00000000" w:rsidP="00000000" w:rsidRDefault="00000000" w:rsidRPr="00000000" w14:paraId="00000C53">
                <w:pPr>
                  <w:widowControl w:val="1"/>
                  <w:numPr>
                    <w:ilvl w:val="0"/>
                    <w:numId w:val="120"/>
                  </w:numPr>
                  <w:spacing w:after="0" w:afterAutospacing="0" w:before="0" w:beforeAutospacing="0" w:line="240" w:lineRule="auto"/>
                  <w:ind w:left="720" w:hanging="360"/>
                  <w:rPr>
                    <w:sz w:val="16"/>
                    <w:szCs w:val="16"/>
                  </w:rPr>
                </w:pPr>
                <w:r w:rsidDel="00000000" w:rsidR="00000000" w:rsidRPr="00000000">
                  <w:rPr>
                    <w:sz w:val="16"/>
                    <w:szCs w:val="16"/>
                    <w:rtl w:val="0"/>
                  </w:rPr>
                  <w:t xml:space="preserve">I-26 Porcentaje de adopción de prácticas sostenibles y adaptativas al cambio climático</w:t>
                </w:r>
              </w:p>
              <w:p w:rsidR="00000000" w:rsidDel="00000000" w:rsidP="00000000" w:rsidRDefault="00000000" w:rsidRPr="00000000" w14:paraId="00000C54">
                <w:pPr>
                  <w:widowControl w:val="1"/>
                  <w:numPr>
                    <w:ilvl w:val="0"/>
                    <w:numId w:val="120"/>
                  </w:numPr>
                  <w:spacing w:before="0" w:beforeAutospacing="0" w:line="240" w:lineRule="auto"/>
                  <w:ind w:left="720" w:hanging="360"/>
                  <w:rPr>
                    <w:sz w:val="16"/>
                    <w:szCs w:val="16"/>
                  </w:rPr>
                </w:pPr>
                <w:r w:rsidDel="00000000" w:rsidR="00000000" w:rsidRPr="00000000">
                  <w:rPr>
                    <w:sz w:val="16"/>
                    <w:szCs w:val="16"/>
                    <w:rtl w:val="0"/>
                  </w:rPr>
                  <w:t xml:space="preserve">I-27 Número de productos o emprendimientos con identidad cultural y sostenibles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C56">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C5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C58">
                <w:pPr>
                  <w:widowControl w:val="1"/>
                  <w:numPr>
                    <w:ilvl w:val="0"/>
                    <w:numId w:val="10"/>
                  </w:numPr>
                  <w:spacing w:after="0" w:afterAutospacing="0" w:before="240" w:line="240" w:lineRule="auto"/>
                  <w:ind w:left="720" w:hanging="360"/>
                  <w:jc w:val="left"/>
                  <w:rPr>
                    <w:sz w:val="16"/>
                    <w:szCs w:val="16"/>
                  </w:rPr>
                </w:pPr>
                <w:r w:rsidDel="00000000" w:rsidR="00000000" w:rsidRPr="00000000">
                  <w:rPr>
                    <w:sz w:val="16"/>
                    <w:szCs w:val="16"/>
                    <w:rtl w:val="0"/>
                  </w:rPr>
                  <w:t xml:space="preserve">PLADECO</w:t>
                </w:r>
              </w:p>
              <w:p w:rsidR="00000000" w:rsidDel="00000000" w:rsidP="00000000" w:rsidRDefault="00000000" w:rsidRPr="00000000" w14:paraId="00000C59">
                <w:pPr>
                  <w:widowControl w:val="1"/>
                  <w:numPr>
                    <w:ilvl w:val="0"/>
                    <w:numId w:val="10"/>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Plan de Desarrollo Turístico (PLADETUR) de Monte Patria. </w:t>
                </w:r>
              </w:p>
              <w:p w:rsidR="00000000" w:rsidDel="00000000" w:rsidP="00000000" w:rsidRDefault="00000000" w:rsidRPr="00000000" w14:paraId="00000C5A">
                <w:pPr>
                  <w:widowControl w:val="1"/>
                  <w:numPr>
                    <w:ilvl w:val="0"/>
                    <w:numId w:val="10"/>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Estrategia Regional de Desarrollo.</w:t>
                </w:r>
              </w:p>
              <w:p w:rsidR="00000000" w:rsidDel="00000000" w:rsidP="00000000" w:rsidRDefault="00000000" w:rsidRPr="00000000" w14:paraId="00000C5B">
                <w:pPr>
                  <w:widowControl w:val="1"/>
                  <w:numPr>
                    <w:ilvl w:val="0"/>
                    <w:numId w:val="10"/>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Política Nacional de Desarrollo Rural.</w:t>
                </w:r>
              </w:p>
              <w:p w:rsidR="00000000" w:rsidDel="00000000" w:rsidP="00000000" w:rsidRDefault="00000000" w:rsidRPr="00000000" w14:paraId="00000C5C">
                <w:pPr>
                  <w:widowControl w:val="1"/>
                  <w:numPr>
                    <w:ilvl w:val="0"/>
                    <w:numId w:val="10"/>
                  </w:numPr>
                  <w:spacing w:before="0" w:beforeAutospacing="0" w:line="240" w:lineRule="auto"/>
                  <w:ind w:left="720" w:hanging="360"/>
                  <w:jc w:val="left"/>
                  <w:rPr>
                    <w:sz w:val="16"/>
                    <w:szCs w:val="16"/>
                  </w:rPr>
                </w:pPr>
                <w:r w:rsidDel="00000000" w:rsidR="00000000" w:rsidRPr="00000000">
                  <w:rPr>
                    <w:sz w:val="16"/>
                    <w:szCs w:val="16"/>
                    <w:rtl w:val="0"/>
                  </w:rPr>
                  <w:t xml:space="preserve">PARCC Coquimbo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C5E">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5F">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C60">
                <w:pPr>
                  <w:spacing w:after="0" w:line="276" w:lineRule="auto"/>
                  <w:jc w:val="left"/>
                  <w:rPr>
                    <w:sz w:val="16"/>
                    <w:szCs w:val="16"/>
                  </w:rPr>
                </w:pPr>
                <w:r w:rsidDel="00000000" w:rsidR="00000000" w:rsidRPr="00000000">
                  <w:rPr>
                    <w:rtl w:val="0"/>
                  </w:rPr>
                </w:r>
              </w:p>
            </w:tc>
          </w:tr>
          <w:tr>
            <w:trPr>
              <w:cantSplit w:val="0"/>
              <w:trHeight w:val="420" w:hRule="atLeast"/>
              <w:tblHeader w:val="0"/>
            </w:trPr>
            <w:tc>
              <w:tcPr>
                <w:vMerge w:val="restart"/>
                <w:shd w:fill="auto" w:val="clear"/>
                <w:vAlign w:val="center"/>
              </w:tcPr>
              <w:p w:rsidR="00000000" w:rsidDel="00000000" w:rsidP="00000000" w:rsidRDefault="00000000" w:rsidRPr="00000000" w14:paraId="00000C62">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C6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C6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C65">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805,16</w:t>
                </w:r>
              </w:p>
            </w:tc>
            <w:tc>
              <w:tcPr>
                <w:shd w:fill="auto" w:val="clear"/>
                <w:vAlign w:val="center"/>
              </w:tcPr>
              <w:p w:rsidR="00000000" w:rsidDel="00000000" w:rsidP="00000000" w:rsidRDefault="00000000" w:rsidRPr="00000000" w14:paraId="00000C66">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LE de Mercado Público.</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C67">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68">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69">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805,16</w:t>
                </w:r>
                <w:r w:rsidDel="00000000" w:rsidR="00000000" w:rsidRPr="00000000">
                  <w:rPr>
                    <w:rtl w:val="0"/>
                  </w:rPr>
                </w:r>
              </w:p>
            </w:tc>
            <w:tc>
              <w:tcPr>
                <w:shd w:fill="auto" w:val="clear"/>
                <w:vAlign w:val="center"/>
              </w:tcPr>
              <w:p w:rsidR="00000000" w:rsidDel="00000000" w:rsidP="00000000" w:rsidRDefault="00000000" w:rsidRPr="00000000" w14:paraId="00000C6A">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LE de Mercado Público</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C6B">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6C">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6D">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1.412,59</w:t>
                </w:r>
              </w:p>
            </w:tc>
            <w:tc>
              <w:tcPr>
                <w:shd w:fill="auto" w:val="clear"/>
                <w:vAlign w:val="center"/>
              </w:tcPr>
              <w:p w:rsidR="00000000" w:rsidDel="00000000" w:rsidP="00000000" w:rsidRDefault="00000000" w:rsidRPr="00000000" w14:paraId="00000C6E">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1039043-34-LE25 "Producción feria artesanías agroprocesados y vinos" de INDAP.</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C6F">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70">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71">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2.065,99</w:t>
                </w:r>
              </w:p>
            </w:tc>
            <w:tc>
              <w:tcPr>
                <w:shd w:fill="auto" w:val="clear"/>
                <w:vAlign w:val="center"/>
              </w:tcPr>
              <w:p w:rsidR="00000000" w:rsidDel="00000000" w:rsidP="00000000" w:rsidRDefault="00000000" w:rsidRPr="00000000" w14:paraId="00000C72">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1608-7-LP25 "IMPLEMENTACIÓN DE SISTEMAS DE RIEGO" de la Delegación Presidencial Regional de Aysén, cuyo objetivo es diseñar y ejecutar proyectos de riego y drenaje en diversos sectores de la comuna de Coyhaique, orientados a optimizar la disponibilidad y eficiencia del recurso hídrico para uso productivo. La intervención busca fortalecer la capacidad productiva de las personas beneficiarias directas, asegurando un abastecimiento hídrico más estable y adecuado para el riego.</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C73">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74">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75">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 630,62</w:t>
                </w:r>
                <w:r w:rsidDel="00000000" w:rsidR="00000000" w:rsidRPr="00000000">
                  <w:rPr>
                    <w:rtl w:val="0"/>
                  </w:rPr>
                </w:r>
              </w:p>
            </w:tc>
            <w:tc>
              <w:tcPr>
                <w:shd w:fill="auto" w:val="clear"/>
                <w:vAlign w:val="center"/>
              </w:tcPr>
              <w:p w:rsidR="00000000" w:rsidDel="00000000" w:rsidP="00000000" w:rsidRDefault="00000000" w:rsidRPr="00000000" w14:paraId="00000C76">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741-55-LE25 "Servicio de Asesoría Técnica" de INDAP cuyo objetivo es desarrollar y/o fortalecer las empresas asociativas campesinas y los grupos pre-asociativos a través del desarrollo del negocio, la estructura organizacional y la articulación con el mercado, contribuyendo al desarrollo económico de la agricultura familiar campesina. Si bien no se menciona la perspectiva de adaptación, se podría incluir como parte del programa.</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C77">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7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vAlign w:val="center"/>
              </w:tcPr>
              <w:p w:rsidR="00000000" w:rsidDel="00000000" w:rsidP="00000000" w:rsidRDefault="00000000" w:rsidRPr="00000000" w14:paraId="00000C79">
                <w:pPr>
                  <w:widowControl w:val="1"/>
                  <w:spacing w:after="200" w:line="240" w:lineRule="auto"/>
                  <w:rPr>
                    <w:b w:val="1"/>
                    <w:bCs w:val="1"/>
                    <w:sz w:val="16"/>
                    <w:szCs w:val="16"/>
                  </w:rPr>
                </w:pPr>
                <w:r w:rsidDel="00000000" w:rsidR="00000000" w:rsidRPr="00000000">
                  <w:rPr>
                    <w:b w:val="1"/>
                    <w:bCs w:val="1"/>
                    <w:sz w:val="16"/>
                    <w:szCs w:val="16"/>
                    <w:rtl w:val="0"/>
                  </w:rPr>
                  <w:t xml:space="preserve">5.719,53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C7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7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C7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C7E">
                <w:pPr>
                  <w:widowControl w:val="1"/>
                  <w:numPr>
                    <w:ilvl w:val="0"/>
                    <w:numId w:val="43"/>
                  </w:numPr>
                  <w:spacing w:after="0" w:afterAutospacing="0" w:before="240" w:line="240" w:lineRule="auto"/>
                  <w:ind w:left="720" w:hanging="360"/>
                  <w:jc w:val="left"/>
                  <w:rPr/>
                </w:pPr>
                <w:r w:rsidDel="00000000" w:rsidR="00000000" w:rsidRPr="00000000">
                  <w:rPr>
                    <w:sz w:val="16"/>
                    <w:szCs w:val="16"/>
                    <w:rtl w:val="0"/>
                  </w:rPr>
                  <w:t xml:space="preserve">Presupuesto municipal</w:t>
                </w:r>
              </w:p>
              <w:p w:rsidR="00000000" w:rsidDel="00000000" w:rsidP="00000000" w:rsidRDefault="00000000" w:rsidRPr="00000000" w14:paraId="00000C7F">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Programa de Obras Menores de Riego (PROMR) - INDAP</w:t>
                </w:r>
              </w:p>
              <w:p w:rsidR="00000000" w:rsidDel="00000000" w:rsidP="00000000" w:rsidRDefault="00000000" w:rsidRPr="00000000" w14:paraId="00000C80">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 de Praderas Suplementarias y Recursos Forrajeros (PPSRF) - INDAP</w:t>
                </w:r>
              </w:p>
              <w:p w:rsidR="00000000" w:rsidDel="00000000" w:rsidP="00000000" w:rsidRDefault="00000000" w:rsidRPr="00000000" w14:paraId="00000C81">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 de Riego Asociativo (PRA)</w:t>
                </w:r>
              </w:p>
              <w:p w:rsidR="00000000" w:rsidDel="00000000" w:rsidP="00000000" w:rsidRDefault="00000000" w:rsidRPr="00000000" w14:paraId="00000C82">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 de Desarrollo de Inversiones (PDI) - INDAP</w:t>
                </w:r>
              </w:p>
              <w:p w:rsidR="00000000" w:rsidDel="00000000" w:rsidP="00000000" w:rsidRDefault="00000000" w:rsidRPr="00000000" w14:paraId="00000C83">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Programa Sistema de Incentivos para la Sustentabilidad Agroambiental de los Suelos Agropecuarios (SIRSD-S) - INDAP</w:t>
                </w:r>
              </w:p>
              <w:p w:rsidR="00000000" w:rsidDel="00000000" w:rsidP="00000000" w:rsidRDefault="00000000" w:rsidRPr="00000000" w14:paraId="00000C84">
                <w:pPr>
                  <w:widowControl w:val="1"/>
                  <w:numPr>
                    <w:ilvl w:val="0"/>
                    <w:numId w:val="43"/>
                  </w:numPr>
                  <w:spacing w:after="0" w:afterAutospacing="0" w:before="0" w:beforeAutospacing="0" w:line="240" w:lineRule="auto"/>
                  <w:ind w:left="720" w:hanging="360"/>
                  <w:jc w:val="left"/>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C85">
                <w:pPr>
                  <w:widowControl w:val="1"/>
                  <w:numPr>
                    <w:ilvl w:val="0"/>
                    <w:numId w:val="43"/>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Fondo Regional de Tecnología Agropecuaria (FONTAGRO)</w:t>
                </w:r>
              </w:p>
              <w:p w:rsidR="00000000" w:rsidDel="00000000" w:rsidP="00000000" w:rsidRDefault="00000000" w:rsidRPr="00000000" w14:paraId="00000C86">
                <w:pPr>
                  <w:widowControl w:val="1"/>
                  <w:numPr>
                    <w:ilvl w:val="0"/>
                    <w:numId w:val="43"/>
                  </w:numPr>
                  <w:spacing w:before="0" w:beforeAutospacing="0" w:line="240" w:lineRule="auto"/>
                  <w:ind w:left="720" w:hanging="360"/>
                  <w:jc w:val="left"/>
                  <w:rPr>
                    <w:sz w:val="16"/>
                    <w:szCs w:val="16"/>
                    <w:u w:val="none"/>
                  </w:rPr>
                </w:pPr>
                <w:r w:rsidDel="00000000" w:rsidR="00000000" w:rsidRPr="00000000">
                  <w:rPr>
                    <w:sz w:val="16"/>
                    <w:szCs w:val="16"/>
                    <w:rtl w:val="0"/>
                  </w:rPr>
                  <w:t xml:space="preserve">Fondo Subnacional del Clima</w:t>
                </w:r>
              </w:p>
            </w:tc>
          </w:tr>
        </w:tbl>
      </w:sdtContent>
    </w:sdt>
    <w:p w:rsidR="00000000" w:rsidDel="00000000" w:rsidP="00000000" w:rsidRDefault="00000000" w:rsidRPr="00000000" w14:paraId="00000C88">
      <w:pPr>
        <w:pStyle w:val="Heading3"/>
        <w:ind w:left="0" w:firstLine="0"/>
        <w:rPr/>
      </w:pPr>
      <w:bookmarkStart w:colFirst="0" w:colLast="0" w:name="_heading=h.td0uwl203vz8" w:id="156"/>
      <w:bookmarkEnd w:id="156"/>
      <w:r w:rsidDel="00000000" w:rsidR="00000000" w:rsidRPr="00000000">
        <w:br w:type="page"/>
      </w:r>
      <w:r w:rsidDel="00000000" w:rsidR="00000000" w:rsidRPr="00000000">
        <w:rPr>
          <w:rtl w:val="0"/>
        </w:rPr>
      </w:r>
    </w:p>
    <w:p w:rsidR="00000000" w:rsidDel="00000000" w:rsidP="00000000" w:rsidRDefault="00000000" w:rsidRPr="00000000" w14:paraId="00000C89">
      <w:pPr>
        <w:pStyle w:val="Heading3"/>
        <w:ind w:left="0" w:firstLine="0"/>
        <w:rPr/>
      </w:pPr>
      <w:bookmarkStart w:colFirst="0" w:colLast="0" w:name="_heading=h.mu2salunqq5z" w:id="157"/>
      <w:bookmarkEnd w:id="157"/>
      <w:r w:rsidDel="00000000" w:rsidR="00000000" w:rsidRPr="00000000">
        <w:rPr>
          <w:rtl w:val="0"/>
        </w:rPr>
      </w:r>
    </w:p>
    <w:p w:rsidR="00000000" w:rsidDel="00000000" w:rsidP="00000000" w:rsidRDefault="00000000" w:rsidRPr="00000000" w14:paraId="00000C8A">
      <w:pPr>
        <w:pStyle w:val="Heading3"/>
        <w:ind w:firstLine="720"/>
        <w:rPr/>
      </w:pPr>
      <w:bookmarkStart w:colFirst="0" w:colLast="0" w:name="_heading=h.dzesxvucn99v" w:id="158"/>
      <w:bookmarkEnd w:id="158"/>
      <w:r w:rsidDel="00000000" w:rsidR="00000000" w:rsidRPr="00000000">
        <w:rPr>
          <w:rtl w:val="0"/>
        </w:rPr>
        <w:t xml:space="preserve">4.3.2 Fichas para la implementación de medidas de mitigación</w:t>
      </w:r>
    </w:p>
    <w:p w:rsidR="00000000" w:rsidDel="00000000" w:rsidP="00000000" w:rsidRDefault="00000000" w:rsidRPr="00000000" w14:paraId="00000C8B">
      <w:pPr>
        <w:pStyle w:val="Heading3"/>
        <w:widowControl w:val="1"/>
        <w:spacing w:after="120" w:lineRule="auto"/>
        <w:ind w:left="0" w:right="-20" w:firstLine="0"/>
        <w:jc w:val="center"/>
        <w:rPr>
          <w:b w:val="0"/>
          <w:bCs w:val="0"/>
          <w:color w:val="000000"/>
        </w:rPr>
      </w:pPr>
      <w:bookmarkStart w:colFirst="0" w:colLast="0" w:name="_heading=h.tm5jqyv9o27k" w:id="159"/>
      <w:bookmarkEnd w:id="159"/>
      <w:r w:rsidDel="00000000" w:rsidR="00000000" w:rsidRPr="00000000">
        <w:rPr>
          <w:rtl w:val="0"/>
        </w:rPr>
      </w:r>
    </w:p>
    <w:sdt>
      <w:sdtPr>
        <w:lock w:val="contentLocked"/>
        <w:id w:val="396112732"/>
        <w:tag w:val="goog_rdk_298"/>
      </w:sdtPr>
      <w:sdtContent>
        <w:tbl>
          <w:tblPr>
            <w:tblStyle w:val="Table35"/>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680"/>
            <w:gridCol w:w="8655"/>
            <w:tblGridChange w:id="0">
              <w:tblGrid>
                <w:gridCol w:w="1470"/>
                <w:gridCol w:w="1815"/>
                <w:gridCol w:w="1680"/>
                <w:gridCol w:w="8655"/>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C8C">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C8D">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N°10</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02"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C8E">
                <w:pPr>
                  <w:widowControl w:val="1"/>
                  <w:spacing w:after="0" w:line="240" w:lineRule="auto"/>
                  <w:jc w:val="center"/>
                  <w:rPr>
                    <w:b w:val="1"/>
                    <w:bCs w:val="1"/>
                    <w:sz w:val="24"/>
                    <w:szCs w:val="24"/>
                  </w:rPr>
                </w:pPr>
                <w:r w:rsidDel="00000000" w:rsidR="00000000" w:rsidRPr="00000000">
                  <w:rPr>
                    <w:rtl w:val="0"/>
                  </w:rPr>
                </w:r>
              </w:p>
              <w:p w:rsidR="00000000" w:rsidDel="00000000" w:rsidP="00000000" w:rsidRDefault="00000000" w:rsidRPr="00000000" w14:paraId="00000C8F">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C9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C9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C9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C97">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C9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C99">
                <w:pPr>
                  <w:widowControl w:val="1"/>
                  <w:spacing w:after="0" w:line="240" w:lineRule="auto"/>
                  <w:rPr>
                    <w:b w:val="1"/>
                    <w:bCs w:val="1"/>
                    <w:sz w:val="16"/>
                    <w:szCs w:val="16"/>
                  </w:rPr>
                </w:pPr>
                <w:r w:rsidDel="00000000" w:rsidR="00000000" w:rsidRPr="00000000">
                  <w:rPr>
                    <w:b w:val="1"/>
                    <w:bCs w:val="1"/>
                    <w:sz w:val="16"/>
                    <w:szCs w:val="16"/>
                    <w:rtl w:val="0"/>
                  </w:rPr>
                  <w:t xml:space="preserve">Comunidad Energética Rural para Zonas Aisladas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C9B">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9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C9D">
                <w:pPr>
                  <w:widowControl w:val="1"/>
                  <w:spacing w:after="0" w:line="240" w:lineRule="auto"/>
                  <w:rPr>
                    <w:sz w:val="16"/>
                    <w:szCs w:val="16"/>
                  </w:rPr>
                </w:pPr>
                <w:r w:rsidDel="00000000" w:rsidR="00000000" w:rsidRPr="00000000">
                  <w:rPr>
                    <w:sz w:val="16"/>
                    <w:szCs w:val="16"/>
                    <w:rtl w:val="0"/>
                  </w:rPr>
                  <w:t xml:space="preserve">Asegurar el acceso sostenible y equitativo a energía renovable en localidades rurales aisladas mediante comunidades energéticas gestionadas por la propia comunidad, fortaleciendo la resiliencia territorial y reduciendo la dependencia de combustibles fósiles.</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C9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A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CA1">
                <w:pPr>
                  <w:widowControl w:val="1"/>
                  <w:spacing w:after="0" w:line="240" w:lineRule="auto"/>
                  <w:rPr>
                    <w:sz w:val="16"/>
                    <w:szCs w:val="16"/>
                  </w:rPr>
                </w:pPr>
                <w:r w:rsidDel="00000000" w:rsidR="00000000" w:rsidRPr="00000000">
                  <w:rPr>
                    <w:sz w:val="16"/>
                    <w:szCs w:val="16"/>
                    <w:rtl w:val="0"/>
                  </w:rPr>
                  <w:t xml:space="preserve">Objetivo 4: Promover un desarrollo territorial ordenado y resiliente, con infraestructura y viviendas adaptadas al clima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CA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A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CA5">
                <w:pPr>
                  <w:widowControl w:val="1"/>
                  <w:spacing w:after="0" w:line="240" w:lineRule="auto"/>
                  <w:rPr>
                    <w:sz w:val="16"/>
                    <w:szCs w:val="16"/>
                  </w:rPr>
                </w:pPr>
                <w:r w:rsidDel="00000000" w:rsidR="00000000" w:rsidRPr="00000000">
                  <w:rPr>
                    <w:sz w:val="16"/>
                    <w:szCs w:val="16"/>
                    <w:rtl w:val="0"/>
                  </w:rPr>
                  <w:t xml:space="preserve">Mitigación </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CA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A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CA9">
                <w:pPr>
                  <w:widowControl w:val="1"/>
                  <w:spacing w:after="0" w:line="240" w:lineRule="auto"/>
                  <w:rPr>
                    <w:sz w:val="16"/>
                    <w:szCs w:val="16"/>
                  </w:rPr>
                </w:pPr>
                <w:r w:rsidDel="00000000" w:rsidR="00000000" w:rsidRPr="00000000">
                  <w:rPr>
                    <w:sz w:val="16"/>
                    <w:szCs w:val="16"/>
                    <w:rtl w:val="0"/>
                  </w:rPr>
                  <w:t xml:space="preserve">Energía / Infraestructura Crítica</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CAB">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A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CAD">
                <w:pPr>
                  <w:widowControl w:val="1"/>
                  <w:spacing w:after="0" w:line="240" w:lineRule="auto"/>
                  <w:rPr>
                    <w:sz w:val="16"/>
                    <w:szCs w:val="16"/>
                  </w:rPr>
                </w:pPr>
                <w:r w:rsidDel="00000000" w:rsidR="00000000" w:rsidRPr="00000000">
                  <w:rPr>
                    <w:sz w:val="16"/>
                    <w:szCs w:val="16"/>
                    <w:rtl w:val="0"/>
                  </w:rPr>
                  <w:t xml:space="preserve">La medida busca impulsar proyectos piloto de comunidades energéticas rurales en sectores apartados de la comuna, fomentando la autogestión y el uso de energías renovables, principalmente fotovoltaicas. Incluye la instalación de sistemas solares comunitarios a pequeña escala, la formación técnica local para su operación y mantención, y la creación de mecanismos de gobernanza que garanticen autonomía, equidad y sostenibilidad en el acceso energético. De manera complementaria, estas comunidades podrán vincular su producción con identidad local (como productos artesanales, agroalimentarios o tradicionales) a circuitos turísticos gastronómicos y patrimoniales, potenciando el turismo experiencial, fortaleciendo el consumo local y generando nuevas oportunidades de desarrollo en zonas rurales dispersas</w:t>
                </w:r>
                <w:r w:rsidDel="00000000" w:rsidR="00000000" w:rsidRPr="00000000">
                  <w:rPr>
                    <w:sz w:val="16"/>
                    <w:szCs w:val="16"/>
                    <w:rtl w:val="0"/>
                  </w:rPr>
                  <w:t xml:space="preserve">.</w:t>
                </w:r>
                <w:r w:rsidDel="00000000" w:rsidR="00000000" w:rsidRPr="00000000">
                  <w:rPr>
                    <w:rtl w:val="0"/>
                  </w:rPr>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CA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B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CB1">
                <w:pPr>
                  <w:widowControl w:val="1"/>
                  <w:spacing w:after="0" w:line="240" w:lineRule="auto"/>
                  <w:rPr>
                    <w:sz w:val="16"/>
                    <w:szCs w:val="16"/>
                  </w:rPr>
                </w:pPr>
                <w:r w:rsidDel="00000000" w:rsidR="00000000" w:rsidRPr="00000000">
                  <w:rPr>
                    <w:sz w:val="16"/>
                    <w:szCs w:val="16"/>
                    <w:rtl w:val="0"/>
                  </w:rPr>
                  <w:t xml:space="preserve">La comuna presenta localidades rurales dispersas con déficit energético, frecuente inestabilidad de suministro y dependencia de combustibles fósiles, lo que agrava la vulnerabilidad social y productiva frente al cambio climático. Esta medida se justifica porque promueve un acceso equitativo a energía renovable mediante sistemas fotovoltaicos comunitarios, fortaleciendo la autonomía local, reduciendo costos energéticos y disminuyendo emisiones. La creación de comunidades energéticas gestionadas por sus propios habitantes mejora la resiliencia territorial, permite enfrentar cortes de suministro, habilita actividades productivas de pequeña escala, y entrega capacidades técnicas para operar y mantener la infraestructura energética instalada. Con esto, se avanza hacia un modelo sostenible y solidario de acceso a la energía en sectores rurales aislados de Monte Patria.</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CB3">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CB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CB5">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CB6">
                <w:pPr>
                  <w:widowControl w:val="1"/>
                  <w:numPr>
                    <w:ilvl w:val="0"/>
                    <w:numId w:val="15"/>
                  </w:numPr>
                  <w:spacing w:after="0" w:line="240" w:lineRule="auto"/>
                  <w:ind w:left="720" w:hanging="360"/>
                  <w:rPr>
                    <w:sz w:val="16"/>
                    <w:szCs w:val="16"/>
                  </w:rPr>
                </w:pPr>
                <w:r w:rsidDel="00000000" w:rsidR="00000000" w:rsidRPr="00000000">
                  <w:rPr>
                    <w:sz w:val="16"/>
                    <w:szCs w:val="16"/>
                    <w:rtl w:val="0"/>
                  </w:rPr>
                  <w:t xml:space="preserve">Secretaría Comunal de Planificación (SECPLAN) en coordinación con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CB7">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B8">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CB9">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CBA">
                <w:pPr>
                  <w:widowControl w:val="1"/>
                  <w:numPr>
                    <w:ilvl w:val="0"/>
                    <w:numId w:val="115"/>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CBB">
                <w:pPr>
                  <w:widowControl w:val="1"/>
                  <w:numPr>
                    <w:ilvl w:val="0"/>
                    <w:numId w:val="115"/>
                  </w:numPr>
                  <w:spacing w:after="0" w:line="240" w:lineRule="auto"/>
                  <w:ind w:left="720" w:hanging="360"/>
                  <w:jc w:val="left"/>
                  <w:rPr>
                    <w:sz w:val="16"/>
                    <w:szCs w:val="16"/>
                  </w:rPr>
                </w:pPr>
                <w:r w:rsidDel="00000000" w:rsidR="00000000" w:rsidRPr="00000000">
                  <w:rPr>
                    <w:sz w:val="16"/>
                    <w:szCs w:val="16"/>
                    <w:rtl w:val="0"/>
                  </w:rPr>
                  <w:t xml:space="preserve">ONGs locales.</w:t>
                </w:r>
              </w:p>
              <w:p w:rsidR="00000000" w:rsidDel="00000000" w:rsidP="00000000" w:rsidRDefault="00000000" w:rsidRPr="00000000" w14:paraId="00000CBC">
                <w:pPr>
                  <w:widowControl w:val="1"/>
                  <w:numPr>
                    <w:ilvl w:val="0"/>
                    <w:numId w:val="115"/>
                  </w:numPr>
                  <w:spacing w:after="0" w:line="240" w:lineRule="auto"/>
                  <w:ind w:left="720" w:hanging="360"/>
                  <w:jc w:val="left"/>
                  <w:rPr>
                    <w:sz w:val="16"/>
                    <w:szCs w:val="16"/>
                  </w:rPr>
                </w:pPr>
                <w:r w:rsidDel="00000000" w:rsidR="00000000" w:rsidRPr="00000000">
                  <w:rPr>
                    <w:sz w:val="16"/>
                    <w:szCs w:val="16"/>
                    <w:rtl w:val="0"/>
                  </w:rPr>
                  <w:t xml:space="preserve">Agencia de Sostenibilidad Energética (AgenciaSE) </w:t>
                </w:r>
              </w:p>
              <w:p w:rsidR="00000000" w:rsidDel="00000000" w:rsidP="00000000" w:rsidRDefault="00000000" w:rsidRPr="00000000" w14:paraId="00000CBD">
                <w:pPr>
                  <w:widowControl w:val="1"/>
                  <w:numPr>
                    <w:ilvl w:val="0"/>
                    <w:numId w:val="115"/>
                  </w:numPr>
                  <w:spacing w:after="0" w:line="240" w:lineRule="auto"/>
                  <w:ind w:left="720" w:hanging="360"/>
                  <w:jc w:val="left"/>
                  <w:rPr>
                    <w:sz w:val="16"/>
                    <w:szCs w:val="16"/>
                  </w:rPr>
                </w:pPr>
                <w:r w:rsidDel="00000000" w:rsidR="00000000" w:rsidRPr="00000000">
                  <w:rPr>
                    <w:sz w:val="16"/>
                    <w:szCs w:val="16"/>
                    <w:rtl w:val="0"/>
                  </w:rPr>
                  <w:t xml:space="preserve">SEREMI de Energía.</w:t>
                </w:r>
              </w:p>
              <w:p w:rsidR="00000000" w:rsidDel="00000000" w:rsidP="00000000" w:rsidRDefault="00000000" w:rsidRPr="00000000" w14:paraId="00000CBE">
                <w:pPr>
                  <w:widowControl w:val="1"/>
                  <w:numPr>
                    <w:ilvl w:val="0"/>
                    <w:numId w:val="115"/>
                  </w:numPr>
                  <w:spacing w:after="0" w:line="240" w:lineRule="auto"/>
                  <w:ind w:left="720" w:hanging="360"/>
                  <w:jc w:val="left"/>
                  <w:rPr>
                    <w:sz w:val="16"/>
                    <w:szCs w:val="16"/>
                    <w:u w:val="none"/>
                  </w:rPr>
                </w:pPr>
                <w:r w:rsidDel="00000000" w:rsidR="00000000" w:rsidRPr="00000000">
                  <w:rPr>
                    <w:sz w:val="16"/>
                    <w:szCs w:val="16"/>
                    <w:rtl w:val="0"/>
                  </w:rPr>
                  <w:t xml:space="preserve">Comunidades</w:t>
                </w:r>
              </w:p>
            </w:tc>
          </w:tr>
          <w:tr>
            <w:trPr>
              <w:cantSplit w:val="0"/>
              <w:trHeight w:val="991.8666666666422" w:hRule="atLeast"/>
              <w:tblHeader w:val="0"/>
            </w:trPr>
            <w:tc>
              <w:tcPr>
                <w:vMerge w:val="continue"/>
                <w:shd w:fill="auto" w:val="clear"/>
                <w:vAlign w:val="center"/>
              </w:tcPr>
              <w:p w:rsidR="00000000" w:rsidDel="00000000" w:rsidP="00000000" w:rsidRDefault="00000000" w:rsidRPr="00000000" w14:paraId="00000CBF">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C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CC1">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Diagnóstico y priorización de localidades rurales con déficit energético.</w:t>
                </w:r>
              </w:p>
              <w:p w:rsidR="00000000" w:rsidDel="00000000" w:rsidP="00000000" w:rsidRDefault="00000000" w:rsidRPr="00000000" w14:paraId="00000CC2">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Diseño e implementación de sistemas energéticos renovables comunitarios (fotovoltaicos).</w:t>
                </w:r>
              </w:p>
              <w:p w:rsidR="00000000" w:rsidDel="00000000" w:rsidP="00000000" w:rsidRDefault="00000000" w:rsidRPr="00000000" w14:paraId="00000CC3">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Formación de capacidades técnicas locales para operación y mantención. (La formación no será ejecutada por SECPLAN, sino coordinada con entidades técnicas o la AgenciaSE.)</w:t>
                </w:r>
              </w:p>
              <w:p w:rsidR="00000000" w:rsidDel="00000000" w:rsidP="00000000" w:rsidRDefault="00000000" w:rsidRPr="00000000" w14:paraId="00000CC4">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Integración de comunidades energéticas a redes territoriales de colaboración y aprendizaje.</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CC6">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CC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CC8">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CC9">
                <w:pPr>
                  <w:widowControl w:val="1"/>
                  <w:spacing w:after="0" w:line="240" w:lineRule="auto"/>
                  <w:rPr>
                    <w:sz w:val="16"/>
                    <w:szCs w:val="16"/>
                  </w:rPr>
                </w:pPr>
                <w:r w:rsidDel="00000000" w:rsidR="00000000" w:rsidRPr="00000000">
                  <w:rPr>
                    <w:sz w:val="16"/>
                    <w:szCs w:val="16"/>
                    <w:rtl w:val="0"/>
                  </w:rPr>
                  <w:t xml:space="preserve">Familias, comunidades rurales y organizaciones locales de sectores aislados con déficit energético dentro de la comuna, entre ellos localidades cordilleranas y dispersas como Tulahuén, Cerrillos de Rapel, Carén y otras zonas apartadas. También se benefician crianceros, productores rurales, centros comunitarios y agrupaciones que dependen de energía para actividades básicas y productivas. </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CCA">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CB">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CCC">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CCD">
                <w:pPr>
                  <w:widowControl w:val="1"/>
                  <w:spacing w:after="0" w:line="240" w:lineRule="auto"/>
                  <w:rPr>
                    <w:sz w:val="16"/>
                    <w:szCs w:val="16"/>
                  </w:rPr>
                </w:pPr>
                <w:r w:rsidDel="00000000" w:rsidR="00000000" w:rsidRPr="00000000">
                  <w:rPr>
                    <w:sz w:val="16"/>
                    <w:szCs w:val="16"/>
                    <w:rtl w:val="0"/>
                  </w:rPr>
                  <w:t xml:space="preserve">Cobertura focalizada en sectores rurales dispersos con déficit energético dentro del territorio comunal.</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CC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C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CD0">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CD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D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CD4">
                <w:pPr>
                  <w:widowControl w:val="1"/>
                  <w:numPr>
                    <w:ilvl w:val="0"/>
                    <w:numId w:val="118"/>
                  </w:numPr>
                  <w:spacing w:before="240" w:line="240" w:lineRule="auto"/>
                  <w:ind w:left="720" w:hanging="360"/>
                  <w:rPr>
                    <w:sz w:val="16"/>
                    <w:szCs w:val="16"/>
                  </w:rPr>
                </w:pPr>
                <w:r w:rsidDel="00000000" w:rsidR="00000000" w:rsidRPr="00000000">
                  <w:rPr>
                    <w:sz w:val="16"/>
                    <w:szCs w:val="16"/>
                    <w:rtl w:val="0"/>
                  </w:rPr>
                  <w:t xml:space="preserve">Promueve la participación de mujeres rurales en la gestión energética comunitaria y en la capacitación técnica.</w:t>
                </w:r>
              </w:p>
            </w:tc>
          </w:tr>
          <w:tr>
            <w:trPr>
              <w:cantSplit w:val="0"/>
              <w:trHeight w:val="1620" w:hRule="atLeast"/>
              <w:tblHeader w:val="0"/>
            </w:trPr>
            <w:tc>
              <w:tcPr>
                <w:shd w:fill="auto" w:val="clear"/>
                <w:vAlign w:val="center"/>
              </w:tcPr>
              <w:p w:rsidR="00000000" w:rsidDel="00000000" w:rsidP="00000000" w:rsidRDefault="00000000" w:rsidRPr="00000000" w14:paraId="00000CD6">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CD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CD8">
                <w:pPr>
                  <w:widowControl w:val="1"/>
                  <w:numPr>
                    <w:ilvl w:val="0"/>
                    <w:numId w:val="112"/>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CD9">
                <w:pPr>
                  <w:widowControl w:val="1"/>
                  <w:numPr>
                    <w:ilvl w:val="0"/>
                    <w:numId w:val="112"/>
                  </w:numPr>
                  <w:spacing w:after="0" w:afterAutospacing="0" w:before="0" w:beforeAutospacing="0" w:line="240" w:lineRule="auto"/>
                  <w:ind w:left="720" w:hanging="360"/>
                  <w:rPr>
                    <w:sz w:val="16"/>
                    <w:szCs w:val="16"/>
                  </w:rPr>
                </w:pPr>
                <w:r w:rsidDel="00000000" w:rsidR="00000000" w:rsidRPr="00000000">
                  <w:rPr>
                    <w:sz w:val="16"/>
                    <w:szCs w:val="16"/>
                    <w:rtl w:val="0"/>
                  </w:rPr>
                  <w:t xml:space="preserve">I-3 Número de alianzas público-privadas formalizadas</w:t>
                </w:r>
              </w:p>
              <w:p w:rsidR="00000000" w:rsidDel="00000000" w:rsidP="00000000" w:rsidRDefault="00000000" w:rsidRPr="00000000" w14:paraId="00000CDA">
                <w:pPr>
                  <w:widowControl w:val="1"/>
                  <w:numPr>
                    <w:ilvl w:val="0"/>
                    <w:numId w:val="112"/>
                  </w:numPr>
                  <w:spacing w:after="0" w:afterAutospacing="0" w:before="0" w:beforeAutospacing="0" w:line="240" w:lineRule="auto"/>
                  <w:ind w:left="720" w:hanging="360"/>
                  <w:rPr>
                    <w:sz w:val="16"/>
                    <w:szCs w:val="16"/>
                  </w:rPr>
                </w:pPr>
                <w:r w:rsidDel="00000000" w:rsidR="00000000" w:rsidRPr="00000000">
                  <w:rPr>
                    <w:sz w:val="16"/>
                    <w:szCs w:val="16"/>
                    <w:rtl w:val="0"/>
                  </w:rPr>
                  <w:t xml:space="preserve">I-4 Número de sistemas fotovoltaicos instalados en infraestructura comunitaria o ambiental.</w:t>
                </w:r>
              </w:p>
              <w:p w:rsidR="00000000" w:rsidDel="00000000" w:rsidP="00000000" w:rsidRDefault="00000000" w:rsidRPr="00000000" w14:paraId="00000CDB">
                <w:pPr>
                  <w:widowControl w:val="1"/>
                  <w:numPr>
                    <w:ilvl w:val="0"/>
                    <w:numId w:val="112"/>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w:t>
                </w:r>
              </w:p>
              <w:p w:rsidR="00000000" w:rsidDel="00000000" w:rsidP="00000000" w:rsidRDefault="00000000" w:rsidRPr="00000000" w14:paraId="00000CDC">
                <w:pPr>
                  <w:widowControl w:val="1"/>
                  <w:numPr>
                    <w:ilvl w:val="0"/>
                    <w:numId w:val="112"/>
                  </w:numPr>
                  <w:spacing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CDE">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CD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CE0">
                <w:pPr>
                  <w:widowControl w:val="1"/>
                  <w:numPr>
                    <w:ilvl w:val="0"/>
                    <w:numId w:val="4"/>
                  </w:numPr>
                  <w:spacing w:after="0" w:afterAutospacing="0" w:before="240" w:line="240" w:lineRule="auto"/>
                  <w:ind w:left="720" w:hanging="360"/>
                  <w:jc w:val="left"/>
                  <w:rPr>
                    <w:sz w:val="16"/>
                    <w:szCs w:val="16"/>
                  </w:rPr>
                </w:pPr>
                <w:r w:rsidDel="00000000" w:rsidR="00000000" w:rsidRPr="00000000">
                  <w:rPr>
                    <w:sz w:val="16"/>
                    <w:szCs w:val="16"/>
                    <w:rtl w:val="0"/>
                  </w:rPr>
                  <w:t xml:space="preserve">Política Energética al 2050.</w:t>
                </w:r>
                <w:r w:rsidDel="00000000" w:rsidR="00000000" w:rsidRPr="00000000">
                  <w:rPr>
                    <w:rtl w:val="0"/>
                  </w:rPr>
                </w:r>
              </w:p>
              <w:p w:rsidR="00000000" w:rsidDel="00000000" w:rsidP="00000000" w:rsidRDefault="00000000" w:rsidRPr="00000000" w14:paraId="00000CE1">
                <w:pPr>
                  <w:widowControl w:val="1"/>
                  <w:numPr>
                    <w:ilvl w:val="0"/>
                    <w:numId w:val="4"/>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Estrategia Energética Local. </w:t>
                </w:r>
              </w:p>
              <w:p w:rsidR="00000000" w:rsidDel="00000000" w:rsidP="00000000" w:rsidRDefault="00000000" w:rsidRPr="00000000" w14:paraId="00000CE2">
                <w:pPr>
                  <w:widowControl w:val="1"/>
                  <w:numPr>
                    <w:ilvl w:val="0"/>
                    <w:numId w:val="4"/>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PLADECO</w:t>
                </w:r>
              </w:p>
              <w:p w:rsidR="00000000" w:rsidDel="00000000" w:rsidP="00000000" w:rsidRDefault="00000000" w:rsidRPr="00000000" w14:paraId="00000CE3">
                <w:pPr>
                  <w:widowControl w:val="1"/>
                  <w:numPr>
                    <w:ilvl w:val="0"/>
                    <w:numId w:val="4"/>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Estrategia Regional de Desarrollo (ERD).</w:t>
                </w:r>
              </w:p>
              <w:p w:rsidR="00000000" w:rsidDel="00000000" w:rsidP="00000000" w:rsidRDefault="00000000" w:rsidRPr="00000000" w14:paraId="00000CE4">
                <w:pPr>
                  <w:widowControl w:val="1"/>
                  <w:numPr>
                    <w:ilvl w:val="0"/>
                    <w:numId w:val="4"/>
                  </w:numPr>
                  <w:spacing w:after="0" w:afterAutospacing="0" w:before="0" w:beforeAutospacing="0" w:line="240" w:lineRule="auto"/>
                  <w:ind w:left="720" w:hanging="360"/>
                  <w:jc w:val="left"/>
                  <w:rPr>
                    <w:sz w:val="16"/>
                    <w:szCs w:val="16"/>
                  </w:rPr>
                </w:pPr>
                <w:r w:rsidDel="00000000" w:rsidR="00000000" w:rsidRPr="00000000">
                  <w:rPr>
                    <w:sz w:val="16"/>
                    <w:szCs w:val="16"/>
                    <w:rtl w:val="0"/>
                  </w:rPr>
                  <w:t xml:space="preserve">Política Nacional de Desarrollo Rural.</w:t>
                </w:r>
              </w:p>
              <w:p w:rsidR="00000000" w:rsidDel="00000000" w:rsidP="00000000" w:rsidRDefault="00000000" w:rsidRPr="00000000" w14:paraId="00000CE5">
                <w:pPr>
                  <w:widowControl w:val="1"/>
                  <w:numPr>
                    <w:ilvl w:val="0"/>
                    <w:numId w:val="4"/>
                  </w:numPr>
                  <w:spacing w:after="0" w:afterAutospacing="0" w:before="0" w:beforeAutospacing="0" w:line="240" w:lineRule="auto"/>
                  <w:ind w:left="720" w:hanging="360"/>
                  <w:jc w:val="left"/>
                  <w:rPr>
                    <w:sz w:val="16"/>
                    <w:szCs w:val="16"/>
                    <w:u w:val="none"/>
                  </w:rPr>
                </w:pPr>
                <w:r w:rsidDel="00000000" w:rsidR="00000000" w:rsidRPr="00000000">
                  <w:rPr>
                    <w:sz w:val="16"/>
                    <w:szCs w:val="16"/>
                    <w:rtl w:val="0"/>
                  </w:rPr>
                  <w:t xml:space="preserve">Plan Regional de Desarrollo Urbano (PNDU)</w:t>
                </w:r>
              </w:p>
              <w:p w:rsidR="00000000" w:rsidDel="00000000" w:rsidP="00000000" w:rsidRDefault="00000000" w:rsidRPr="00000000" w14:paraId="00000CE6">
                <w:pPr>
                  <w:widowControl w:val="1"/>
                  <w:numPr>
                    <w:ilvl w:val="0"/>
                    <w:numId w:val="4"/>
                  </w:numPr>
                  <w:spacing w:before="0" w:beforeAutospacing="0" w:line="240" w:lineRule="auto"/>
                  <w:ind w:left="720" w:hanging="360"/>
                  <w:jc w:val="left"/>
                  <w:rPr>
                    <w:sz w:val="16"/>
                    <w:szCs w:val="16"/>
                  </w:rPr>
                </w:pPr>
                <w:r w:rsidDel="00000000" w:rsidR="00000000" w:rsidRPr="00000000">
                  <w:rPr>
                    <w:sz w:val="16"/>
                    <w:szCs w:val="16"/>
                    <w:rtl w:val="0"/>
                  </w:rPr>
                  <w:t xml:space="preserve">Política Nacional de Desarrollo Rural.</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CE8">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E9">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CEA">
                <w:pPr>
                  <w:spacing w:after="0" w:line="276" w:lineRule="auto"/>
                  <w:jc w:val="left"/>
                  <w:rPr>
                    <w:sz w:val="16"/>
                    <w:szCs w:val="16"/>
                  </w:rPr>
                </w:pPr>
                <w:r w:rsidDel="00000000" w:rsidR="00000000" w:rsidRPr="00000000">
                  <w:rPr>
                    <w:rtl w:val="0"/>
                  </w:rPr>
                </w:r>
              </w:p>
            </w:tc>
          </w:tr>
          <w:tr>
            <w:trPr>
              <w:cantSplit w:val="0"/>
              <w:trHeight w:val="315.0799999999999" w:hRule="atLeast"/>
              <w:tblHeader w:val="0"/>
            </w:trPr>
            <w:tc>
              <w:tcPr>
                <w:vMerge w:val="restart"/>
                <w:shd w:fill="auto" w:val="clear"/>
                <w:vAlign w:val="center"/>
              </w:tcPr>
              <w:p w:rsidR="00000000" w:rsidDel="00000000" w:rsidP="00000000" w:rsidRDefault="00000000" w:rsidRPr="00000000" w14:paraId="00000CEC">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CE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CE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CEF">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146,39</w:t>
                </w:r>
              </w:p>
            </w:tc>
            <w:tc>
              <w:tcPr>
                <w:shd w:fill="auto" w:val="clear"/>
                <w:vAlign w:val="center"/>
              </w:tcPr>
              <w:p w:rsidR="00000000" w:rsidDel="00000000" w:rsidP="00000000" w:rsidRDefault="00000000" w:rsidRPr="00000000" w14:paraId="00000CF0">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tipo L1 de Mercado Público.</w:t>
                </w:r>
              </w:p>
            </w:tc>
          </w:tr>
          <w:tr>
            <w:trPr>
              <w:cantSplit w:val="0"/>
              <w:trHeight w:val="390" w:hRule="atLeast"/>
              <w:tblHeader w:val="0"/>
            </w:trPr>
            <w:tc>
              <w:tcPr>
                <w:vMerge w:val="continue"/>
                <w:shd w:fill="auto" w:val="clear"/>
                <w:vAlign w:val="center"/>
              </w:tcPr>
              <w:p w:rsidR="00000000" w:rsidDel="00000000" w:rsidP="00000000" w:rsidRDefault="00000000" w:rsidRPr="00000000" w14:paraId="00000CF1">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F2">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F3">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510,34</w:t>
                </w:r>
              </w:p>
            </w:tc>
            <w:tc>
              <w:tcPr>
                <w:shd w:fill="auto" w:val="clear"/>
                <w:vAlign w:val="center"/>
              </w:tcPr>
              <w:p w:rsidR="00000000" w:rsidDel="00000000" w:rsidP="00000000" w:rsidRDefault="00000000" w:rsidRPr="00000000" w14:paraId="00000CF4">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el "Informe de Costos de Tecnologías de Generación y Almacenamiento" de la Cámara Nacional de Energía (CNE). para estimar los costos de generación de tecnología solar. Se considera un proyecto piloto de 6 PFV (450W), con un costo de generación mínimo y máximo de 1.060-1.147 (USD/kW) y costos de construcción, operación y mantenimiento. en total se estima costo total de: 10.000.000. Se considera el mismo costo para los años 3 y 4.</w:t>
                </w:r>
              </w:p>
            </w:tc>
          </w:tr>
          <w:tr>
            <w:trPr>
              <w:cantSplit w:val="0"/>
              <w:trHeight w:val="390" w:hRule="atLeast"/>
              <w:tblHeader w:val="0"/>
            </w:trPr>
            <w:tc>
              <w:tcPr>
                <w:vMerge w:val="continue"/>
                <w:shd w:fill="auto" w:val="clear"/>
                <w:vAlign w:val="center"/>
              </w:tcPr>
              <w:p w:rsidR="00000000" w:rsidDel="00000000" w:rsidP="00000000" w:rsidRDefault="00000000" w:rsidRPr="00000000" w14:paraId="00000CF5">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F6">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F7">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211,89</w:t>
                </w:r>
              </w:p>
            </w:tc>
            <w:tc>
              <w:tcPr>
                <w:shd w:fill="auto" w:val="clear"/>
                <w:vAlign w:val="center"/>
              </w:tcPr>
              <w:p w:rsidR="00000000" w:rsidDel="00000000" w:rsidP="00000000" w:rsidRDefault="00000000" w:rsidRPr="00000000" w14:paraId="00000CF8">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761391-312-L125 "DE-196-CURSO GESTIÓN MANTENIMIENTO Y OPERACIÓN DE GRUPOS ELECTRÓGENOS". Si bien no especifica que es operación y mantención de tecnologías renovables, se considera la capacitación en mantención y operación de grupos electrógenos.</w:t>
                </w:r>
              </w:p>
            </w:tc>
          </w:tr>
          <w:tr>
            <w:trPr>
              <w:cantSplit w:val="0"/>
              <w:trHeight w:val="390" w:hRule="atLeast"/>
              <w:tblHeader w:val="0"/>
            </w:trPr>
            <w:tc>
              <w:tcPr>
                <w:vMerge w:val="continue"/>
                <w:shd w:fill="auto" w:val="clear"/>
                <w:vAlign w:val="center"/>
              </w:tcPr>
              <w:p w:rsidR="00000000" w:rsidDel="00000000" w:rsidP="00000000" w:rsidRDefault="00000000" w:rsidRPr="00000000" w14:paraId="00000CF9">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CFA">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CFB">
                <w:pPr>
                  <w:widowControl w:val="1"/>
                  <w:spacing w:after="0" w:line="240" w:lineRule="auto"/>
                  <w:rPr>
                    <w:b w:val="1"/>
                    <w:bCs w:val="1"/>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222</w:t>
                </w:r>
                <w:r w:rsidDel="00000000" w:rsidR="00000000" w:rsidRPr="00000000">
                  <w:rPr>
                    <w:rtl w:val="0"/>
                  </w:rPr>
                </w:r>
              </w:p>
            </w:tc>
            <w:tc>
              <w:tcPr>
                <w:shd w:fill="auto" w:val="clear"/>
                <w:vAlign w:val="center"/>
              </w:tcPr>
              <w:p w:rsidR="00000000" w:rsidDel="00000000" w:rsidP="00000000" w:rsidRDefault="00000000" w:rsidRPr="00000000" w14:paraId="00000CFC">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la gestión de un funcionario municipal grado 16 durante medio semestre</w:t>
                </w:r>
              </w:p>
            </w:tc>
          </w:tr>
          <w:tr>
            <w:trPr>
              <w:cantSplit w:val="0"/>
              <w:trHeight w:val="585" w:hRule="atLeast"/>
              <w:tblHeader w:val="0"/>
            </w:trPr>
            <w:tc>
              <w:tcPr>
                <w:vMerge w:val="continue"/>
                <w:shd w:fill="auto" w:val="clear"/>
                <w:vAlign w:val="center"/>
              </w:tcPr>
              <w:p w:rsidR="00000000" w:rsidDel="00000000" w:rsidP="00000000" w:rsidRDefault="00000000" w:rsidRPr="00000000" w14:paraId="00000CFD">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CF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CFF">
                <w:pPr>
                  <w:widowControl w:val="1"/>
                  <w:spacing w:after="200" w:line="240" w:lineRule="auto"/>
                  <w:rPr>
                    <w:b w:val="1"/>
                    <w:bCs w:val="1"/>
                    <w:sz w:val="16"/>
                    <w:szCs w:val="16"/>
                  </w:rPr>
                </w:pPr>
                <w:r w:rsidDel="00000000" w:rsidR="00000000" w:rsidRPr="00000000">
                  <w:rPr>
                    <w:b w:val="1"/>
                    <w:bCs w:val="1"/>
                    <w:sz w:val="16"/>
                    <w:szCs w:val="16"/>
                    <w:rtl w:val="0"/>
                  </w:rPr>
                  <w:t xml:space="preserve">1.090,65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D01">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0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D0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D04">
                <w:pPr>
                  <w:widowControl w:val="1"/>
                  <w:numPr>
                    <w:ilvl w:val="0"/>
                    <w:numId w:val="56"/>
                  </w:numPr>
                  <w:spacing w:after="0" w:line="240" w:lineRule="auto"/>
                  <w:ind w:left="720" w:hanging="360"/>
                  <w:jc w:val="left"/>
                  <w:rPr/>
                </w:pPr>
                <w:r w:rsidDel="00000000" w:rsidR="00000000" w:rsidRPr="00000000">
                  <w:rPr>
                    <w:sz w:val="16"/>
                    <w:szCs w:val="16"/>
                    <w:rtl w:val="0"/>
                  </w:rPr>
                  <w:t xml:space="preserve">Programa de Fortalecimiento de Asociaciones Municipales (PFAM)</w:t>
                </w:r>
                <w:r w:rsidDel="00000000" w:rsidR="00000000" w:rsidRPr="00000000">
                  <w:rPr>
                    <w:rtl w:val="0"/>
                  </w:rPr>
                </w:r>
              </w:p>
              <w:p w:rsidR="00000000" w:rsidDel="00000000" w:rsidP="00000000" w:rsidRDefault="00000000" w:rsidRPr="00000000" w14:paraId="00000D05">
                <w:pPr>
                  <w:widowControl w:val="1"/>
                  <w:numPr>
                    <w:ilvl w:val="0"/>
                    <w:numId w:val="56"/>
                  </w:numPr>
                  <w:spacing w:after="0" w:line="240" w:lineRule="auto"/>
                  <w:ind w:left="720" w:hanging="360"/>
                  <w:jc w:val="left"/>
                  <w:rPr/>
                </w:pPr>
                <w:r w:rsidDel="00000000" w:rsidR="00000000" w:rsidRPr="00000000">
                  <w:rPr>
                    <w:sz w:val="16"/>
                    <w:szCs w:val="16"/>
                    <w:rtl w:val="0"/>
                  </w:rPr>
                  <w:t xml:space="preserve">Programa de Mejoramiento de Barrios (MINVU)</w:t>
                </w:r>
              </w:p>
              <w:p w:rsidR="00000000" w:rsidDel="00000000" w:rsidP="00000000" w:rsidRDefault="00000000" w:rsidRPr="00000000" w14:paraId="00000D06">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Programa de Mejoramiento Urbano y Equipamiento Comunal (PMU)</w:t>
                </w:r>
              </w:p>
              <w:p w:rsidR="00000000" w:rsidDel="00000000" w:rsidP="00000000" w:rsidRDefault="00000000" w:rsidRPr="00000000" w14:paraId="00000D07">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Créditos para Energías Limpias y Eficiencia Energética</w:t>
                </w:r>
              </w:p>
              <w:p w:rsidR="00000000" w:rsidDel="00000000" w:rsidP="00000000" w:rsidRDefault="00000000" w:rsidRPr="00000000" w14:paraId="00000D08">
                <w:pPr>
                  <w:widowControl w:val="1"/>
                  <w:numPr>
                    <w:ilvl w:val="0"/>
                    <w:numId w:val="56"/>
                  </w:numPr>
                  <w:spacing w:after="0" w:line="240" w:lineRule="auto"/>
                  <w:ind w:left="720" w:hanging="360"/>
                  <w:jc w:val="left"/>
                  <w:rPr/>
                </w:pPr>
                <w:r w:rsidDel="00000000" w:rsidR="00000000" w:rsidRPr="00000000">
                  <w:rPr>
                    <w:sz w:val="16"/>
                    <w:szCs w:val="16"/>
                    <w:rtl w:val="0"/>
                  </w:rPr>
                  <w:t xml:space="preserve">FNDR</w:t>
                </w:r>
              </w:p>
              <w:p w:rsidR="00000000" w:rsidDel="00000000" w:rsidP="00000000" w:rsidRDefault="00000000" w:rsidRPr="00000000" w14:paraId="00000D09">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FRIL</w:t>
                </w:r>
              </w:p>
              <w:p w:rsidR="00000000" w:rsidDel="00000000" w:rsidP="00000000" w:rsidRDefault="00000000" w:rsidRPr="00000000" w14:paraId="00000D0A">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de Acceso a la Energía (FAE)</w:t>
                </w:r>
              </w:p>
              <w:p w:rsidR="00000000" w:rsidDel="00000000" w:rsidP="00000000" w:rsidRDefault="00000000" w:rsidRPr="00000000" w14:paraId="00000D0B">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de Adaptación</w:t>
                </w:r>
              </w:p>
              <w:p w:rsidR="00000000" w:rsidDel="00000000" w:rsidP="00000000" w:rsidRDefault="00000000" w:rsidRPr="00000000" w14:paraId="00000D0C">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de Asociación Mundial para el Clima (GCPF)</w:t>
                </w:r>
              </w:p>
              <w:p w:rsidR="00000000" w:rsidDel="00000000" w:rsidP="00000000" w:rsidRDefault="00000000" w:rsidRPr="00000000" w14:paraId="00000D0D">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de Fortalecimiento de Organizaciones de Interés Público (FFOIP)</w:t>
                </w:r>
              </w:p>
              <w:p w:rsidR="00000000" w:rsidDel="00000000" w:rsidP="00000000" w:rsidRDefault="00000000" w:rsidRPr="00000000" w14:paraId="00000D0E">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de Protección Ambiental</w:t>
                </w:r>
              </w:p>
            </w:tc>
          </w:tr>
        </w:tbl>
      </w:sdtContent>
    </w:sdt>
    <w:p w:rsidR="00000000" w:rsidDel="00000000" w:rsidP="00000000" w:rsidRDefault="00000000" w:rsidRPr="00000000" w14:paraId="00000D10">
      <w:pPr>
        <w:pStyle w:val="Heading3"/>
        <w:widowControl w:val="1"/>
        <w:spacing w:after="120" w:lineRule="auto"/>
        <w:ind w:left="0" w:right="-20" w:firstLine="0"/>
        <w:jc w:val="left"/>
        <w:rPr>
          <w:b w:val="0"/>
          <w:bCs w:val="0"/>
          <w:color w:val="000000"/>
        </w:rPr>
      </w:pPr>
      <w:bookmarkStart w:colFirst="0" w:colLast="0" w:name="_heading=h.6a36gxlbcamd" w:id="160"/>
      <w:bookmarkEnd w:id="160"/>
      <w:r w:rsidDel="00000000" w:rsidR="00000000" w:rsidRPr="00000000">
        <w:br w:type="page"/>
      </w:r>
      <w:r w:rsidDel="00000000" w:rsidR="00000000" w:rsidRPr="00000000">
        <w:rPr>
          <w:rtl w:val="0"/>
        </w:rPr>
      </w:r>
    </w:p>
    <w:p w:rsidR="00000000" w:rsidDel="00000000" w:rsidP="00000000" w:rsidRDefault="00000000" w:rsidRPr="00000000" w14:paraId="00000D11">
      <w:pPr>
        <w:pStyle w:val="Heading3"/>
        <w:widowControl w:val="1"/>
        <w:spacing w:after="120" w:lineRule="auto"/>
        <w:ind w:left="0" w:right="-20" w:firstLine="0"/>
        <w:jc w:val="left"/>
        <w:rPr>
          <w:b w:val="0"/>
          <w:bCs w:val="0"/>
          <w:color w:val="000000"/>
        </w:rPr>
      </w:pPr>
      <w:bookmarkStart w:colFirst="0" w:colLast="0" w:name="_heading=h.hnu2sewncf6p" w:id="161"/>
      <w:bookmarkEnd w:id="161"/>
      <w:r w:rsidDel="00000000" w:rsidR="00000000" w:rsidRPr="00000000">
        <w:rPr>
          <w:rtl w:val="0"/>
        </w:rPr>
      </w:r>
    </w:p>
    <w:sdt>
      <w:sdtPr>
        <w:lock w:val="contentLocked"/>
        <w:id w:val="1092341735"/>
        <w:tag w:val="goog_rdk_299"/>
      </w:sdtPr>
      <w:sdtContent>
        <w:tbl>
          <w:tblPr>
            <w:tblStyle w:val="Table36"/>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650"/>
            <w:gridCol w:w="8685"/>
            <w:tblGridChange w:id="0">
              <w:tblGrid>
                <w:gridCol w:w="1470"/>
                <w:gridCol w:w="1815"/>
                <w:gridCol w:w="1650"/>
                <w:gridCol w:w="8685"/>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D12">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D13">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N°11</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20"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D14">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D1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D1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D1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D1C">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D1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D1E">
                <w:pPr>
                  <w:widowControl w:val="1"/>
                  <w:spacing w:after="0" w:line="240" w:lineRule="auto"/>
                  <w:rPr>
                    <w:b w:val="1"/>
                    <w:bCs w:val="1"/>
                    <w:sz w:val="16"/>
                    <w:szCs w:val="16"/>
                  </w:rPr>
                </w:pPr>
                <w:r w:rsidDel="00000000" w:rsidR="00000000" w:rsidRPr="00000000">
                  <w:rPr>
                    <w:b w:val="1"/>
                    <w:bCs w:val="1"/>
                    <w:sz w:val="16"/>
                    <w:szCs w:val="16"/>
                    <w:rtl w:val="0"/>
                  </w:rPr>
                  <w:t xml:space="preserve">Protección y gestión de humedales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D20">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2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D22">
                <w:pPr>
                  <w:widowControl w:val="1"/>
                  <w:spacing w:after="0" w:line="240" w:lineRule="auto"/>
                  <w:rPr>
                    <w:sz w:val="16"/>
                    <w:szCs w:val="16"/>
                  </w:rPr>
                </w:pPr>
                <w:r w:rsidDel="00000000" w:rsidR="00000000" w:rsidRPr="00000000">
                  <w:rPr>
                    <w:sz w:val="16"/>
                    <w:szCs w:val="16"/>
                    <w:rtl w:val="0"/>
                  </w:rPr>
                  <w:t xml:space="preserve">Garantizar la conservación y gestión sustentable de los humedales comunales, fortaleciendo su función ecosistémica, reduciendo presiones antrópicas y promoviendo la participación ciudadana para su protección a largo plazo.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D2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2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D26">
                <w:pPr>
                  <w:widowControl w:val="1"/>
                  <w:spacing w:after="0" w:line="240" w:lineRule="auto"/>
                  <w:rPr>
                    <w:sz w:val="16"/>
                    <w:szCs w:val="16"/>
                  </w:rPr>
                </w:pPr>
                <w:r w:rsidDel="00000000" w:rsidR="00000000" w:rsidRPr="00000000">
                  <w:rPr>
                    <w:sz w:val="16"/>
                    <w:szCs w:val="16"/>
                    <w:rtl w:val="0"/>
                  </w:rPr>
                  <w:t xml:space="preserve">Objetivo 1: Fortalecer la conservación del territorio y su biodiversidad</w:t>
                </w:r>
              </w:p>
              <w:p w:rsidR="00000000" w:rsidDel="00000000" w:rsidP="00000000" w:rsidRDefault="00000000" w:rsidRPr="00000000" w14:paraId="00000D27">
                <w:pPr>
                  <w:widowControl w:val="1"/>
                  <w:spacing w:after="0" w:line="240" w:lineRule="auto"/>
                  <w:rPr>
                    <w:sz w:val="16"/>
                    <w:szCs w:val="16"/>
                  </w:rPr>
                </w:pPr>
                <w:r w:rsidDel="00000000" w:rsidR="00000000" w:rsidRPr="00000000">
                  <w:rPr>
                    <w:sz w:val="16"/>
                    <w:szCs w:val="16"/>
                    <w:rtl w:val="0"/>
                  </w:rPr>
                  <w:t xml:space="preserve">Objetivo 2: Asegurar la adaptación comunitaria y la seguridad hídrica frente al cambio climático</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D29">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2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D2B">
                <w:pPr>
                  <w:widowControl w:val="1"/>
                  <w:spacing w:after="0" w:line="240" w:lineRule="auto"/>
                  <w:rPr>
                    <w:sz w:val="16"/>
                    <w:szCs w:val="16"/>
                  </w:rPr>
                </w:pPr>
                <w:r w:rsidDel="00000000" w:rsidR="00000000" w:rsidRPr="00000000">
                  <w:rPr>
                    <w:sz w:val="16"/>
                    <w:szCs w:val="16"/>
                    <w:rtl w:val="0"/>
                  </w:rPr>
                  <w:t xml:space="preserve">Mitigación.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D2D">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2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D2F">
                <w:pPr>
                  <w:widowControl w:val="1"/>
                  <w:spacing w:after="0" w:line="240" w:lineRule="auto"/>
                  <w:rPr>
                    <w:sz w:val="16"/>
                    <w:szCs w:val="16"/>
                  </w:rPr>
                </w:pPr>
                <w:r w:rsidDel="00000000" w:rsidR="00000000" w:rsidRPr="00000000">
                  <w:rPr>
                    <w:sz w:val="16"/>
                    <w:szCs w:val="16"/>
                    <w:rtl w:val="0"/>
                  </w:rPr>
                  <w:t xml:space="preserve">Ecosistemas / Agua</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D31">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3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D33">
                <w:pPr>
                  <w:widowControl w:val="1"/>
                  <w:spacing w:after="0" w:line="240" w:lineRule="auto"/>
                  <w:rPr>
                    <w:sz w:val="16"/>
                    <w:szCs w:val="16"/>
                  </w:rPr>
                </w:pPr>
                <w:r w:rsidDel="00000000" w:rsidR="00000000" w:rsidRPr="00000000">
                  <w:rPr>
                    <w:sz w:val="16"/>
                    <w:szCs w:val="16"/>
                    <w:rtl w:val="0"/>
                  </w:rPr>
                  <w:t xml:space="preserve">La medida busca desarrollar un proceso integral de protección y gestión sostenible de los humedales comunales, asegurando su rol en la regulación hídrica, la recarga de acuíferos y la conservación de la biodiversidad local. Incluye la identificación y caracterización de humedales, la elaboración de normativas y ordenanzas municipales específicas, el establecimiento de programas de monitoreo participativo y la promoción de buenas prácticas de manejo sustentable. Además, contempla la articulación con la Oficina del Agua y organismos regionales para fortalecer la gestión integrada de los ecosistemas hídricos y la resiliencia comunitaria frente al cambio climático.</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D3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3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D37">
                <w:pPr>
                  <w:widowControl w:val="1"/>
                  <w:spacing w:after="0" w:line="240" w:lineRule="auto"/>
                  <w:rPr>
                    <w:sz w:val="16"/>
                    <w:szCs w:val="16"/>
                  </w:rPr>
                </w:pPr>
                <w:r w:rsidDel="00000000" w:rsidR="00000000" w:rsidRPr="00000000">
                  <w:rPr>
                    <w:sz w:val="16"/>
                    <w:szCs w:val="16"/>
                    <w:rtl w:val="0"/>
                  </w:rPr>
                  <w:t xml:space="preserve">La comuna alberga </w:t>
                </w:r>
                <w:r w:rsidDel="00000000" w:rsidR="00000000" w:rsidRPr="00000000">
                  <w:rPr>
                    <w:sz w:val="16"/>
                    <w:szCs w:val="16"/>
                    <w:rtl w:val="0"/>
                  </w:rPr>
                  <w:t xml:space="preserve">humedales</w:t>
                </w:r>
                <w:r w:rsidDel="00000000" w:rsidR="00000000" w:rsidRPr="00000000">
                  <w:rPr>
                    <w:sz w:val="16"/>
                    <w:szCs w:val="16"/>
                    <w:rtl w:val="0"/>
                  </w:rPr>
                  <w:t xml:space="preserve"> estratégicos, altoandinos y valles asociados a los ríos Huatulame, Grande, Mostazal y Rapel</w:t>
                </w:r>
                <w:r w:rsidDel="00000000" w:rsidR="00000000" w:rsidRPr="00000000">
                  <w:rPr>
                    <w:sz w:val="16"/>
                    <w:szCs w:val="16"/>
                    <w:rtl w:val="0"/>
                  </w:rPr>
                  <w:t xml:space="preserve">,</w:t>
                </w:r>
                <w:r w:rsidDel="00000000" w:rsidR="00000000" w:rsidRPr="00000000">
                  <w:rPr>
                    <w:sz w:val="16"/>
                    <w:szCs w:val="16"/>
                    <w:rtl w:val="0"/>
                  </w:rPr>
                  <w:t xml:space="preserve"> que cumplen funciones críticas de regulación hídrica, recarga de acuíferos, conservación de biodiversidad y control natural de riesgos climáticos. Estos ecosistemas están sometidos a presiones antrópicas crecientes, como degradación de bordes, extracción no regulada, actividad agrícola intensiva y pérdida de vegetación, lo que amenaza su funcionalidad ecológica y el bienestar de las comunidades locales. La medida se justifica porque impulsa una gestión integral que fortalece la protección ambiental, facilita herramientas normativas locales, establece monitoreo participativo y mejora la gobernanza hídrica, permitiendo enfrentar procesos de sequía prolongada y mantener servicios ecosistémicos esenciales para la resiliencia territorial. Los humedales están reconocidos por organismos internacionales y marcos de adaptación climática, como la Convención de Ramsar, la ONU y la GIZ, como infraestructura natural crítica que provee servicios ecosistémicos esenciales para la resiliencia frente a sequías, inundaciones y cambios climáticos, reforzando la importancia estratégica de esta medida.</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D39">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D3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D3B">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D3C">
                <w:pPr>
                  <w:widowControl w:val="1"/>
                  <w:numPr>
                    <w:ilvl w:val="0"/>
                    <w:numId w:val="25"/>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D3D">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3E">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D3F">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D40">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D41">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DOM</w:t>
                </w:r>
              </w:p>
              <w:p w:rsidR="00000000" w:rsidDel="00000000" w:rsidP="00000000" w:rsidRDefault="00000000" w:rsidRPr="00000000" w14:paraId="00000D42">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D43">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Administración Municipal</w:t>
                </w:r>
              </w:p>
              <w:p w:rsidR="00000000" w:rsidDel="00000000" w:rsidP="00000000" w:rsidRDefault="00000000" w:rsidRPr="00000000" w14:paraId="00000D44">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Dirección Jurídica</w:t>
                </w:r>
              </w:p>
              <w:p w:rsidR="00000000" w:rsidDel="00000000" w:rsidP="00000000" w:rsidRDefault="00000000" w:rsidRPr="00000000" w14:paraId="00000D45">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Oficina del Agua</w:t>
                </w:r>
              </w:p>
              <w:p w:rsidR="00000000" w:rsidDel="00000000" w:rsidP="00000000" w:rsidRDefault="00000000" w:rsidRPr="00000000" w14:paraId="00000D46">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Organizaciones comunitarias</w:t>
                </w:r>
              </w:p>
              <w:p w:rsidR="00000000" w:rsidDel="00000000" w:rsidP="00000000" w:rsidRDefault="00000000" w:rsidRPr="00000000" w14:paraId="00000D47">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SEREMI del Medio Ambiente</w:t>
                </w:r>
              </w:p>
              <w:p w:rsidR="00000000" w:rsidDel="00000000" w:rsidP="00000000" w:rsidRDefault="00000000" w:rsidRPr="00000000" w14:paraId="00000D48">
                <w:pPr>
                  <w:widowControl w:val="1"/>
                  <w:numPr>
                    <w:ilvl w:val="0"/>
                    <w:numId w:val="114"/>
                  </w:numPr>
                  <w:spacing w:after="0" w:line="240" w:lineRule="auto"/>
                  <w:ind w:left="720" w:hanging="360"/>
                  <w:jc w:val="left"/>
                  <w:rPr>
                    <w:sz w:val="16"/>
                    <w:szCs w:val="16"/>
                  </w:rPr>
                </w:pPr>
                <w:r w:rsidDel="00000000" w:rsidR="00000000" w:rsidRPr="00000000">
                  <w:rPr>
                    <w:sz w:val="16"/>
                    <w:szCs w:val="16"/>
                    <w:rtl w:val="0"/>
                  </w:rPr>
                  <w:t xml:space="preserve">CONAF.</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D49">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4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D4B">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Identificación y caracterización integral de humedales comunales.</w:t>
                </w:r>
              </w:p>
              <w:p w:rsidR="00000000" w:rsidDel="00000000" w:rsidP="00000000" w:rsidRDefault="00000000" w:rsidRPr="00000000" w14:paraId="00000D4C">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Elaboración de normativa y ordenanzas locales para su resguardo.</w:t>
                </w:r>
              </w:p>
              <w:p w:rsidR="00000000" w:rsidDel="00000000" w:rsidP="00000000" w:rsidRDefault="00000000" w:rsidRPr="00000000" w14:paraId="00000D4D">
                <w:pPr>
                  <w:widowControl w:val="1"/>
                  <w:spacing w:after="0" w:line="240" w:lineRule="auto"/>
                  <w:rPr>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Implementación de sistemas de monitoreo participativo y comunitario.</w:t>
                </w:r>
              </w:p>
              <w:p w:rsidR="00000000" w:rsidDel="00000000" w:rsidP="00000000" w:rsidRDefault="00000000" w:rsidRPr="00000000" w14:paraId="00000D4E">
                <w:pPr>
                  <w:widowControl w:val="1"/>
                  <w:spacing w:after="0" w:line="240" w:lineRule="auto"/>
                  <w:rPr>
                    <w:sz w:val="16"/>
                    <w:szCs w:val="16"/>
                  </w:rPr>
                </w:pPr>
                <w:r w:rsidDel="00000000" w:rsidR="00000000" w:rsidRPr="00000000">
                  <w:rPr>
                    <w:b w:val="1"/>
                    <w:bCs w:val="1"/>
                    <w:sz w:val="16"/>
                    <w:szCs w:val="16"/>
                    <w:rtl w:val="0"/>
                  </w:rPr>
                  <w:t xml:space="preserve">Acción 4: </w:t>
                </w:r>
                <w:r w:rsidDel="00000000" w:rsidR="00000000" w:rsidRPr="00000000">
                  <w:rPr>
                    <w:sz w:val="16"/>
                    <w:szCs w:val="16"/>
                    <w:rtl w:val="0"/>
                  </w:rPr>
                  <w:t xml:space="preserve">Programas de educación ambiental y promoción de prácticas sostenibles.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D50">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D5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D52">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D53">
                <w:pPr>
                  <w:widowControl w:val="1"/>
                  <w:spacing w:after="0" w:line="240" w:lineRule="auto"/>
                  <w:rPr>
                    <w:sz w:val="16"/>
                    <w:szCs w:val="16"/>
                  </w:rPr>
                </w:pPr>
                <w:r w:rsidDel="00000000" w:rsidR="00000000" w:rsidRPr="00000000">
                  <w:rPr>
                    <w:sz w:val="16"/>
                    <w:szCs w:val="16"/>
                    <w:rtl w:val="0"/>
                  </w:rPr>
                  <w:t xml:space="preserve">Comunidades rurales y urbanas localizadas en áreas donde existen humedales o zonas de influencia, especialmente los sectores vinculados a los tramos del Río Grande, La Cisterna, Tulahuén, Chañaral de Carén, Semita y Monte Patria. También se benefician organizaciones comunitarias, juntas de vecinos, crianceros, agricultores, establecimientos educacionales, y entidades vinculadas a la conservación ambiental. De manera indirecta, toda la población comunal se beneficia por la mejora en regulación hídrica, calidad ambiental, disponibilidad de agua y reducción de vulnerabilidad climática.</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D54">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55">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D56">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D57">
                <w:pPr>
                  <w:widowControl w:val="1"/>
                  <w:spacing w:after="0" w:line="240" w:lineRule="auto"/>
                  <w:rPr>
                    <w:sz w:val="16"/>
                    <w:szCs w:val="16"/>
                  </w:rPr>
                </w:pPr>
                <w:r w:rsidDel="00000000" w:rsidR="00000000" w:rsidRPr="00000000">
                  <w:rPr>
                    <w:sz w:val="16"/>
                    <w:szCs w:val="16"/>
                    <w:rtl w:val="0"/>
                  </w:rPr>
                  <w:t xml:space="preserve">Áreas comunales con presencia de humedales, priorizando sectores con mayor presión antrópica o degradación ecológica.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D5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5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D5A">
                <w:pPr>
                  <w:widowControl w:val="1"/>
                  <w:spacing w:after="0" w:line="240" w:lineRule="auto"/>
                  <w:rPr>
                    <w:sz w:val="16"/>
                    <w:szCs w:val="16"/>
                  </w:rPr>
                </w:pPr>
                <w:r w:rsidDel="00000000" w:rsidR="00000000" w:rsidRPr="00000000">
                  <w:rPr>
                    <w:sz w:val="16"/>
                    <w:szCs w:val="16"/>
                    <w:rtl w:val="0"/>
                  </w:rPr>
                  <w:t xml:space="preserve">Corto a mediano</w:t>
                </w:r>
                <w:r w:rsidDel="00000000" w:rsidR="00000000" w:rsidRPr="00000000">
                  <w:rPr>
                    <w:sz w:val="16"/>
                    <w:szCs w:val="16"/>
                    <w:rtl w:val="0"/>
                  </w:rPr>
                  <w:t xml:space="preserve"> plazo (2026–2032).</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D5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5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D5E">
                <w:pPr>
                  <w:widowControl w:val="1"/>
                  <w:numPr>
                    <w:ilvl w:val="0"/>
                    <w:numId w:val="19"/>
                  </w:numPr>
                  <w:spacing w:after="0" w:line="240" w:lineRule="auto"/>
                  <w:ind w:left="720" w:hanging="360"/>
                  <w:rPr>
                    <w:sz w:val="16"/>
                    <w:szCs w:val="16"/>
                  </w:rPr>
                </w:pPr>
                <w:r w:rsidDel="00000000" w:rsidR="00000000" w:rsidRPr="00000000">
                  <w:rPr>
                    <w:sz w:val="16"/>
                    <w:szCs w:val="16"/>
                    <w:rtl w:val="0"/>
                  </w:rPr>
                  <w:t xml:space="preserve">Promueve la participación equitativa de mujeres en la gestión ambiental comunitaria y en procesos de monitoreo y educación ambiental.</w:t>
                </w:r>
              </w:p>
            </w:tc>
          </w:tr>
          <w:tr>
            <w:trPr>
              <w:cantSplit w:val="0"/>
              <w:trHeight w:val="1620" w:hRule="atLeast"/>
              <w:tblHeader w:val="0"/>
            </w:trPr>
            <w:tc>
              <w:tcPr>
                <w:shd w:fill="auto" w:val="clear"/>
                <w:vAlign w:val="center"/>
              </w:tcPr>
              <w:p w:rsidR="00000000" w:rsidDel="00000000" w:rsidP="00000000" w:rsidRDefault="00000000" w:rsidRPr="00000000" w14:paraId="00000D60">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D6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D62">
                <w:pPr>
                  <w:widowControl w:val="1"/>
                  <w:numPr>
                    <w:ilvl w:val="0"/>
                    <w:numId w:val="133"/>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D63">
                <w:pPr>
                  <w:widowControl w:val="1"/>
                  <w:numPr>
                    <w:ilvl w:val="0"/>
                    <w:numId w:val="133"/>
                  </w:numPr>
                  <w:spacing w:after="0" w:afterAutospacing="0" w:before="0" w:beforeAutospacing="0" w:line="240" w:lineRule="auto"/>
                  <w:ind w:left="720" w:hanging="360"/>
                  <w:rPr>
                    <w:sz w:val="16"/>
                    <w:szCs w:val="16"/>
                  </w:rPr>
                </w:pPr>
                <w:r w:rsidDel="00000000" w:rsidR="00000000" w:rsidRPr="00000000">
                  <w:rPr>
                    <w:sz w:val="16"/>
                    <w:szCs w:val="16"/>
                    <w:rtl w:val="0"/>
                  </w:rPr>
                  <w:t xml:space="preserve">I-12 Número de elementos territoriales identificados y registrados</w:t>
                </w:r>
              </w:p>
              <w:p w:rsidR="00000000" w:rsidDel="00000000" w:rsidP="00000000" w:rsidRDefault="00000000" w:rsidRPr="00000000" w14:paraId="00000D64">
                <w:pPr>
                  <w:widowControl w:val="1"/>
                  <w:numPr>
                    <w:ilvl w:val="0"/>
                    <w:numId w:val="133"/>
                  </w:numPr>
                  <w:spacing w:after="0" w:afterAutospacing="0" w:before="0" w:beforeAutospacing="0" w:line="240" w:lineRule="auto"/>
                  <w:ind w:left="720" w:hanging="360"/>
                  <w:rPr>
                    <w:sz w:val="16"/>
                    <w:szCs w:val="16"/>
                  </w:rPr>
                </w:pPr>
                <w:r w:rsidDel="00000000" w:rsidR="00000000" w:rsidRPr="00000000">
                  <w:rPr>
                    <w:sz w:val="16"/>
                    <w:szCs w:val="16"/>
                    <w:rtl w:val="0"/>
                  </w:rPr>
                  <w:t xml:space="preserve">I-17 Número de inspecciones realizadas mediante herramientas tecnológicas de monitoreo</w:t>
                </w:r>
              </w:p>
              <w:p w:rsidR="00000000" w:rsidDel="00000000" w:rsidP="00000000" w:rsidRDefault="00000000" w:rsidRPr="00000000" w14:paraId="00000D65">
                <w:pPr>
                  <w:widowControl w:val="1"/>
                  <w:numPr>
                    <w:ilvl w:val="0"/>
                    <w:numId w:val="133"/>
                  </w:numPr>
                  <w:spacing w:after="0" w:afterAutospacing="0" w:before="0" w:beforeAutospacing="0" w:line="240" w:lineRule="auto"/>
                  <w:ind w:left="720" w:hanging="360"/>
                  <w:rPr>
                    <w:sz w:val="16"/>
                    <w:szCs w:val="16"/>
                  </w:rPr>
                </w:pPr>
                <w:r w:rsidDel="00000000" w:rsidR="00000000" w:rsidRPr="00000000">
                  <w:rPr>
                    <w:sz w:val="16"/>
                    <w:szCs w:val="16"/>
                    <w:rtl w:val="0"/>
                  </w:rPr>
                  <w:t xml:space="preserve">I-19 Número de normativas locales aprobadas</w:t>
                </w:r>
              </w:p>
              <w:p w:rsidR="00000000" w:rsidDel="00000000" w:rsidP="00000000" w:rsidRDefault="00000000" w:rsidRPr="00000000" w14:paraId="00000D66">
                <w:pPr>
                  <w:widowControl w:val="1"/>
                  <w:numPr>
                    <w:ilvl w:val="0"/>
                    <w:numId w:val="133"/>
                  </w:numPr>
                  <w:spacing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D68">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D6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D6A">
                <w:pPr>
                  <w:widowControl w:val="1"/>
                  <w:numPr>
                    <w:ilvl w:val="0"/>
                    <w:numId w:val="27"/>
                  </w:numPr>
                  <w:spacing w:after="0" w:afterAutospacing="0" w:before="240" w:line="240" w:lineRule="auto"/>
                  <w:ind w:left="720" w:hanging="360"/>
                  <w:jc w:val="left"/>
                  <w:rPr/>
                </w:pPr>
                <w:r w:rsidDel="00000000" w:rsidR="00000000" w:rsidRPr="00000000">
                  <w:rPr>
                    <w:sz w:val="16"/>
                    <w:szCs w:val="16"/>
                    <w:rtl w:val="0"/>
                  </w:rPr>
                  <w:t xml:space="preserve">Ley N°21.202 sobre protección de humedales urbanos.</w:t>
                </w:r>
              </w:p>
              <w:p w:rsidR="00000000" w:rsidDel="00000000" w:rsidP="00000000" w:rsidRDefault="00000000" w:rsidRPr="00000000" w14:paraId="00000D6B">
                <w:pPr>
                  <w:widowControl w:val="1"/>
                  <w:numPr>
                    <w:ilvl w:val="0"/>
                    <w:numId w:val="27"/>
                  </w:numPr>
                  <w:spacing w:after="0" w:afterAutospacing="0" w:before="0" w:beforeAutospacing="0" w:line="240" w:lineRule="auto"/>
                  <w:ind w:left="720" w:hanging="360"/>
                  <w:jc w:val="left"/>
                  <w:rPr/>
                </w:pPr>
                <w:r w:rsidDel="00000000" w:rsidR="00000000" w:rsidRPr="00000000">
                  <w:rPr>
                    <w:sz w:val="16"/>
                    <w:szCs w:val="16"/>
                    <w:rtl w:val="0"/>
                  </w:rPr>
                  <w:t xml:space="preserve">Estrategia Nacional de Biodiversidad.</w:t>
                </w:r>
              </w:p>
              <w:p w:rsidR="00000000" w:rsidDel="00000000" w:rsidP="00000000" w:rsidRDefault="00000000" w:rsidRPr="00000000" w14:paraId="00000D6C">
                <w:pPr>
                  <w:widowControl w:val="1"/>
                  <w:numPr>
                    <w:ilvl w:val="0"/>
                    <w:numId w:val="27"/>
                  </w:numPr>
                  <w:spacing w:after="0" w:afterAutospacing="0" w:before="0" w:beforeAutospacing="0" w:line="240" w:lineRule="auto"/>
                  <w:ind w:left="720" w:hanging="360"/>
                  <w:jc w:val="left"/>
                  <w:rPr/>
                </w:pPr>
                <w:r w:rsidDel="00000000" w:rsidR="00000000" w:rsidRPr="00000000">
                  <w:rPr>
                    <w:sz w:val="16"/>
                    <w:szCs w:val="16"/>
                    <w:rtl w:val="0"/>
                  </w:rPr>
                  <w:t xml:space="preserve">Plan de Adaptación al Cambio Climático del sector Recursos Hídricos.</w:t>
                </w:r>
              </w:p>
              <w:p w:rsidR="00000000" w:rsidDel="00000000" w:rsidP="00000000" w:rsidRDefault="00000000" w:rsidRPr="00000000" w14:paraId="00000D6D">
                <w:pPr>
                  <w:widowControl w:val="1"/>
                  <w:numPr>
                    <w:ilvl w:val="0"/>
                    <w:numId w:val="27"/>
                  </w:numPr>
                  <w:spacing w:after="0" w:afterAutospacing="0" w:before="0" w:beforeAutospacing="0" w:line="240" w:lineRule="auto"/>
                  <w:ind w:left="720" w:hanging="360"/>
                  <w:jc w:val="left"/>
                  <w:rPr/>
                </w:pPr>
                <w:r w:rsidDel="00000000" w:rsidR="00000000" w:rsidRPr="00000000">
                  <w:rPr>
                    <w:sz w:val="16"/>
                    <w:szCs w:val="16"/>
                    <w:rtl w:val="0"/>
                  </w:rPr>
                  <w:t xml:space="preserve">PLADECO </w:t>
                </w:r>
              </w:p>
              <w:p w:rsidR="00000000" w:rsidDel="00000000" w:rsidP="00000000" w:rsidRDefault="00000000" w:rsidRPr="00000000" w14:paraId="00000D6E">
                <w:pPr>
                  <w:widowControl w:val="1"/>
                  <w:numPr>
                    <w:ilvl w:val="0"/>
                    <w:numId w:val="27"/>
                  </w:numPr>
                  <w:spacing w:after="0" w:afterAutospacing="0" w:before="0" w:beforeAutospacing="0" w:line="240" w:lineRule="auto"/>
                  <w:ind w:left="720" w:hanging="360"/>
                  <w:jc w:val="left"/>
                  <w:rPr/>
                </w:pPr>
                <w:r w:rsidDel="00000000" w:rsidR="00000000" w:rsidRPr="00000000">
                  <w:rPr>
                    <w:sz w:val="16"/>
                    <w:szCs w:val="16"/>
                    <w:rtl w:val="0"/>
                  </w:rPr>
                  <w:t xml:space="preserve">PRC</w:t>
                </w:r>
              </w:p>
              <w:p w:rsidR="00000000" w:rsidDel="00000000" w:rsidP="00000000" w:rsidRDefault="00000000" w:rsidRPr="00000000" w14:paraId="00000D6F">
                <w:pPr>
                  <w:widowControl w:val="1"/>
                  <w:numPr>
                    <w:ilvl w:val="0"/>
                    <w:numId w:val="27"/>
                  </w:numPr>
                  <w:spacing w:before="0" w:beforeAutospacing="0" w:line="240" w:lineRule="auto"/>
                  <w:ind w:left="720" w:hanging="360"/>
                  <w:jc w:val="left"/>
                  <w:rPr/>
                </w:pPr>
                <w:r w:rsidDel="00000000" w:rsidR="00000000" w:rsidRPr="00000000">
                  <w:rPr>
                    <w:sz w:val="16"/>
                    <w:szCs w:val="16"/>
                    <w:rtl w:val="0"/>
                  </w:rPr>
                  <w:t xml:space="preserve">PRI </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D71">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72">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D73">
                <w:pPr>
                  <w:spacing w:after="0" w:line="276" w:lineRule="auto"/>
                  <w:jc w:val="left"/>
                  <w:rPr>
                    <w:sz w:val="16"/>
                    <w:szCs w:val="16"/>
                  </w:rPr>
                </w:pPr>
                <w:r w:rsidDel="00000000" w:rsidR="00000000" w:rsidRPr="00000000">
                  <w:rPr>
                    <w:rtl w:val="0"/>
                  </w:rPr>
                </w:r>
              </w:p>
            </w:tc>
          </w:tr>
          <w:tr>
            <w:trPr>
              <w:cantSplit w:val="0"/>
              <w:trHeight w:val="375" w:hRule="atLeast"/>
              <w:tblHeader w:val="0"/>
            </w:trPr>
            <w:tc>
              <w:tcPr>
                <w:vMerge w:val="restart"/>
                <w:shd w:fill="auto" w:val="clear"/>
                <w:vAlign w:val="center"/>
              </w:tcPr>
              <w:p w:rsidR="00000000" w:rsidDel="00000000" w:rsidP="00000000" w:rsidRDefault="00000000" w:rsidRPr="00000000" w14:paraId="00000D75">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D7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D7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D78">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1.514</w:t>
                </w:r>
              </w:p>
            </w:tc>
            <w:tc>
              <w:tcPr>
                <w:shd w:fill="auto" w:val="clear"/>
                <w:vAlign w:val="center"/>
              </w:tcPr>
              <w:p w:rsidR="00000000" w:rsidDel="00000000" w:rsidP="00000000" w:rsidRDefault="00000000" w:rsidRPr="00000000" w14:paraId="00000D79">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el Fondo de Protección Ambiental (FPA) - Elaboración e Implementación Temprana de Planes de Gestión de Humedales que dispone de hasta $60.000.000.</w:t>
                </w:r>
              </w:p>
            </w:tc>
          </w:tr>
          <w:tr>
            <w:trPr>
              <w:cantSplit w:val="0"/>
              <w:trHeight w:val="360" w:hRule="atLeast"/>
              <w:tblHeader w:val="0"/>
            </w:trPr>
            <w:tc>
              <w:tcPr>
                <w:vMerge w:val="continue"/>
                <w:shd w:fill="auto" w:val="clear"/>
                <w:vAlign w:val="center"/>
              </w:tcPr>
              <w:p w:rsidR="00000000" w:rsidDel="00000000" w:rsidP="00000000" w:rsidRDefault="00000000" w:rsidRPr="00000000" w14:paraId="00000D7A">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7B">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D7C">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222,02</w:t>
                </w:r>
                <w:r w:rsidDel="00000000" w:rsidR="00000000" w:rsidRPr="00000000">
                  <w:rPr>
                    <w:rtl w:val="0"/>
                  </w:rPr>
                </w:r>
              </w:p>
            </w:tc>
            <w:tc>
              <w:tcPr>
                <w:shd w:fill="auto" w:val="clear"/>
                <w:vAlign w:val="center"/>
              </w:tcPr>
              <w:p w:rsidR="00000000" w:rsidDel="00000000" w:rsidP="00000000" w:rsidRDefault="00000000" w:rsidRPr="00000000" w14:paraId="00000D7D">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Gestión liderada por funcionario público grado 16 . Estimación 960 horas (6 meses de 40 horas/semana).</w:t>
                </w:r>
              </w:p>
            </w:tc>
          </w:tr>
          <w:tr>
            <w:trPr>
              <w:cantSplit w:val="0"/>
              <w:trHeight w:val="360" w:hRule="atLeast"/>
              <w:tblHeader w:val="0"/>
            </w:trPr>
            <w:tc>
              <w:tcPr>
                <w:vMerge w:val="continue"/>
                <w:shd w:fill="auto" w:val="clear"/>
                <w:vAlign w:val="center"/>
              </w:tcPr>
              <w:p w:rsidR="00000000" w:rsidDel="00000000" w:rsidP="00000000" w:rsidRDefault="00000000" w:rsidRPr="00000000" w14:paraId="00000D7E">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7F">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D80">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177</w:t>
                </w:r>
              </w:p>
            </w:tc>
            <w:tc>
              <w:tcPr>
                <w:shd w:fill="auto" w:val="clear"/>
                <w:vAlign w:val="center"/>
              </w:tcPr>
              <w:p w:rsidR="00000000" w:rsidDel="00000000" w:rsidP="00000000" w:rsidRDefault="00000000" w:rsidRPr="00000000" w14:paraId="00000D81">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el Fondo de Protección Ambiental (FPA) - Conservación de humedales que proporciona $7.000.000</w:t>
                </w:r>
              </w:p>
            </w:tc>
          </w:tr>
          <w:tr>
            <w:trPr>
              <w:cantSplit w:val="0"/>
              <w:trHeight w:val="360" w:hRule="atLeast"/>
              <w:tblHeader w:val="0"/>
            </w:trPr>
            <w:tc>
              <w:tcPr>
                <w:vMerge w:val="continue"/>
                <w:shd w:fill="auto" w:val="clear"/>
                <w:vAlign w:val="center"/>
              </w:tcPr>
              <w:p w:rsidR="00000000" w:rsidDel="00000000" w:rsidP="00000000" w:rsidRDefault="00000000" w:rsidRPr="00000000" w14:paraId="00000D82">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83">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D84">
                <w:pPr>
                  <w:widowControl w:val="1"/>
                  <w:spacing w:after="0" w:line="240" w:lineRule="auto"/>
                  <w:rPr>
                    <w:b w:val="1"/>
                    <w:bCs w:val="1"/>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252</w:t>
                </w:r>
                <w:r w:rsidDel="00000000" w:rsidR="00000000" w:rsidRPr="00000000">
                  <w:rPr>
                    <w:rtl w:val="0"/>
                  </w:rPr>
                </w:r>
              </w:p>
            </w:tc>
            <w:tc>
              <w:tcPr>
                <w:shd w:fill="auto" w:val="clear"/>
                <w:vAlign w:val="center"/>
              </w:tcPr>
              <w:p w:rsidR="00000000" w:rsidDel="00000000" w:rsidP="00000000" w:rsidRDefault="00000000" w:rsidRPr="00000000" w14:paraId="00000D85">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2458-4-LE-25 "Talleres para el programa de biodiversidad urbana".</w:t>
                </w:r>
              </w:p>
            </w:tc>
          </w:tr>
          <w:tr>
            <w:trPr>
              <w:cantSplit w:val="0"/>
              <w:trHeight w:val="705" w:hRule="atLeast"/>
              <w:tblHeader w:val="0"/>
            </w:trPr>
            <w:tc>
              <w:tcPr>
                <w:vMerge w:val="continue"/>
                <w:shd w:fill="auto" w:val="clear"/>
                <w:vAlign w:val="center"/>
              </w:tcPr>
              <w:p w:rsidR="00000000" w:rsidDel="00000000" w:rsidP="00000000" w:rsidRDefault="00000000" w:rsidRPr="00000000" w14:paraId="00000D86">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8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D88">
                <w:pPr>
                  <w:widowControl w:val="1"/>
                  <w:spacing w:after="200" w:line="240" w:lineRule="auto"/>
                  <w:rPr>
                    <w:b w:val="1"/>
                    <w:bCs w:val="1"/>
                    <w:sz w:val="16"/>
                    <w:szCs w:val="16"/>
                  </w:rPr>
                </w:pPr>
                <w:r w:rsidDel="00000000" w:rsidR="00000000" w:rsidRPr="00000000">
                  <w:rPr>
                    <w:b w:val="1"/>
                    <w:bCs w:val="1"/>
                    <w:sz w:val="16"/>
                    <w:szCs w:val="16"/>
                    <w:rtl w:val="0"/>
                  </w:rPr>
                  <w:t xml:space="preserve">2.164,36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D8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8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D8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D8D">
                <w:pPr>
                  <w:widowControl w:val="1"/>
                  <w:numPr>
                    <w:ilvl w:val="0"/>
                    <w:numId w:val="56"/>
                  </w:numPr>
                  <w:spacing w:after="0" w:afterAutospacing="0" w:before="240" w:line="240" w:lineRule="auto"/>
                  <w:ind w:left="720" w:hanging="360"/>
                  <w:jc w:val="left"/>
                  <w:rPr/>
                </w:pPr>
                <w:r w:rsidDel="00000000" w:rsidR="00000000" w:rsidRPr="00000000">
                  <w:rPr>
                    <w:sz w:val="16"/>
                    <w:szCs w:val="16"/>
                    <w:rtl w:val="0"/>
                  </w:rPr>
                  <w:t xml:space="preserve">FNDR (Gobierno Regional).</w:t>
                </w:r>
              </w:p>
              <w:p w:rsidR="00000000" w:rsidDel="00000000" w:rsidP="00000000" w:rsidRDefault="00000000" w:rsidRPr="00000000" w14:paraId="00000D8E">
                <w:pPr>
                  <w:widowControl w:val="1"/>
                  <w:numPr>
                    <w:ilvl w:val="0"/>
                    <w:numId w:val="56"/>
                  </w:numPr>
                  <w:spacing w:after="0" w:afterAutospacing="0" w:before="0" w:beforeAutospacing="0" w:line="240" w:lineRule="auto"/>
                  <w:ind w:left="720" w:hanging="360"/>
                  <w:jc w:val="left"/>
                  <w:rPr/>
                </w:pPr>
                <w:r w:rsidDel="00000000" w:rsidR="00000000" w:rsidRPr="00000000">
                  <w:rPr>
                    <w:sz w:val="16"/>
                    <w:szCs w:val="16"/>
                    <w:rtl w:val="0"/>
                  </w:rPr>
                  <w:t xml:space="preserve">Fondo para la Investigación, Innovación y Educación en Recursos Hídricos (FIIE)</w:t>
                </w:r>
              </w:p>
              <w:p w:rsidR="00000000" w:rsidDel="00000000" w:rsidP="00000000" w:rsidRDefault="00000000" w:rsidRPr="00000000" w14:paraId="00000D8F">
                <w:pPr>
                  <w:widowControl w:val="1"/>
                  <w:numPr>
                    <w:ilvl w:val="0"/>
                    <w:numId w:val="56"/>
                  </w:numPr>
                  <w:spacing w:after="0" w:afterAutospacing="0" w:before="0" w:beforeAutospacing="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D90">
                <w:pPr>
                  <w:widowControl w:val="1"/>
                  <w:numPr>
                    <w:ilvl w:val="0"/>
                    <w:numId w:val="56"/>
                  </w:numPr>
                  <w:spacing w:before="0" w:beforeAutospacing="0" w:line="240" w:lineRule="auto"/>
                  <w:ind w:left="720" w:hanging="360"/>
                  <w:jc w:val="left"/>
                  <w:rPr>
                    <w:u w:val="none"/>
                  </w:rPr>
                </w:pPr>
                <w:r w:rsidDel="00000000" w:rsidR="00000000" w:rsidRPr="00000000">
                  <w:rPr>
                    <w:sz w:val="16"/>
                    <w:szCs w:val="16"/>
                    <w:rtl w:val="0"/>
                  </w:rPr>
                  <w:t xml:space="preserve">Fondos Municipales</w:t>
                </w:r>
              </w:p>
            </w:tc>
          </w:tr>
        </w:tbl>
      </w:sdtContent>
    </w:sdt>
    <w:p w:rsidR="00000000" w:rsidDel="00000000" w:rsidP="00000000" w:rsidRDefault="00000000" w:rsidRPr="00000000" w14:paraId="00000D92">
      <w:pPr>
        <w:pStyle w:val="Heading3"/>
        <w:widowControl w:val="1"/>
        <w:spacing w:after="120" w:lineRule="auto"/>
        <w:ind w:left="0" w:right="-20" w:firstLine="0"/>
        <w:jc w:val="left"/>
        <w:rPr>
          <w:b w:val="0"/>
          <w:bCs w:val="0"/>
          <w:color w:val="000000"/>
        </w:rPr>
      </w:pPr>
      <w:bookmarkStart w:colFirst="0" w:colLast="0" w:name="_heading=h.ozox73at54tc" w:id="162"/>
      <w:bookmarkEnd w:id="162"/>
      <w:r w:rsidDel="00000000" w:rsidR="00000000" w:rsidRPr="00000000">
        <w:br w:type="page"/>
      </w:r>
      <w:r w:rsidDel="00000000" w:rsidR="00000000" w:rsidRPr="00000000">
        <w:rPr>
          <w:rtl w:val="0"/>
        </w:rPr>
      </w:r>
    </w:p>
    <w:p w:rsidR="00000000" w:rsidDel="00000000" w:rsidP="00000000" w:rsidRDefault="00000000" w:rsidRPr="00000000" w14:paraId="00000D93">
      <w:pPr>
        <w:pStyle w:val="Heading3"/>
        <w:widowControl w:val="1"/>
        <w:spacing w:after="120" w:lineRule="auto"/>
        <w:ind w:left="0" w:right="-20" w:firstLine="0"/>
        <w:jc w:val="left"/>
        <w:rPr>
          <w:b w:val="0"/>
          <w:bCs w:val="0"/>
          <w:color w:val="000000"/>
        </w:rPr>
      </w:pPr>
      <w:bookmarkStart w:colFirst="0" w:colLast="0" w:name="_heading=h.84sglck9hq5f" w:id="163"/>
      <w:bookmarkEnd w:id="163"/>
      <w:r w:rsidDel="00000000" w:rsidR="00000000" w:rsidRPr="00000000">
        <w:rPr>
          <w:rtl w:val="0"/>
        </w:rPr>
      </w:r>
    </w:p>
    <w:sdt>
      <w:sdtPr>
        <w:lock w:val="contentLocked"/>
        <w:id w:val="1938360157"/>
        <w:tag w:val="goog_rdk_300"/>
      </w:sdtPr>
      <w:sdtContent>
        <w:tbl>
          <w:tblPr>
            <w:tblStyle w:val="Table37"/>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725"/>
            <w:gridCol w:w="8610"/>
            <w:tblGridChange w:id="0">
              <w:tblGrid>
                <w:gridCol w:w="1470"/>
                <w:gridCol w:w="1815"/>
                <w:gridCol w:w="1725"/>
                <w:gridCol w:w="861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D94">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D95">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N°12</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24"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D96">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D9A">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D9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D9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D9E">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D9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DA0">
                <w:pPr>
                  <w:widowControl w:val="1"/>
                  <w:spacing w:after="0" w:line="240" w:lineRule="auto"/>
                  <w:rPr>
                    <w:b w:val="1"/>
                    <w:bCs w:val="1"/>
                    <w:sz w:val="16"/>
                    <w:szCs w:val="16"/>
                  </w:rPr>
                </w:pPr>
                <w:r w:rsidDel="00000000" w:rsidR="00000000" w:rsidRPr="00000000">
                  <w:rPr>
                    <w:b w:val="1"/>
                    <w:bCs w:val="1"/>
                    <w:sz w:val="16"/>
                    <w:szCs w:val="16"/>
                    <w:rtl w:val="0"/>
                  </w:rPr>
                  <w:t xml:space="preserve">Programa de Gestión y Valorización de Residuos</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DA2">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A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DA4">
                <w:pPr>
                  <w:widowControl w:val="1"/>
                  <w:spacing w:after="0" w:line="240" w:lineRule="auto"/>
                  <w:rPr>
                    <w:sz w:val="16"/>
                    <w:szCs w:val="16"/>
                  </w:rPr>
                </w:pPr>
                <w:r w:rsidDel="00000000" w:rsidR="00000000" w:rsidRPr="00000000">
                  <w:rPr>
                    <w:sz w:val="16"/>
                    <w:szCs w:val="16"/>
                    <w:rtl w:val="0"/>
                  </w:rPr>
                  <w:t xml:space="preserve">Disminuir la generación de residuos y aumentar su valorización mediante acciones comunitarias, educativas y de infraestructura, contribuyendo a la economía circular local y a la mejora del entorno ambiental y social de la comuna.</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DA6">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A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DA8">
                <w:pPr>
                  <w:widowControl w:val="1"/>
                  <w:spacing w:after="0" w:line="240" w:lineRule="auto"/>
                  <w:rPr>
                    <w:sz w:val="16"/>
                    <w:szCs w:val="16"/>
                  </w:rPr>
                </w:pPr>
                <w:r w:rsidDel="00000000" w:rsidR="00000000" w:rsidRPr="00000000">
                  <w:rPr>
                    <w:sz w:val="16"/>
                    <w:szCs w:val="16"/>
                    <w:rtl w:val="0"/>
                  </w:rPr>
                  <w:t xml:space="preserve">Objetivo 3: </w:t>
                </w:r>
                <w:r w:rsidDel="00000000" w:rsidR="00000000" w:rsidRPr="00000000">
                  <w:rPr>
                    <w:sz w:val="16"/>
                    <w:szCs w:val="16"/>
                    <w:rtl w:val="0"/>
                  </w:rPr>
                  <w:t xml:space="preserve">Impulsar una transición productiva sostenible con identidad local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DA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A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DAC">
                <w:pPr>
                  <w:widowControl w:val="1"/>
                  <w:spacing w:after="0" w:line="240" w:lineRule="auto"/>
                  <w:rPr>
                    <w:sz w:val="16"/>
                    <w:szCs w:val="16"/>
                  </w:rPr>
                </w:pPr>
                <w:r w:rsidDel="00000000" w:rsidR="00000000" w:rsidRPr="00000000">
                  <w:rPr>
                    <w:sz w:val="16"/>
                    <w:szCs w:val="16"/>
                    <w:rtl w:val="0"/>
                  </w:rPr>
                  <w:t xml:space="preserve">Adaptación y Mitigación.</w:t>
                </w:r>
                <w:r w:rsidDel="00000000" w:rsidR="00000000" w:rsidRPr="00000000">
                  <w:rPr>
                    <w:rtl w:val="0"/>
                  </w:rPr>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DA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A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DB0">
                <w:pPr>
                  <w:widowControl w:val="1"/>
                  <w:spacing w:after="0" w:line="240" w:lineRule="auto"/>
                  <w:rPr>
                    <w:sz w:val="16"/>
                    <w:szCs w:val="16"/>
                  </w:rPr>
                </w:pPr>
                <w:r w:rsidDel="00000000" w:rsidR="00000000" w:rsidRPr="00000000">
                  <w:rPr>
                    <w:sz w:val="16"/>
                    <w:szCs w:val="16"/>
                    <w:rtl w:val="0"/>
                  </w:rPr>
                  <w:t xml:space="preserve">Gestión de residuos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DB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B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DB4">
                <w:pPr>
                  <w:widowControl w:val="1"/>
                  <w:spacing w:after="0" w:line="240" w:lineRule="auto"/>
                  <w:rPr>
                    <w:sz w:val="16"/>
                    <w:szCs w:val="16"/>
                  </w:rPr>
                </w:pPr>
                <w:r w:rsidDel="00000000" w:rsidR="00000000" w:rsidRPr="00000000">
                  <w:rPr>
                    <w:sz w:val="16"/>
                    <w:szCs w:val="16"/>
                    <w:rtl w:val="0"/>
                  </w:rPr>
                  <w:t xml:space="preserve">La medida busca consolidar un modelo comunal de gestión integral de residuos, basado en la reducción en origen, la separación diferenciada, el compostaje y el reciclaje. Se enfoca en la instalación de puntos verdes, la creación de circuitos de recolección y valorización, y la recuperación de espacios públicos afectados por microbasurales.</w:t>
                </w:r>
              </w:p>
              <w:p w:rsidR="00000000" w:rsidDel="00000000" w:rsidP="00000000" w:rsidRDefault="00000000" w:rsidRPr="00000000" w14:paraId="00000DB5">
                <w:pPr>
                  <w:widowControl w:val="1"/>
                  <w:spacing w:after="0" w:line="240" w:lineRule="auto"/>
                  <w:rPr>
                    <w:sz w:val="16"/>
                    <w:szCs w:val="16"/>
                  </w:rPr>
                </w:pPr>
                <w:r w:rsidDel="00000000" w:rsidR="00000000" w:rsidRPr="00000000">
                  <w:rPr>
                    <w:sz w:val="16"/>
                    <w:szCs w:val="16"/>
                    <w:rtl w:val="0"/>
                  </w:rPr>
                  <w:t xml:space="preserve">Asimismo, considera la realización de un estudio de caracterización de residuos para establecer una línea base y orientar la planificación futura. El programa fortalecerá la educación ambiental, las alianzas público-privadas y el rol de los recicladores de base, promoviendo una transición hacia una comuna más limpia, resiliente y sostenible.</w:t>
                </w:r>
              </w:p>
            </w:tc>
          </w:tr>
          <w:tr>
            <w:trPr>
              <w:cantSplit w:val="0"/>
              <w:trHeight w:val="2055.36" w:hRule="atLeast"/>
              <w:tblHeader w:val="0"/>
            </w:trPr>
            <w:tc>
              <w:tcPr>
                <w:vMerge w:val="continue"/>
                <w:shd w:fill="auto" w:val="clear"/>
                <w:vAlign w:val="center"/>
              </w:tcPr>
              <w:p w:rsidR="00000000" w:rsidDel="00000000" w:rsidP="00000000" w:rsidRDefault="00000000" w:rsidRPr="00000000" w14:paraId="00000DB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B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DB9">
                <w:pPr>
                  <w:widowControl w:val="1"/>
                  <w:spacing w:before="240" w:line="240" w:lineRule="auto"/>
                  <w:rPr>
                    <w:sz w:val="16"/>
                    <w:szCs w:val="16"/>
                  </w:rPr>
                </w:pPr>
                <w:r w:rsidDel="00000000" w:rsidR="00000000" w:rsidRPr="00000000">
                  <w:rPr>
                    <w:sz w:val="16"/>
                    <w:szCs w:val="16"/>
                    <w:rtl w:val="0"/>
                  </w:rPr>
                  <w:t xml:space="preserve">Monte Patria enfrenta un incremento sostenido en la generación de residuos, presencia de microbasurales y bajos niveles de valorización, situación evidenciada en diversas localidades de la comuna y en los diagnósticos regionales de sitios con potencial presencia de contaminantes.</w:t>
                </w:r>
                <w:r w:rsidDel="00000000" w:rsidR="00000000" w:rsidRPr="00000000">
                  <w:rPr>
                    <w:sz w:val="16"/>
                    <w:szCs w:val="16"/>
                    <w:rtl w:val="0"/>
                  </w:rPr>
                  <w:t xml:space="preserve"> La gestión de estos residuos se orienta según la jerarquía de residuos, priorizando la reducción, reutilización, reciclaje, valorización y, finalmente, la disposición final segura</w:t>
                </w:r>
                <w:r w:rsidDel="00000000" w:rsidR="00000000" w:rsidRPr="00000000">
                  <w:rPr>
                    <w:sz w:val="16"/>
                    <w:szCs w:val="16"/>
                    <w:rtl w:val="0"/>
                  </w:rPr>
                  <w:t xml:space="preserve">.</w:t>
                </w:r>
                <w:r w:rsidDel="00000000" w:rsidR="00000000" w:rsidRPr="00000000">
                  <w:rPr>
                    <w:sz w:val="16"/>
                    <w:szCs w:val="16"/>
                    <w:rtl w:val="0"/>
                  </w:rPr>
                  <w:t xml:space="preserve"> </w:t>
                </w:r>
                <w:r w:rsidDel="00000000" w:rsidR="00000000" w:rsidRPr="00000000">
                  <w:rPr>
                    <w:sz w:val="16"/>
                    <w:szCs w:val="16"/>
                    <w:rtl w:val="0"/>
                  </w:rPr>
                  <w:t xml:space="preserve">L</w:t>
                </w:r>
                <w:r w:rsidDel="00000000" w:rsidR="00000000" w:rsidRPr="00000000">
                  <w:rPr>
                    <w:sz w:val="16"/>
                    <w:szCs w:val="16"/>
                    <w:rtl w:val="0"/>
                  </w:rPr>
                  <w:t xml:space="preserve">a medida se justifica porque permite establecer una gestión integral basada en reducción en origen, separación diferenciada, compostaje y reciclaje, apoyándose en estudios de caracterización que actualicen la línea base y orienten decisiones de inversión. </w:t>
                </w:r>
                <w:r w:rsidDel="00000000" w:rsidR="00000000" w:rsidRPr="00000000">
                  <w:rPr>
                    <w:sz w:val="16"/>
                    <w:szCs w:val="16"/>
                    <w:rtl w:val="0"/>
                  </w:rPr>
                  <w:t xml:space="preserve">Además, la mala gestión de residuos incrementa los impactos climáticos, como la emisión de gases de efecto invernadero y la contaminación de suelos y aguas, lo que refuerza la necesidad de adoptar medidas sostenibles y preventivas</w:t>
                </w:r>
                <w:r w:rsidDel="00000000" w:rsidR="00000000" w:rsidRPr="00000000">
                  <w:rPr>
                    <w:sz w:val="16"/>
                    <w:szCs w:val="16"/>
                    <w:rtl w:val="0"/>
                  </w:rPr>
                  <w:t xml:space="preserve">. El fortalecimiento de recicladores de base, la instalación de infraestructura como puntos verdes, y la recuperación de espacios degradados permiten disminuir impactos ambientales, reducir emisiones asociadas al manejo inadecuado de residuos, y promover una economía circular que mejora la calidad de vida comunitaria. Esto es imprescindible para un territorio rural extenso, disperso y con brechas en cobertura de servicios, avanzando hacia una comuna más limpia, ordenada y resiliente frente al cambio climático.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DBB">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DB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DBD">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DBE">
                <w:pPr>
                  <w:widowControl w:val="1"/>
                  <w:numPr>
                    <w:ilvl w:val="0"/>
                    <w:numId w:val="102"/>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DBF">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C0">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DC1">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DC2">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DC3">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DOM</w:t>
                </w:r>
              </w:p>
              <w:p w:rsidR="00000000" w:rsidDel="00000000" w:rsidP="00000000" w:rsidRDefault="00000000" w:rsidRPr="00000000" w14:paraId="00000DC4">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DC5">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DAEM</w:t>
                </w:r>
              </w:p>
              <w:p w:rsidR="00000000" w:rsidDel="00000000" w:rsidP="00000000" w:rsidRDefault="00000000" w:rsidRPr="00000000" w14:paraId="00000DC6">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SLEP Limarí</w:t>
                </w:r>
              </w:p>
              <w:p w:rsidR="00000000" w:rsidDel="00000000" w:rsidP="00000000" w:rsidRDefault="00000000" w:rsidRPr="00000000" w14:paraId="00000DC7">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Recicladores de base y cooperativas locales.</w:t>
                </w:r>
              </w:p>
              <w:p w:rsidR="00000000" w:rsidDel="00000000" w:rsidP="00000000" w:rsidRDefault="00000000" w:rsidRPr="00000000" w14:paraId="00000DC8">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Privados (alianzas público-privadas)</w:t>
                </w:r>
              </w:p>
              <w:p w:rsidR="00000000" w:rsidDel="00000000" w:rsidP="00000000" w:rsidRDefault="00000000" w:rsidRPr="00000000" w14:paraId="00000DC9">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SEREMI del Medio Ambiente</w:t>
                </w:r>
              </w:p>
              <w:p w:rsidR="00000000" w:rsidDel="00000000" w:rsidP="00000000" w:rsidRDefault="00000000" w:rsidRPr="00000000" w14:paraId="00000DCA">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SEREMI de Educación</w:t>
                </w:r>
              </w:p>
              <w:p w:rsidR="00000000" w:rsidDel="00000000" w:rsidP="00000000" w:rsidRDefault="00000000" w:rsidRPr="00000000" w14:paraId="00000DCB">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SEREMI de Salud</w:t>
                </w:r>
              </w:p>
              <w:p w:rsidR="00000000" w:rsidDel="00000000" w:rsidP="00000000" w:rsidRDefault="00000000" w:rsidRPr="00000000" w14:paraId="00000DCC">
                <w:pPr>
                  <w:widowControl w:val="1"/>
                  <w:numPr>
                    <w:ilvl w:val="0"/>
                    <w:numId w:val="38"/>
                  </w:numPr>
                  <w:spacing w:after="0" w:line="240" w:lineRule="auto"/>
                  <w:ind w:left="720" w:hanging="360"/>
                  <w:jc w:val="left"/>
                  <w:rPr>
                    <w:sz w:val="16"/>
                    <w:szCs w:val="16"/>
                  </w:rPr>
                </w:pPr>
                <w:r w:rsidDel="00000000" w:rsidR="00000000" w:rsidRPr="00000000">
                  <w:rPr>
                    <w:sz w:val="16"/>
                    <w:szCs w:val="16"/>
                    <w:rtl w:val="0"/>
                  </w:rPr>
                  <w:t xml:space="preserve">Gobierno Regional de Coquimbo (GORE).</w:t>
                </w:r>
              </w:p>
            </w:tc>
          </w:tr>
          <w:tr>
            <w:trPr>
              <w:cantSplit w:val="0"/>
              <w:trHeight w:val="1050.2399999999998" w:hRule="atLeast"/>
              <w:tblHeader w:val="0"/>
            </w:trPr>
            <w:tc>
              <w:tcPr>
                <w:vMerge w:val="continue"/>
                <w:shd w:fill="auto" w:val="clear"/>
                <w:vAlign w:val="center"/>
              </w:tcPr>
              <w:p w:rsidR="00000000" w:rsidDel="00000000" w:rsidP="00000000" w:rsidRDefault="00000000" w:rsidRPr="00000000" w14:paraId="00000DCD">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C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DCF">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Elaboración de un estudio de caracterización y diagnóstico de residuos comunales.</w:t>
                </w:r>
              </w:p>
              <w:p w:rsidR="00000000" w:rsidDel="00000000" w:rsidP="00000000" w:rsidRDefault="00000000" w:rsidRPr="00000000" w14:paraId="00000DD0">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Implementación de </w:t>
                </w:r>
                <w:r w:rsidDel="00000000" w:rsidR="00000000" w:rsidRPr="00000000">
                  <w:rPr>
                    <w:sz w:val="16"/>
                    <w:szCs w:val="16"/>
                    <w:rtl w:val="0"/>
                  </w:rPr>
                  <w:t xml:space="preserve">puntos verdes</w:t>
                </w:r>
                <w:r w:rsidDel="00000000" w:rsidR="00000000" w:rsidRPr="00000000">
                  <w:rPr>
                    <w:sz w:val="16"/>
                    <w:szCs w:val="16"/>
                    <w:rtl w:val="0"/>
                  </w:rPr>
                  <w:t xml:space="preserve"> o puntos limpios y circuitos de reciclaje comunal.</w:t>
                </w:r>
              </w:p>
              <w:p w:rsidR="00000000" w:rsidDel="00000000" w:rsidP="00000000" w:rsidRDefault="00000000" w:rsidRPr="00000000" w14:paraId="00000DD1">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Programa de compostaje comunitario y domiciliario en sectores urbanos y rurales.</w:t>
                </w:r>
              </w:p>
              <w:p w:rsidR="00000000" w:rsidDel="00000000" w:rsidP="00000000" w:rsidRDefault="00000000" w:rsidRPr="00000000" w14:paraId="00000DD2">
                <w:pPr>
                  <w:widowControl w:val="1"/>
                  <w:spacing w:after="0" w:line="240" w:lineRule="auto"/>
                  <w:rPr>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Campañas de educación y sensibilización ambiental en escuelas, barrios y organizaciones.</w:t>
                </w:r>
              </w:p>
              <w:p w:rsidR="00000000" w:rsidDel="00000000" w:rsidP="00000000" w:rsidRDefault="00000000" w:rsidRPr="00000000" w14:paraId="00000DD3">
                <w:pPr>
                  <w:widowControl w:val="1"/>
                  <w:spacing w:after="0" w:line="240" w:lineRule="auto"/>
                  <w:rPr>
                    <w:sz w:val="16"/>
                    <w:szCs w:val="16"/>
                  </w:rPr>
                </w:pPr>
                <w:r w:rsidDel="00000000" w:rsidR="00000000" w:rsidRPr="00000000">
                  <w:rPr>
                    <w:b w:val="1"/>
                    <w:bCs w:val="1"/>
                    <w:sz w:val="16"/>
                    <w:szCs w:val="16"/>
                    <w:rtl w:val="0"/>
                  </w:rPr>
                  <w:t xml:space="preserve">Acción 5: </w:t>
                </w:r>
                <w:r w:rsidDel="00000000" w:rsidR="00000000" w:rsidRPr="00000000">
                  <w:rPr>
                    <w:sz w:val="16"/>
                    <w:szCs w:val="16"/>
                    <w:rtl w:val="0"/>
                  </w:rPr>
                  <w:t xml:space="preserve">Fortalecimiento de recicladores de base y articulación con la gestión municipal.</w:t>
                </w:r>
              </w:p>
              <w:p w:rsidR="00000000" w:rsidDel="00000000" w:rsidP="00000000" w:rsidRDefault="00000000" w:rsidRPr="00000000" w14:paraId="00000DD4">
                <w:pPr>
                  <w:widowControl w:val="1"/>
                  <w:spacing w:after="0" w:line="240" w:lineRule="auto"/>
                  <w:rPr>
                    <w:sz w:val="16"/>
                    <w:szCs w:val="16"/>
                  </w:rPr>
                </w:pPr>
                <w:r w:rsidDel="00000000" w:rsidR="00000000" w:rsidRPr="00000000">
                  <w:rPr>
                    <w:b w:val="1"/>
                    <w:bCs w:val="1"/>
                    <w:sz w:val="16"/>
                    <w:szCs w:val="16"/>
                    <w:rtl w:val="0"/>
                  </w:rPr>
                  <w:t xml:space="preserve">Acción 6: </w:t>
                </w:r>
                <w:r w:rsidDel="00000000" w:rsidR="00000000" w:rsidRPr="00000000">
                  <w:rPr>
                    <w:sz w:val="16"/>
                    <w:szCs w:val="16"/>
                    <w:rtl w:val="0"/>
                  </w:rPr>
                  <w:t xml:space="preserve">Operativos de limpieza y recuperación de espacios públicos y microbasurales.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DD6">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DD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DD8">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DD9">
                <w:pPr>
                  <w:widowControl w:val="1"/>
                  <w:spacing w:after="0" w:line="240" w:lineRule="auto"/>
                  <w:rPr>
                    <w:sz w:val="16"/>
                    <w:szCs w:val="16"/>
                  </w:rPr>
                </w:pPr>
                <w:r w:rsidDel="00000000" w:rsidR="00000000" w:rsidRPr="00000000">
                  <w:rPr>
                    <w:sz w:val="16"/>
                    <w:szCs w:val="16"/>
                    <w:rtl w:val="0"/>
                  </w:rPr>
                  <w:t xml:space="preserve">Las y los habitantes de toda la comuna de Monte Patria, con especial prioridad para sectores que presentan microbasurales, déficit de servicios de recolección o escasa infraestructura ambiental, como Chañaral Alto, Mostazal, Rapel, Huatulame y áreas rurales dispersas. También se benefician recicladores de base, cooperativas locales, organizaciones comunitarias, establecimientos educacionales, agricultores que requieren disposición adecuada de envases fitosanitarios, y los barrios donde se implementen puntos verdes y programas de compostaje. De forma indirecta, la población urbana de Monte Patria, El Palqui, Carén y Tulahuén mejora sus condiciones de entorno y salud ambiental gracias a la reducción de residuos mal gestionados y la recuperación de espacios públicos.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DDA">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DB">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DDC">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DDD">
                <w:pPr>
                  <w:widowControl w:val="1"/>
                  <w:spacing w:after="0" w:line="240" w:lineRule="auto"/>
                  <w:rPr>
                    <w:sz w:val="16"/>
                    <w:szCs w:val="16"/>
                  </w:rPr>
                </w:pPr>
                <w:r w:rsidDel="00000000" w:rsidR="00000000" w:rsidRPr="00000000">
                  <w:rPr>
                    <w:sz w:val="16"/>
                    <w:szCs w:val="16"/>
                    <w:rtl w:val="0"/>
                  </w:rPr>
                  <w:t xml:space="preserve">Cobertura comunal con prioridad en localidades con déficit de gestión de residuos o presencia de microbasurales.</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DDE">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D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DE0">
                <w:pPr>
                  <w:widowControl w:val="1"/>
                  <w:spacing w:after="0" w:line="240" w:lineRule="auto"/>
                  <w:rPr>
                    <w:sz w:val="16"/>
                    <w:szCs w:val="16"/>
                  </w:rPr>
                </w:pPr>
                <w:r w:rsidDel="00000000" w:rsidR="00000000" w:rsidRPr="00000000">
                  <w:rPr>
                    <w:sz w:val="16"/>
                    <w:szCs w:val="16"/>
                    <w:rtl w:val="0"/>
                  </w:rPr>
                  <w:t xml:space="preserve">Mediano plazo (2031–2035)</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DE2">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DE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DE4">
                <w:pPr>
                  <w:widowControl w:val="1"/>
                  <w:numPr>
                    <w:ilvl w:val="0"/>
                    <w:numId w:val="14"/>
                  </w:numPr>
                  <w:spacing w:before="240" w:line="240" w:lineRule="auto"/>
                  <w:ind w:left="720" w:hanging="360"/>
                  <w:rPr>
                    <w:sz w:val="16"/>
                    <w:szCs w:val="16"/>
                  </w:rPr>
                </w:pPr>
                <w:r w:rsidDel="00000000" w:rsidR="00000000" w:rsidRPr="00000000">
                  <w:rPr>
                    <w:sz w:val="16"/>
                    <w:szCs w:val="16"/>
                    <w:rtl w:val="0"/>
                  </w:rPr>
                  <w:t xml:space="preserve">Promueve la inclusión de mujeres recicladoras y liderazgos comunitarios en procesos de valorización y educación ambiental.</w:t>
                </w:r>
              </w:p>
            </w:tc>
          </w:tr>
          <w:tr>
            <w:trPr>
              <w:cantSplit w:val="0"/>
              <w:trHeight w:val="1620" w:hRule="atLeast"/>
              <w:tblHeader w:val="0"/>
            </w:trPr>
            <w:tc>
              <w:tcPr>
                <w:shd w:fill="auto" w:val="clear"/>
                <w:vAlign w:val="center"/>
              </w:tcPr>
              <w:p w:rsidR="00000000" w:rsidDel="00000000" w:rsidP="00000000" w:rsidRDefault="00000000" w:rsidRPr="00000000" w14:paraId="00000DE6">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DE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DE8">
                <w:pPr>
                  <w:widowControl w:val="1"/>
                  <w:numPr>
                    <w:ilvl w:val="0"/>
                    <w:numId w:val="123"/>
                  </w:numPr>
                  <w:spacing w:after="0" w:afterAutospacing="0" w:before="240" w:line="240" w:lineRule="auto"/>
                  <w:ind w:left="720" w:hanging="360"/>
                  <w:rPr>
                    <w:sz w:val="16"/>
                    <w:szCs w:val="16"/>
                  </w:rPr>
                </w:pPr>
                <w:r w:rsidDel="00000000" w:rsidR="00000000" w:rsidRPr="00000000">
                  <w:rPr>
                    <w:sz w:val="16"/>
                    <w:szCs w:val="16"/>
                    <w:rtl w:val="0"/>
                  </w:rPr>
                  <w:t xml:space="preserve">I-1 Número de estudios técnicos realizados</w:t>
                </w:r>
              </w:p>
              <w:p w:rsidR="00000000" w:rsidDel="00000000" w:rsidP="00000000" w:rsidRDefault="00000000" w:rsidRPr="00000000" w14:paraId="00000DE9">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DEA">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I-3 Número de alianzas público-privadas formalizadas</w:t>
                </w:r>
              </w:p>
              <w:p w:rsidR="00000000" w:rsidDel="00000000" w:rsidP="00000000" w:rsidRDefault="00000000" w:rsidRPr="00000000" w14:paraId="00000DEB">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w:t>
                </w:r>
              </w:p>
              <w:p w:rsidR="00000000" w:rsidDel="00000000" w:rsidP="00000000" w:rsidRDefault="00000000" w:rsidRPr="00000000" w14:paraId="00000DEC">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I-16 Número de infraestructuras implementadas</w:t>
                </w:r>
              </w:p>
              <w:p w:rsidR="00000000" w:rsidDel="00000000" w:rsidP="00000000" w:rsidRDefault="00000000" w:rsidRPr="00000000" w14:paraId="00000DED">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p>
              <w:p w:rsidR="00000000" w:rsidDel="00000000" w:rsidP="00000000" w:rsidRDefault="00000000" w:rsidRPr="00000000" w14:paraId="00000DEE">
                <w:pPr>
                  <w:widowControl w:val="1"/>
                  <w:numPr>
                    <w:ilvl w:val="0"/>
                    <w:numId w:val="123"/>
                  </w:numPr>
                  <w:spacing w:after="0" w:afterAutospacing="0" w:before="0" w:beforeAutospacing="0" w:line="240" w:lineRule="auto"/>
                  <w:ind w:left="720" w:hanging="360"/>
                  <w:rPr>
                    <w:sz w:val="16"/>
                    <w:szCs w:val="16"/>
                  </w:rPr>
                </w:pPr>
                <w:r w:rsidDel="00000000" w:rsidR="00000000" w:rsidRPr="00000000">
                  <w:rPr>
                    <w:sz w:val="16"/>
                    <w:szCs w:val="16"/>
                    <w:rtl w:val="0"/>
                  </w:rPr>
                  <w:t xml:space="preserve">I-23 Número de unidades de compostaje comunitario y domiciliario implementadas</w:t>
                </w:r>
              </w:p>
              <w:p w:rsidR="00000000" w:rsidDel="00000000" w:rsidP="00000000" w:rsidRDefault="00000000" w:rsidRPr="00000000" w14:paraId="00000DEF">
                <w:pPr>
                  <w:widowControl w:val="1"/>
                  <w:numPr>
                    <w:ilvl w:val="0"/>
                    <w:numId w:val="123"/>
                  </w:numPr>
                  <w:spacing w:before="0" w:beforeAutospacing="0" w:line="240" w:lineRule="auto"/>
                  <w:ind w:left="720" w:hanging="360"/>
                  <w:rPr>
                    <w:sz w:val="16"/>
                    <w:szCs w:val="16"/>
                  </w:rPr>
                </w:pPr>
                <w:r w:rsidDel="00000000" w:rsidR="00000000" w:rsidRPr="00000000">
                  <w:rPr>
                    <w:sz w:val="16"/>
                    <w:szCs w:val="16"/>
                    <w:rtl w:val="0"/>
                  </w:rPr>
                  <w:t xml:space="preserve">I-24 Cobertura operativa de servicios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DF1">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DF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DF3">
                <w:pPr>
                  <w:widowControl w:val="1"/>
                  <w:numPr>
                    <w:ilvl w:val="0"/>
                    <w:numId w:val="13"/>
                  </w:numPr>
                  <w:spacing w:after="0" w:line="240" w:lineRule="auto"/>
                  <w:ind w:left="720" w:hanging="360"/>
                  <w:rPr>
                    <w:sz w:val="16"/>
                    <w:szCs w:val="16"/>
                  </w:rPr>
                </w:pPr>
                <w:r w:rsidDel="00000000" w:rsidR="00000000" w:rsidRPr="00000000">
                  <w:rPr>
                    <w:sz w:val="16"/>
                    <w:szCs w:val="16"/>
                    <w:rtl w:val="0"/>
                  </w:rPr>
                  <w:t xml:space="preserve">Ley REP N°20.920.</w:t>
                </w:r>
              </w:p>
              <w:p w:rsidR="00000000" w:rsidDel="00000000" w:rsidP="00000000" w:rsidRDefault="00000000" w:rsidRPr="00000000" w14:paraId="00000DF4">
                <w:pPr>
                  <w:widowControl w:val="1"/>
                  <w:numPr>
                    <w:ilvl w:val="0"/>
                    <w:numId w:val="13"/>
                  </w:numPr>
                  <w:spacing w:after="0" w:line="240" w:lineRule="auto"/>
                  <w:ind w:left="720" w:hanging="360"/>
                  <w:rPr>
                    <w:sz w:val="16"/>
                    <w:szCs w:val="16"/>
                  </w:rPr>
                </w:pPr>
                <w:r w:rsidDel="00000000" w:rsidR="00000000" w:rsidRPr="00000000">
                  <w:rPr>
                    <w:sz w:val="16"/>
                    <w:szCs w:val="16"/>
                    <w:rtl w:val="0"/>
                  </w:rPr>
                  <w:t xml:space="preserve">Plan Nacional de Desarrollo Rural (PNDR)</w:t>
                </w:r>
              </w:p>
              <w:p w:rsidR="00000000" w:rsidDel="00000000" w:rsidP="00000000" w:rsidRDefault="00000000" w:rsidRPr="00000000" w14:paraId="00000DF5">
                <w:pPr>
                  <w:widowControl w:val="1"/>
                  <w:numPr>
                    <w:ilvl w:val="0"/>
                    <w:numId w:val="13"/>
                  </w:numPr>
                  <w:spacing w:after="0" w:line="240" w:lineRule="auto"/>
                  <w:ind w:left="720" w:hanging="360"/>
                  <w:rPr>
                    <w:sz w:val="16"/>
                    <w:szCs w:val="16"/>
                  </w:rPr>
                </w:pPr>
                <w:r w:rsidDel="00000000" w:rsidR="00000000" w:rsidRPr="00000000">
                  <w:rPr>
                    <w:sz w:val="16"/>
                    <w:szCs w:val="16"/>
                    <w:rtl w:val="0"/>
                  </w:rPr>
                  <w:t xml:space="preserve">Estrategia Nacional de Residuos Orgánicos</w:t>
                </w:r>
              </w:p>
              <w:p w:rsidR="00000000" w:rsidDel="00000000" w:rsidP="00000000" w:rsidRDefault="00000000" w:rsidRPr="00000000" w14:paraId="00000DF6">
                <w:pPr>
                  <w:widowControl w:val="1"/>
                  <w:numPr>
                    <w:ilvl w:val="0"/>
                    <w:numId w:val="13"/>
                  </w:numPr>
                  <w:spacing w:after="0" w:line="240" w:lineRule="auto"/>
                  <w:ind w:left="720" w:hanging="360"/>
                  <w:rPr>
                    <w:sz w:val="16"/>
                    <w:szCs w:val="16"/>
                  </w:rPr>
                </w:pPr>
                <w:r w:rsidDel="00000000" w:rsidR="00000000" w:rsidRPr="00000000">
                  <w:rPr>
                    <w:sz w:val="16"/>
                    <w:szCs w:val="16"/>
                    <w:rtl w:val="0"/>
                  </w:rPr>
                  <w:t xml:space="preserve">PLADECO </w:t>
                </w:r>
              </w:p>
              <w:p w:rsidR="00000000" w:rsidDel="00000000" w:rsidP="00000000" w:rsidRDefault="00000000" w:rsidRPr="00000000" w14:paraId="00000DF7">
                <w:pPr>
                  <w:widowControl w:val="1"/>
                  <w:numPr>
                    <w:ilvl w:val="0"/>
                    <w:numId w:val="13"/>
                  </w:numPr>
                  <w:spacing w:after="0" w:line="240" w:lineRule="auto"/>
                  <w:ind w:left="720" w:hanging="360"/>
                  <w:rPr>
                    <w:sz w:val="16"/>
                    <w:szCs w:val="16"/>
                  </w:rPr>
                </w:pPr>
                <w:r w:rsidDel="00000000" w:rsidR="00000000" w:rsidRPr="00000000">
                  <w:rPr>
                    <w:sz w:val="16"/>
                    <w:szCs w:val="16"/>
                    <w:rtl w:val="0"/>
                  </w:rPr>
                  <w:t xml:space="preserve">PARCC Coquimbo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DF9">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DFA">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DFB">
                <w:pPr>
                  <w:spacing w:after="0" w:line="276" w:lineRule="auto"/>
                  <w:jc w:val="left"/>
                  <w:rPr>
                    <w:sz w:val="16"/>
                    <w:szCs w:val="16"/>
                  </w:rPr>
                </w:pPr>
                <w:r w:rsidDel="00000000" w:rsidR="00000000" w:rsidRPr="00000000">
                  <w:rPr>
                    <w:rtl w:val="0"/>
                  </w:rPr>
                </w:r>
              </w:p>
            </w:tc>
          </w:tr>
          <w:tr>
            <w:trPr>
              <w:cantSplit w:val="0"/>
              <w:trHeight w:val="360" w:hRule="atLeast"/>
              <w:tblHeader w:val="0"/>
            </w:trPr>
            <w:tc>
              <w:tcPr>
                <w:vMerge w:val="restart"/>
                <w:shd w:fill="auto" w:val="clear"/>
                <w:vAlign w:val="center"/>
              </w:tcPr>
              <w:p w:rsidR="00000000" w:rsidDel="00000000" w:rsidP="00000000" w:rsidRDefault="00000000" w:rsidRPr="00000000" w14:paraId="00000DFD">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DFE">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DF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E00">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830</w:t>
                </w:r>
              </w:p>
            </w:tc>
            <w:tc>
              <w:tcPr>
                <w:shd w:fill="auto" w:val="clear"/>
                <w:vAlign w:val="center"/>
              </w:tcPr>
              <w:p w:rsidR="00000000" w:rsidDel="00000000" w:rsidP="00000000" w:rsidRDefault="00000000" w:rsidRPr="00000000" w14:paraId="00000E01">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hace la evaluación de costos para 2 campañas de caracterización de residuos (Otoño/Verano) que consideran: Viaje IDA-REGRESO de un profesional afín, compra de materiales de protección laboral, instrumentos de medición, entre otros materiales para la separación y secado. * No se considera costo por transporte de carga, ni alojamiento.</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02">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03">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04">
                <w:pPr>
                  <w:widowControl w:val="1"/>
                  <w:spacing w:after="0" w:line="240" w:lineRule="auto"/>
                  <w:rPr>
                    <w:b w:val="1"/>
                    <w:bCs w:val="1"/>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3.079</w:t>
                </w:r>
                <w:r w:rsidDel="00000000" w:rsidR="00000000" w:rsidRPr="00000000">
                  <w:rPr>
                    <w:rtl w:val="0"/>
                  </w:rPr>
                </w:r>
              </w:p>
            </w:tc>
            <w:tc>
              <w:tcPr>
                <w:shd w:fill="auto" w:val="clear"/>
                <w:vAlign w:val="center"/>
              </w:tcPr>
              <w:p w:rsidR="00000000" w:rsidDel="00000000" w:rsidP="00000000" w:rsidRDefault="00000000" w:rsidRPr="00000000" w14:paraId="00000E05">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En base a la Licitación ID: 1723-31-LE25 se considera como costo de adquisición e instalación un monto de $12.156.966 por 5 puntos limpios grandes de 3 módulos (plástico, papel, cartón y latas). El monto en UF final corresponde a la adquisición e instalación de 50 puntos limpios en la comuna.</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06">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07">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08">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353</w:t>
                </w:r>
              </w:p>
            </w:tc>
            <w:tc>
              <w:tcPr>
                <w:shd w:fill="auto" w:val="clear"/>
                <w:vAlign w:val="center"/>
              </w:tcPr>
              <w:p w:rsidR="00000000" w:rsidDel="00000000" w:rsidP="00000000" w:rsidRDefault="00000000" w:rsidRPr="00000000" w14:paraId="00000E09">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su aplicación con la adquisición del Fondo para el Reciclaje.</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0A">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0B">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0C">
                <w:pPr>
                  <w:widowControl w:val="1"/>
                  <w:spacing w:after="0" w:line="240" w:lineRule="auto"/>
                  <w:rPr>
                    <w:b w:val="1"/>
                    <w:bCs w:val="1"/>
                    <w:sz w:val="16"/>
                    <w:szCs w:val="16"/>
                  </w:rPr>
                </w:pPr>
                <w:r w:rsidDel="00000000" w:rsidR="00000000" w:rsidRPr="00000000">
                  <w:rPr>
                    <w:b w:val="1"/>
                    <w:bCs w:val="1"/>
                    <w:sz w:val="16"/>
                    <w:szCs w:val="16"/>
                    <w:rtl w:val="0"/>
                  </w:rPr>
                  <w:t xml:space="preserve">Acción 4:</w:t>
                </w:r>
                <w:r w:rsidDel="00000000" w:rsidR="00000000" w:rsidRPr="00000000">
                  <w:rPr>
                    <w:sz w:val="16"/>
                    <w:szCs w:val="16"/>
                    <w:rtl w:val="0"/>
                  </w:rPr>
                  <w:t xml:space="preserve"> 212</w:t>
                </w:r>
                <w:r w:rsidDel="00000000" w:rsidR="00000000" w:rsidRPr="00000000">
                  <w:rPr>
                    <w:rtl w:val="0"/>
                  </w:rPr>
                </w:r>
              </w:p>
            </w:tc>
            <w:tc>
              <w:tcPr>
                <w:shd w:fill="auto" w:val="clear"/>
                <w:vAlign w:val="center"/>
              </w:tcPr>
              <w:p w:rsidR="00000000" w:rsidDel="00000000" w:rsidP="00000000" w:rsidRDefault="00000000" w:rsidRPr="00000000" w14:paraId="00000E0D">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A partir de la fuente se asume un costo aproximado de $350.000 por taller y se considera la realización de 2 talleres semestrales con implementación durante 3 años.</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0E">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0F">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10">
                <w:pPr>
                  <w:widowControl w:val="1"/>
                  <w:spacing w:after="0" w:line="240" w:lineRule="auto"/>
                  <w:rPr>
                    <w:b w:val="1"/>
                    <w:bCs w:val="1"/>
                    <w:sz w:val="16"/>
                    <w:szCs w:val="16"/>
                  </w:rPr>
                </w:pPr>
                <w:r w:rsidDel="00000000" w:rsidR="00000000" w:rsidRPr="00000000">
                  <w:rPr>
                    <w:b w:val="1"/>
                    <w:bCs w:val="1"/>
                    <w:sz w:val="16"/>
                    <w:szCs w:val="16"/>
                    <w:rtl w:val="0"/>
                  </w:rPr>
                  <w:t xml:space="preserve">Acción 5:</w:t>
                </w:r>
                <w:r w:rsidDel="00000000" w:rsidR="00000000" w:rsidRPr="00000000">
                  <w:rPr>
                    <w:sz w:val="16"/>
                    <w:szCs w:val="16"/>
                    <w:rtl w:val="0"/>
                  </w:rPr>
                  <w:t xml:space="preserve">.151</w:t>
                </w:r>
                <w:r w:rsidDel="00000000" w:rsidR="00000000" w:rsidRPr="00000000">
                  <w:rPr>
                    <w:rtl w:val="0"/>
                  </w:rPr>
                </w:r>
              </w:p>
            </w:tc>
            <w:tc>
              <w:tcPr>
                <w:shd w:fill="auto" w:val="clear"/>
                <w:vAlign w:val="center"/>
              </w:tcPr>
              <w:p w:rsidR="00000000" w:rsidDel="00000000" w:rsidP="00000000" w:rsidRDefault="00000000" w:rsidRPr="00000000" w14:paraId="00000E11">
                <w:pPr>
                  <w:spacing w:after="0" w:line="276" w:lineRule="auto"/>
                  <w:jc w:val="left"/>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considera el presupuesto del Fondo de Protección Ambiental (FPA) para el fortalecimiento de recicladores base.</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12">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13">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14">
                <w:pPr>
                  <w:widowControl w:val="1"/>
                  <w:spacing w:after="0" w:line="240" w:lineRule="auto"/>
                  <w:rPr>
                    <w:sz w:val="16"/>
                    <w:szCs w:val="16"/>
                  </w:rPr>
                </w:pPr>
                <w:r w:rsidDel="00000000" w:rsidR="00000000" w:rsidRPr="00000000">
                  <w:rPr>
                    <w:b w:val="1"/>
                    <w:bCs w:val="1"/>
                    <w:sz w:val="16"/>
                    <w:szCs w:val="16"/>
                    <w:rtl w:val="0"/>
                  </w:rPr>
                  <w:t xml:space="preserve">Acción 6: </w:t>
                </w:r>
                <w:r w:rsidDel="00000000" w:rsidR="00000000" w:rsidRPr="00000000">
                  <w:rPr>
                    <w:sz w:val="16"/>
                    <w:szCs w:val="16"/>
                    <w:rtl w:val="0"/>
                  </w:rPr>
                  <w:t xml:space="preserve">362</w:t>
                </w:r>
              </w:p>
            </w:tc>
            <w:tc>
              <w:tcPr>
                <w:shd w:fill="auto" w:val="clear"/>
                <w:vAlign w:val="center"/>
              </w:tcPr>
              <w:p w:rsidR="00000000" w:rsidDel="00000000" w:rsidP="00000000" w:rsidRDefault="00000000" w:rsidRPr="00000000" w14:paraId="00000E15">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2767-56-LE25, cuyo objetivo es acompañar a la comunidad en la planificación, diseño, ejecución y evaluación de intervenciones urbanas participativas. El objetivo general es fortalecer la asociatividad en torno a la recuperación de estos espacios, promoviendo la autogestión y el empoderamiento comunitario.</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E16">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1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E18">
                <w:pPr>
                  <w:widowControl w:val="1"/>
                  <w:spacing w:after="200" w:line="240" w:lineRule="auto"/>
                  <w:rPr>
                    <w:b w:val="1"/>
                    <w:bCs w:val="1"/>
                    <w:sz w:val="16"/>
                    <w:szCs w:val="16"/>
                  </w:rPr>
                </w:pPr>
                <w:r w:rsidDel="00000000" w:rsidR="00000000" w:rsidRPr="00000000">
                  <w:rPr>
                    <w:b w:val="1"/>
                    <w:bCs w:val="1"/>
                    <w:sz w:val="16"/>
                    <w:szCs w:val="16"/>
                    <w:rtl w:val="0"/>
                  </w:rPr>
                  <w:t xml:space="preserve">4.987,03 UF</w:t>
                </w:r>
              </w:p>
            </w:tc>
          </w:tr>
          <w:tr>
            <w:trPr>
              <w:cantSplit w:val="0"/>
              <w:trHeight w:val="1002" w:hRule="atLeast"/>
              <w:tblHeader w:val="0"/>
            </w:trPr>
            <w:tc>
              <w:tcPr>
                <w:shd w:fill="auto" w:val="clear"/>
                <w:vAlign w:val="center"/>
              </w:tcPr>
              <w:p w:rsidR="00000000" w:rsidDel="00000000" w:rsidP="00000000" w:rsidRDefault="00000000" w:rsidRPr="00000000" w14:paraId="00000E1A">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1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E1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E1D">
                <w:pPr>
                  <w:widowControl w:val="1"/>
                  <w:numPr>
                    <w:ilvl w:val="0"/>
                    <w:numId w:val="56"/>
                  </w:numPr>
                  <w:spacing w:after="0" w:line="240" w:lineRule="auto"/>
                  <w:ind w:left="720" w:hanging="360"/>
                  <w:jc w:val="left"/>
                  <w:rPr/>
                </w:pPr>
                <w:r w:rsidDel="00000000" w:rsidR="00000000" w:rsidRPr="00000000">
                  <w:rPr>
                    <w:sz w:val="16"/>
                    <w:szCs w:val="16"/>
                    <w:rtl w:val="0"/>
                  </w:rPr>
                  <w:t xml:space="preserve">FNDR</w:t>
                </w:r>
              </w:p>
              <w:p w:rsidR="00000000" w:rsidDel="00000000" w:rsidP="00000000" w:rsidRDefault="00000000" w:rsidRPr="00000000" w14:paraId="00000E1E">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FRIL</w:t>
                </w:r>
              </w:p>
              <w:p w:rsidR="00000000" w:rsidDel="00000000" w:rsidP="00000000" w:rsidRDefault="00000000" w:rsidRPr="00000000" w14:paraId="00000E1F">
                <w:pPr>
                  <w:widowControl w:val="1"/>
                  <w:numPr>
                    <w:ilvl w:val="0"/>
                    <w:numId w:val="56"/>
                  </w:numPr>
                  <w:spacing w:after="0" w:line="240" w:lineRule="auto"/>
                  <w:ind w:left="720" w:hanging="360"/>
                  <w:jc w:val="left"/>
                  <w:rPr/>
                </w:pPr>
                <w:r w:rsidDel="00000000" w:rsidR="00000000" w:rsidRPr="00000000">
                  <w:rPr>
                    <w:sz w:val="16"/>
                    <w:szCs w:val="16"/>
                    <w:rtl w:val="0"/>
                  </w:rPr>
                  <w:t xml:space="preserve">Fondo de Protección Ambiental (FPA).</w:t>
                </w:r>
              </w:p>
              <w:p w:rsidR="00000000" w:rsidDel="00000000" w:rsidP="00000000" w:rsidRDefault="00000000" w:rsidRPr="00000000" w14:paraId="00000E20">
                <w:pPr>
                  <w:widowControl w:val="1"/>
                  <w:numPr>
                    <w:ilvl w:val="0"/>
                    <w:numId w:val="56"/>
                  </w:numPr>
                  <w:spacing w:after="0" w:line="240" w:lineRule="auto"/>
                  <w:ind w:left="720" w:hanging="360"/>
                  <w:jc w:val="left"/>
                  <w:rPr/>
                </w:pPr>
                <w:r w:rsidDel="00000000" w:rsidR="00000000" w:rsidRPr="00000000">
                  <w:rPr>
                    <w:sz w:val="16"/>
                    <w:szCs w:val="16"/>
                    <w:rtl w:val="0"/>
                  </w:rPr>
                  <w:t xml:space="preserve">Fondo para el Reciclaje</w:t>
                </w:r>
              </w:p>
              <w:p w:rsidR="00000000" w:rsidDel="00000000" w:rsidP="00000000" w:rsidRDefault="00000000" w:rsidRPr="00000000" w14:paraId="00000E21">
                <w:pPr>
                  <w:widowControl w:val="1"/>
                  <w:numPr>
                    <w:ilvl w:val="0"/>
                    <w:numId w:val="56"/>
                  </w:numPr>
                  <w:spacing w:after="0" w:line="240" w:lineRule="auto"/>
                  <w:ind w:left="720" w:hanging="360"/>
                  <w:jc w:val="left"/>
                  <w:rPr/>
                </w:pPr>
                <w:r w:rsidDel="00000000" w:rsidR="00000000" w:rsidRPr="00000000">
                  <w:rPr>
                    <w:sz w:val="16"/>
                    <w:szCs w:val="16"/>
                    <w:rtl w:val="0"/>
                  </w:rPr>
                  <w:t xml:space="preserve">Fondo Regional Para la Productividad y El Desarrollo (FRPD)</w:t>
                </w:r>
              </w:p>
              <w:p w:rsidR="00000000" w:rsidDel="00000000" w:rsidP="00000000" w:rsidRDefault="00000000" w:rsidRPr="00000000" w14:paraId="00000E22">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Fondo Subnacional del Clima</w:t>
                </w:r>
              </w:p>
              <w:p w:rsidR="00000000" w:rsidDel="00000000" w:rsidP="00000000" w:rsidRDefault="00000000" w:rsidRPr="00000000" w14:paraId="00000E23">
                <w:pPr>
                  <w:widowControl w:val="1"/>
                  <w:numPr>
                    <w:ilvl w:val="0"/>
                    <w:numId w:val="56"/>
                  </w:numPr>
                  <w:spacing w:after="0" w:line="240" w:lineRule="auto"/>
                  <w:ind w:left="720" w:hanging="360"/>
                  <w:jc w:val="left"/>
                  <w:rPr/>
                </w:pPr>
                <w:r w:rsidDel="00000000" w:rsidR="00000000" w:rsidRPr="00000000">
                  <w:rPr>
                    <w:sz w:val="16"/>
                    <w:szCs w:val="16"/>
                    <w:rtl w:val="0"/>
                  </w:rPr>
                  <w:t xml:space="preserve">Programa de Fortalecimiento de Asociaciones Municipales (PFAM)</w:t>
                </w:r>
              </w:p>
              <w:p w:rsidR="00000000" w:rsidDel="00000000" w:rsidP="00000000" w:rsidRDefault="00000000" w:rsidRPr="00000000" w14:paraId="00000E24">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Programa de Mejoramiento de Barrios (PMB)</w:t>
                </w:r>
              </w:p>
              <w:p w:rsidR="00000000" w:rsidDel="00000000" w:rsidP="00000000" w:rsidRDefault="00000000" w:rsidRPr="00000000" w14:paraId="00000E25">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Programa Mejoramiento Urbano y equipamiento comunal (PMU)</w:t>
                </w:r>
              </w:p>
              <w:p w:rsidR="00000000" w:rsidDel="00000000" w:rsidP="00000000" w:rsidRDefault="00000000" w:rsidRPr="00000000" w14:paraId="00000E26">
                <w:pPr>
                  <w:widowControl w:val="1"/>
                  <w:numPr>
                    <w:ilvl w:val="0"/>
                    <w:numId w:val="56"/>
                  </w:numPr>
                  <w:spacing w:after="0" w:line="240" w:lineRule="auto"/>
                  <w:ind w:left="720" w:hanging="360"/>
                  <w:jc w:val="left"/>
                  <w:rPr>
                    <w:u w:val="none"/>
                  </w:rPr>
                </w:pPr>
                <w:r w:rsidDel="00000000" w:rsidR="00000000" w:rsidRPr="00000000">
                  <w:rPr>
                    <w:sz w:val="16"/>
                    <w:szCs w:val="16"/>
                    <w:rtl w:val="0"/>
                  </w:rPr>
                  <w:t xml:space="preserve">Programa Nacional de Residuos Sólidos (PNRS)</w:t>
                </w:r>
              </w:p>
            </w:tc>
          </w:tr>
        </w:tbl>
      </w:sdtContent>
    </w:sdt>
    <w:p w:rsidR="00000000" w:rsidDel="00000000" w:rsidP="00000000" w:rsidRDefault="00000000" w:rsidRPr="00000000" w14:paraId="00000E28">
      <w:pPr>
        <w:widowControl w:val="1"/>
        <w:spacing w:after="200" w:line="276" w:lineRule="auto"/>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E29">
      <w:pPr>
        <w:widowControl w:val="1"/>
        <w:spacing w:after="200" w:line="276" w:lineRule="auto"/>
        <w:rPr>
          <w:sz w:val="20"/>
          <w:szCs w:val="20"/>
        </w:rPr>
      </w:pPr>
      <w:r w:rsidDel="00000000" w:rsidR="00000000" w:rsidRPr="00000000">
        <w:rPr>
          <w:rtl w:val="0"/>
        </w:rPr>
      </w:r>
    </w:p>
    <w:sdt>
      <w:sdtPr>
        <w:lock w:val="contentLocked"/>
        <w:id w:val="-1321442340"/>
        <w:tag w:val="goog_rdk_301"/>
      </w:sdtPr>
      <w:sdtContent>
        <w:tbl>
          <w:tblPr>
            <w:tblStyle w:val="Table38"/>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545"/>
            <w:gridCol w:w="8790"/>
            <w:tblGridChange w:id="0">
              <w:tblGrid>
                <w:gridCol w:w="1470"/>
                <w:gridCol w:w="1815"/>
                <w:gridCol w:w="1545"/>
                <w:gridCol w:w="879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E2A">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E2B">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N°13</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207"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E2C">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E3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E3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E3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E34">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E3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E36">
                <w:pPr>
                  <w:widowControl w:val="1"/>
                  <w:spacing w:after="0" w:line="240" w:lineRule="auto"/>
                  <w:rPr>
                    <w:b w:val="1"/>
                    <w:bCs w:val="1"/>
                    <w:sz w:val="16"/>
                    <w:szCs w:val="16"/>
                  </w:rPr>
                </w:pPr>
                <w:r w:rsidDel="00000000" w:rsidR="00000000" w:rsidRPr="00000000">
                  <w:rPr>
                    <w:b w:val="1"/>
                    <w:bCs w:val="1"/>
                    <w:sz w:val="16"/>
                    <w:szCs w:val="16"/>
                    <w:rtl w:val="0"/>
                  </w:rPr>
                  <w:t xml:space="preserve">Plan de Restauración Ecológica</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E38">
                <w:pPr>
                  <w:spacing w:after="0" w:line="276" w:lineRule="auto"/>
                  <w:jc w:val="left"/>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3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E3A">
                <w:pPr>
                  <w:widowControl w:val="1"/>
                  <w:spacing w:after="0" w:line="240" w:lineRule="auto"/>
                  <w:rPr>
                    <w:sz w:val="16"/>
                    <w:szCs w:val="16"/>
                  </w:rPr>
                </w:pPr>
                <w:r w:rsidDel="00000000" w:rsidR="00000000" w:rsidRPr="00000000">
                  <w:rPr>
                    <w:sz w:val="16"/>
                    <w:szCs w:val="16"/>
                    <w:rtl w:val="0"/>
                  </w:rPr>
                  <w:t xml:space="preserve">Recuperar la funcionalidad ecológica y los servicios ecosistémicos de territorios degradados, fortaleciendo la biodiversidad y la resiliencia frente al cambio climático mediante procesos participativos y sostenibles de restauración ambiental.</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E3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3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p>
            </w:tc>
            <w:tc>
              <w:tcPr>
                <w:gridSpan w:val="2"/>
                <w:shd w:fill="auto" w:val="clear"/>
                <w:vAlign w:val="center"/>
              </w:tcPr>
              <w:p w:rsidR="00000000" w:rsidDel="00000000" w:rsidP="00000000" w:rsidRDefault="00000000" w:rsidRPr="00000000" w14:paraId="00000E3E">
                <w:pPr>
                  <w:widowControl w:val="1"/>
                  <w:spacing w:after="0" w:line="240" w:lineRule="auto"/>
                  <w:rPr>
                    <w:sz w:val="16"/>
                    <w:szCs w:val="16"/>
                  </w:rPr>
                </w:pPr>
                <w:r w:rsidDel="00000000" w:rsidR="00000000" w:rsidRPr="00000000">
                  <w:rPr>
                    <w:sz w:val="16"/>
                    <w:szCs w:val="16"/>
                    <w:rtl w:val="0"/>
                  </w:rPr>
                  <w:t xml:space="preserve">Objetivo 1: Fortalecer la conservación del territorio y su biodiversidad</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E4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4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E42">
                <w:pPr>
                  <w:widowControl w:val="1"/>
                  <w:spacing w:after="0" w:line="240" w:lineRule="auto"/>
                  <w:rPr>
                    <w:sz w:val="16"/>
                    <w:szCs w:val="16"/>
                  </w:rPr>
                </w:pPr>
                <w:r w:rsidDel="00000000" w:rsidR="00000000" w:rsidRPr="00000000">
                  <w:rPr>
                    <w:sz w:val="16"/>
                    <w:szCs w:val="16"/>
                    <w:rtl w:val="0"/>
                  </w:rPr>
                  <w:t xml:space="preserve">Adaptación y </w:t>
                </w:r>
                <w:r w:rsidDel="00000000" w:rsidR="00000000" w:rsidRPr="00000000">
                  <w:rPr>
                    <w:sz w:val="16"/>
                    <w:szCs w:val="16"/>
                    <w:rtl w:val="0"/>
                  </w:rPr>
                  <w:t xml:space="preserve">Mitigación.</w:t>
                </w:r>
                <w:r w:rsidDel="00000000" w:rsidR="00000000" w:rsidRPr="00000000">
                  <w:rPr>
                    <w:rtl w:val="0"/>
                  </w:rPr>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E44">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4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E46">
                <w:pPr>
                  <w:widowControl w:val="1"/>
                  <w:spacing w:after="0" w:line="240" w:lineRule="auto"/>
                  <w:rPr>
                    <w:sz w:val="16"/>
                    <w:szCs w:val="16"/>
                  </w:rPr>
                </w:pPr>
                <w:r w:rsidDel="00000000" w:rsidR="00000000" w:rsidRPr="00000000">
                  <w:rPr>
                    <w:sz w:val="16"/>
                    <w:szCs w:val="16"/>
                    <w:rtl w:val="0"/>
                  </w:rPr>
                  <w:t xml:space="preserve">Ecosistemas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E48">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4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E4A">
                <w:pPr>
                  <w:widowControl w:val="1"/>
                  <w:spacing w:after="0" w:line="240" w:lineRule="auto"/>
                  <w:rPr>
                    <w:sz w:val="16"/>
                    <w:szCs w:val="16"/>
                  </w:rPr>
                </w:pPr>
                <w:r w:rsidDel="00000000" w:rsidR="00000000" w:rsidRPr="00000000">
                  <w:rPr>
                    <w:sz w:val="16"/>
                    <w:szCs w:val="16"/>
                    <w:rtl w:val="0"/>
                  </w:rPr>
                  <w:t xml:space="preserve">L</w:t>
                </w:r>
                <w:r w:rsidDel="00000000" w:rsidR="00000000" w:rsidRPr="00000000">
                  <w:rPr>
                    <w:sz w:val="16"/>
                    <w:szCs w:val="16"/>
                    <w:rtl w:val="0"/>
                  </w:rPr>
                  <w:t xml:space="preserve">a medida busca recuperar ecosistemas comunales degradados mediante intervenciones integrales de restauración ecológica, orientadas a restablecer la biodiversidad, la conectividad ecológica y los servicios ecosistémicos esenciales. El plan considera la restauración de flora nativa, la recuperación de suelos y riberas, el control de erosión y manejo de escorrentías, así como la recuperación de zonas ribereñas como infraestructura ecológica frente a eventos extremos, y la promoción de la regeneración natural en áreas prioritarias, en articulación con actores locales, comunidades rurales y organismos técnicos. También se impulsará la educación ambiental y la participación ciudadana como herramientas clave para la mantención y seguimiento de los sitios restaurados, contribuyendo a la prevención de la desertificación y asegurando la alineación con el Plan de Acción Nacional de Combate a la Desertificación</w:t>
                </w:r>
                <w:r w:rsidDel="00000000" w:rsidR="00000000" w:rsidRPr="00000000">
                  <w:rPr>
                    <w:sz w:val="16"/>
                    <w:szCs w:val="16"/>
                    <w:rtl w:val="0"/>
                  </w:rPr>
                  <w:t xml:space="preserve">.</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E4C">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4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r w:rsidDel="00000000" w:rsidR="00000000" w:rsidRPr="00000000">
                  <w:rPr>
                    <w:rtl w:val="0"/>
                  </w:rPr>
                </w:r>
              </w:p>
            </w:tc>
            <w:tc>
              <w:tcPr>
                <w:gridSpan w:val="2"/>
                <w:shd w:fill="auto" w:val="clear"/>
                <w:vAlign w:val="center"/>
              </w:tcPr>
              <w:p w:rsidR="00000000" w:rsidDel="00000000" w:rsidP="00000000" w:rsidRDefault="00000000" w:rsidRPr="00000000" w14:paraId="00000E4E">
                <w:pPr>
                  <w:widowControl w:val="1"/>
                  <w:spacing w:after="0" w:line="240" w:lineRule="auto"/>
                  <w:rPr>
                    <w:sz w:val="16"/>
                    <w:szCs w:val="16"/>
                  </w:rPr>
                </w:pPr>
                <w:r w:rsidDel="00000000" w:rsidR="00000000" w:rsidRPr="00000000">
                  <w:rPr>
                    <w:sz w:val="16"/>
                    <w:szCs w:val="16"/>
                    <w:rtl w:val="0"/>
                  </w:rPr>
                  <w:t xml:space="preserve">Monte Patria presenta múltiples áreas degradadas ,quebradas, riberas, suelos erosionados y espacios periurbanos, cuya pérdida de funcionalidad ecológica afecta directamente la biodiversidad local, la provisión de servicios ecosistémicos y la resiliencia territorial frente a sequías, erosión, incendios y cambios en la cobertura vegetal. La restauración ecológica se justifica porque permite recuperar la estructura y dinámica de los ecosistemas, promover la regeneración natural, restablecer la flora nativa y mejorar la conectividad ecológica en sectores </w:t>
                </w:r>
                <w:r w:rsidDel="00000000" w:rsidR="00000000" w:rsidRPr="00000000">
                  <w:rPr>
                    <w:sz w:val="16"/>
                    <w:szCs w:val="16"/>
                    <w:rtl w:val="0"/>
                  </w:rPr>
                  <w:t xml:space="preserve">prioritarios identificados por el municipio, comunidades rurales y organismos técnicos. Además, contribuye a mejorar la infiltración y recarga de acuíferos, estabilizar quebradas frente a eventos de lluvias intensas y reducir el material particulado (PM10) en zonas áridas, fortaleciendo la resiliencia hídrica y la calidad ambiental local.</w:t>
                </w:r>
              </w:p>
              <w:p w:rsidR="00000000" w:rsidDel="00000000" w:rsidP="00000000" w:rsidRDefault="00000000" w:rsidRPr="00000000" w14:paraId="00000E4F">
                <w:pPr>
                  <w:widowControl w:val="1"/>
                  <w:spacing w:after="0" w:line="240" w:lineRule="auto"/>
                  <w:rPr>
                    <w:sz w:val="16"/>
                    <w:szCs w:val="16"/>
                  </w:rPr>
                </w:pPr>
                <w:r w:rsidDel="00000000" w:rsidR="00000000" w:rsidRPr="00000000">
                  <w:rPr>
                    <w:sz w:val="16"/>
                    <w:szCs w:val="16"/>
                    <w:rtl w:val="0"/>
                  </w:rPr>
                  <w:t xml:space="preserve">Asimismo, responde a presiones antrópicas presentes en la comuna, como degradación de cauces, sobrepastoreo, incendios y expansión urbana no planificada, todo lo cual requiere intervenciones sostenidas e integrales que contribuyan a un territorio más saludable, resiliente y climáticamente adaptado.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51">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E5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E53">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E54">
                <w:pPr>
                  <w:widowControl w:val="1"/>
                  <w:numPr>
                    <w:ilvl w:val="0"/>
                    <w:numId w:val="7"/>
                  </w:numPr>
                  <w:spacing w:after="0" w:line="240" w:lineRule="auto"/>
                  <w:ind w:left="720" w:hanging="360"/>
                  <w:rPr>
                    <w:sz w:val="16"/>
                    <w:szCs w:val="16"/>
                  </w:rPr>
                </w:pPr>
                <w:r w:rsidDel="00000000" w:rsidR="00000000" w:rsidRPr="00000000">
                  <w:rPr>
                    <w:sz w:val="16"/>
                    <w:szCs w:val="16"/>
                    <w:rtl w:val="0"/>
                  </w:rPr>
                  <w:t xml:space="preserve">Dirección de Medio Ambiente, Aseo y Ornato (DIMAAO)</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55">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56">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E57">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E58">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E59">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DIDECO</w:t>
                </w:r>
                <w:r w:rsidDel="00000000" w:rsidR="00000000" w:rsidRPr="00000000">
                  <w:rPr>
                    <w:rtl w:val="0"/>
                  </w:rPr>
                </w:r>
              </w:p>
              <w:p w:rsidR="00000000" w:rsidDel="00000000" w:rsidP="00000000" w:rsidRDefault="00000000" w:rsidRPr="00000000" w14:paraId="00000E5A">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CONAF</w:t>
                </w:r>
              </w:p>
              <w:p w:rsidR="00000000" w:rsidDel="00000000" w:rsidP="00000000" w:rsidRDefault="00000000" w:rsidRPr="00000000" w14:paraId="00000E5B">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SAG</w:t>
                </w:r>
              </w:p>
              <w:p w:rsidR="00000000" w:rsidDel="00000000" w:rsidP="00000000" w:rsidRDefault="00000000" w:rsidRPr="00000000" w14:paraId="00000E5C">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DGA</w:t>
                </w:r>
              </w:p>
              <w:p w:rsidR="00000000" w:rsidDel="00000000" w:rsidP="00000000" w:rsidRDefault="00000000" w:rsidRPr="00000000" w14:paraId="00000E5D">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DOH</w:t>
                </w:r>
              </w:p>
              <w:p w:rsidR="00000000" w:rsidDel="00000000" w:rsidP="00000000" w:rsidRDefault="00000000" w:rsidRPr="00000000" w14:paraId="00000E5E">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INDAP</w:t>
                </w:r>
              </w:p>
              <w:p w:rsidR="00000000" w:rsidDel="00000000" w:rsidP="00000000" w:rsidRDefault="00000000" w:rsidRPr="00000000" w14:paraId="00000E5F">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SBAP (próximamente)</w:t>
                </w:r>
              </w:p>
              <w:p w:rsidR="00000000" w:rsidDel="00000000" w:rsidP="00000000" w:rsidRDefault="00000000" w:rsidRPr="00000000" w14:paraId="00000E60">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SERNAFOR (próximamente)</w:t>
                </w:r>
              </w:p>
              <w:p w:rsidR="00000000" w:rsidDel="00000000" w:rsidP="00000000" w:rsidRDefault="00000000" w:rsidRPr="00000000" w14:paraId="00000E61">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SEREMI MMA</w:t>
                </w:r>
              </w:p>
              <w:p w:rsidR="00000000" w:rsidDel="00000000" w:rsidP="00000000" w:rsidRDefault="00000000" w:rsidRPr="00000000" w14:paraId="00000E62">
                <w:pPr>
                  <w:widowControl w:val="1"/>
                  <w:numPr>
                    <w:ilvl w:val="0"/>
                    <w:numId w:val="44"/>
                  </w:numPr>
                  <w:spacing w:after="0" w:line="240" w:lineRule="auto"/>
                  <w:ind w:left="720" w:hanging="360"/>
                  <w:jc w:val="left"/>
                  <w:rPr>
                    <w:sz w:val="16"/>
                    <w:szCs w:val="16"/>
                    <w:u w:val="none"/>
                  </w:rPr>
                </w:pPr>
                <w:r w:rsidDel="00000000" w:rsidR="00000000" w:rsidRPr="00000000">
                  <w:rPr>
                    <w:sz w:val="16"/>
                    <w:szCs w:val="16"/>
                    <w:rtl w:val="0"/>
                  </w:rPr>
                  <w:t xml:space="preserve">Oficina del Agua</w:t>
                </w:r>
              </w:p>
              <w:p w:rsidR="00000000" w:rsidDel="00000000" w:rsidP="00000000" w:rsidRDefault="00000000" w:rsidRPr="00000000" w14:paraId="00000E63">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Organizaciones comunitarias y juntas de vecinos</w:t>
                </w:r>
              </w:p>
              <w:p w:rsidR="00000000" w:rsidDel="00000000" w:rsidP="00000000" w:rsidRDefault="00000000" w:rsidRPr="00000000" w14:paraId="00000E64">
                <w:pPr>
                  <w:widowControl w:val="1"/>
                  <w:numPr>
                    <w:ilvl w:val="0"/>
                    <w:numId w:val="44"/>
                  </w:numPr>
                  <w:spacing w:after="0" w:line="240" w:lineRule="auto"/>
                  <w:ind w:left="720" w:hanging="360"/>
                  <w:jc w:val="left"/>
                  <w:rPr>
                    <w:sz w:val="16"/>
                    <w:szCs w:val="16"/>
                  </w:rPr>
                </w:pPr>
                <w:r w:rsidDel="00000000" w:rsidR="00000000" w:rsidRPr="00000000">
                  <w:rPr>
                    <w:sz w:val="16"/>
                    <w:szCs w:val="16"/>
                    <w:rtl w:val="0"/>
                  </w:rPr>
                  <w:t xml:space="preserve">ONGs ambientales.</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65">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6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E67">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Identificación y priorización de ecosistemas comunales degradados con alto valor ecológico.</w:t>
                </w:r>
              </w:p>
              <w:p w:rsidR="00000000" w:rsidDel="00000000" w:rsidP="00000000" w:rsidRDefault="00000000" w:rsidRPr="00000000" w14:paraId="00000E68">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Restauración de flora nativa, suelos y riberas mediante intervenciones técnicas y regeneración natural.</w:t>
                </w:r>
              </w:p>
              <w:p w:rsidR="00000000" w:rsidDel="00000000" w:rsidP="00000000" w:rsidRDefault="00000000" w:rsidRPr="00000000" w14:paraId="00000E69">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Programas de educación ambiental y sensibilización sobre restauración y biodiversidad.</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E6B">
                <w:pPr>
                  <w:spacing w:after="0" w:line="276" w:lineRule="auto"/>
                  <w:jc w:val="left"/>
                  <w:rPr>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E6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E6D">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E6E">
                <w:pPr>
                  <w:widowControl w:val="1"/>
                  <w:spacing w:before="240" w:line="240" w:lineRule="auto"/>
                  <w:rPr>
                    <w:sz w:val="16"/>
                    <w:szCs w:val="16"/>
                  </w:rPr>
                </w:pPr>
                <w:r w:rsidDel="00000000" w:rsidR="00000000" w:rsidRPr="00000000">
                  <w:rPr>
                    <w:sz w:val="16"/>
                    <w:szCs w:val="16"/>
                    <w:rtl w:val="0"/>
                  </w:rPr>
                  <w:t xml:space="preserve">Las comunidades rurales y urbanas localizadas en zonas con degradación ecológica, como Monte Patria centro, El Palqui, Huatulame, Chañaral Alto, Tulahuén, Carén, Rapel, Chilecito, Mialqui y Las Mollacas, son beneficiarias directas, dado que la restauración de su entorno natural mejora la calidad ambiental, disminuye riesgos de erosión y desastres, y fortalece espacios comunitarios. También se benefician agricultores, juntas de vecinos, escuelas, organizaciones ambientales, y habitantes de áreas periurbanas cercanas a quebradas, riberas o terrenos erosionados. De manera indirecta, toda la comuna obtiene beneficios a través de mayor biodiversidad, mayor disponibilidad de zonas verdes y mejores servicios ecosistémicos asociados a regulación hídrica, captura de carbono y paisaje natural.</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E6F">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70">
                <w:pPr>
                  <w:spacing w:after="0" w:line="276" w:lineRule="auto"/>
                  <w:jc w:val="left"/>
                  <w:rPr>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E71">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E72">
                <w:pPr>
                  <w:widowControl w:val="1"/>
                  <w:spacing w:after="0" w:line="240" w:lineRule="auto"/>
                  <w:rPr>
                    <w:sz w:val="16"/>
                    <w:szCs w:val="16"/>
                  </w:rPr>
                </w:pPr>
                <w:r w:rsidDel="00000000" w:rsidR="00000000" w:rsidRPr="00000000">
                  <w:rPr>
                    <w:sz w:val="16"/>
                    <w:szCs w:val="16"/>
                    <w:rtl w:val="0"/>
                  </w:rPr>
                  <w:t xml:space="preserve">Cobertura comunal con foco en sectores con erosión severa, pérdida de vegetación nativa o riesgo de desertificación.</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73">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7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E75">
                <w:pPr>
                  <w:widowControl w:val="1"/>
                  <w:spacing w:after="0" w:line="240" w:lineRule="auto"/>
                  <w:rPr>
                    <w:sz w:val="16"/>
                    <w:szCs w:val="16"/>
                  </w:rPr>
                </w:pPr>
                <w:r w:rsidDel="00000000" w:rsidR="00000000" w:rsidRPr="00000000">
                  <w:rPr>
                    <w:sz w:val="16"/>
                    <w:szCs w:val="16"/>
                    <w:rtl w:val="0"/>
                  </w:rPr>
                  <w:t xml:space="preserve">Largo plazo (2036–2040)</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E77">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7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E79">
                <w:pPr>
                  <w:widowControl w:val="1"/>
                  <w:numPr>
                    <w:ilvl w:val="0"/>
                    <w:numId w:val="116"/>
                  </w:numPr>
                  <w:spacing w:before="240" w:line="240" w:lineRule="auto"/>
                  <w:ind w:left="720" w:hanging="360"/>
                  <w:rPr>
                    <w:sz w:val="16"/>
                    <w:szCs w:val="16"/>
                  </w:rPr>
                </w:pPr>
                <w:r w:rsidDel="00000000" w:rsidR="00000000" w:rsidRPr="00000000">
                  <w:rPr>
                    <w:sz w:val="16"/>
                    <w:szCs w:val="16"/>
                    <w:rtl w:val="0"/>
                  </w:rPr>
                  <w:t xml:space="preserve">Promueve la participación equitativa de mujeres y hombres en acciones comunitarias de restauración, educación y monitoreo.</w:t>
                </w:r>
              </w:p>
            </w:tc>
          </w:tr>
          <w:tr>
            <w:trPr>
              <w:cantSplit w:val="0"/>
              <w:trHeight w:val="1005.1599999999997" w:hRule="atLeast"/>
              <w:tblHeader w:val="0"/>
            </w:trPr>
            <w:tc>
              <w:tcPr>
                <w:shd w:fill="auto" w:val="clear"/>
                <w:vAlign w:val="center"/>
              </w:tcPr>
              <w:p w:rsidR="00000000" w:rsidDel="00000000" w:rsidP="00000000" w:rsidRDefault="00000000" w:rsidRPr="00000000" w14:paraId="00000E7B">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E7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E7D">
                <w:pPr>
                  <w:widowControl w:val="1"/>
                  <w:numPr>
                    <w:ilvl w:val="0"/>
                    <w:numId w:val="121"/>
                  </w:numPr>
                  <w:spacing w:after="0" w:afterAutospacing="0" w:before="240" w:line="240" w:lineRule="auto"/>
                  <w:ind w:left="720" w:hanging="360"/>
                  <w:rPr>
                    <w:sz w:val="16"/>
                    <w:szCs w:val="16"/>
                  </w:rPr>
                </w:pPr>
                <w:r w:rsidDel="00000000" w:rsidR="00000000" w:rsidRPr="00000000">
                  <w:rPr>
                    <w:sz w:val="16"/>
                    <w:szCs w:val="16"/>
                    <w:rtl w:val="0"/>
                  </w:rPr>
                  <w:t xml:space="preserve">I-2 Número de instancias comunitarias de sensibilización y formación realizadas</w:t>
                </w:r>
              </w:p>
              <w:p w:rsidR="00000000" w:rsidDel="00000000" w:rsidP="00000000" w:rsidRDefault="00000000" w:rsidRPr="00000000" w14:paraId="00000E7E">
                <w:pPr>
                  <w:widowControl w:val="1"/>
                  <w:numPr>
                    <w:ilvl w:val="0"/>
                    <w:numId w:val="121"/>
                  </w:numPr>
                  <w:spacing w:after="0" w:afterAutospacing="0" w:before="0" w:beforeAutospacing="0" w:line="240" w:lineRule="auto"/>
                  <w:ind w:left="720" w:hanging="360"/>
                  <w:rPr>
                    <w:sz w:val="16"/>
                    <w:szCs w:val="16"/>
                  </w:rPr>
                </w:pPr>
                <w:r w:rsidDel="00000000" w:rsidR="00000000" w:rsidRPr="00000000">
                  <w:rPr>
                    <w:sz w:val="16"/>
                    <w:szCs w:val="16"/>
                    <w:rtl w:val="0"/>
                  </w:rPr>
                  <w:t xml:space="preserve">I-12 Número de elementos territoriales identificados y registrados</w:t>
                </w:r>
              </w:p>
              <w:p w:rsidR="00000000" w:rsidDel="00000000" w:rsidP="00000000" w:rsidRDefault="00000000" w:rsidRPr="00000000" w14:paraId="00000E7F">
                <w:pPr>
                  <w:widowControl w:val="1"/>
                  <w:numPr>
                    <w:ilvl w:val="0"/>
                    <w:numId w:val="121"/>
                  </w:numPr>
                  <w:spacing w:after="0" w:afterAutospacing="0" w:before="0" w:beforeAutospacing="0" w:line="240" w:lineRule="auto"/>
                  <w:ind w:left="720" w:hanging="360"/>
                  <w:rPr>
                    <w:sz w:val="16"/>
                    <w:szCs w:val="16"/>
                    <w:u w:val="none"/>
                  </w:rPr>
                </w:pPr>
                <w:r w:rsidDel="00000000" w:rsidR="00000000" w:rsidRPr="00000000">
                  <w:rPr>
                    <w:sz w:val="16"/>
                    <w:szCs w:val="16"/>
                    <w:rtl w:val="0"/>
                  </w:rPr>
                  <w:t xml:space="preserve">I-13 Número de especies nativas plantadas en zonas de restauración ecológica</w:t>
                </w:r>
              </w:p>
              <w:p w:rsidR="00000000" w:rsidDel="00000000" w:rsidP="00000000" w:rsidRDefault="00000000" w:rsidRPr="00000000" w14:paraId="00000E80">
                <w:pPr>
                  <w:widowControl w:val="1"/>
                  <w:numPr>
                    <w:ilvl w:val="0"/>
                    <w:numId w:val="121"/>
                  </w:numPr>
                  <w:spacing w:after="0" w:afterAutospacing="0" w:before="0" w:beforeAutospacing="0" w:line="240" w:lineRule="auto"/>
                  <w:ind w:left="720" w:hanging="360"/>
                  <w:rPr>
                    <w:sz w:val="16"/>
                    <w:szCs w:val="16"/>
                  </w:rPr>
                </w:pPr>
                <w:r w:rsidDel="00000000" w:rsidR="00000000" w:rsidRPr="00000000">
                  <w:rPr>
                    <w:sz w:val="16"/>
                    <w:szCs w:val="16"/>
                    <w:rtl w:val="0"/>
                  </w:rPr>
                  <w:t xml:space="preserve">I-14 Superficie restaurada con cobertura vegetal</w:t>
                </w:r>
              </w:p>
              <w:p w:rsidR="00000000" w:rsidDel="00000000" w:rsidP="00000000" w:rsidRDefault="00000000" w:rsidRPr="00000000" w14:paraId="00000E81">
                <w:pPr>
                  <w:widowControl w:val="1"/>
                  <w:numPr>
                    <w:ilvl w:val="0"/>
                    <w:numId w:val="121"/>
                  </w:numPr>
                  <w:spacing w:before="0" w:beforeAutospacing="0" w:line="240" w:lineRule="auto"/>
                  <w:ind w:left="720" w:hanging="360"/>
                  <w:rPr>
                    <w:sz w:val="16"/>
                    <w:szCs w:val="16"/>
                  </w:rPr>
                </w:pPr>
                <w:r w:rsidDel="00000000" w:rsidR="00000000" w:rsidRPr="00000000">
                  <w:rPr>
                    <w:sz w:val="16"/>
                    <w:szCs w:val="16"/>
                    <w:rtl w:val="0"/>
                  </w:rPr>
                  <w:t xml:space="preserve">I-20 Número de acuerdos interinstitucionales formalizados</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E83">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E8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E85">
                <w:pPr>
                  <w:widowControl w:val="1"/>
                  <w:numPr>
                    <w:ilvl w:val="0"/>
                    <w:numId w:val="107"/>
                  </w:numPr>
                  <w:spacing w:after="0" w:line="240" w:lineRule="auto"/>
                  <w:ind w:left="720" w:hanging="360"/>
                  <w:rPr>
                    <w:sz w:val="16"/>
                    <w:szCs w:val="16"/>
                  </w:rPr>
                </w:pPr>
                <w:r w:rsidDel="00000000" w:rsidR="00000000" w:rsidRPr="00000000">
                  <w:rPr>
                    <w:sz w:val="16"/>
                    <w:szCs w:val="16"/>
                    <w:rtl w:val="0"/>
                  </w:rPr>
                  <w:t xml:space="preserve">Plan</w:t>
                </w:r>
                <w:r w:rsidDel="00000000" w:rsidR="00000000" w:rsidRPr="00000000">
                  <w:rPr>
                    <w:sz w:val="16"/>
                    <w:szCs w:val="16"/>
                    <w:rtl w:val="0"/>
                  </w:rPr>
                  <w:t xml:space="preserve"> Nacional de Restauración de Paisajes.</w:t>
                </w:r>
              </w:p>
              <w:p w:rsidR="00000000" w:rsidDel="00000000" w:rsidP="00000000" w:rsidRDefault="00000000" w:rsidRPr="00000000" w14:paraId="00000E86">
                <w:pPr>
                  <w:widowControl w:val="1"/>
                  <w:numPr>
                    <w:ilvl w:val="0"/>
                    <w:numId w:val="107"/>
                  </w:numPr>
                  <w:spacing w:after="0" w:line="240" w:lineRule="auto"/>
                  <w:ind w:left="720" w:hanging="360"/>
                  <w:rPr>
                    <w:sz w:val="16"/>
                    <w:szCs w:val="16"/>
                  </w:rPr>
                </w:pPr>
                <w:r w:rsidDel="00000000" w:rsidR="00000000" w:rsidRPr="00000000">
                  <w:rPr>
                    <w:sz w:val="16"/>
                    <w:szCs w:val="16"/>
                    <w:rtl w:val="0"/>
                  </w:rPr>
                  <w:t xml:space="preserve">Plan Nacional de Adaptación al Cambio Climático.</w:t>
                </w:r>
              </w:p>
              <w:p w:rsidR="00000000" w:rsidDel="00000000" w:rsidP="00000000" w:rsidRDefault="00000000" w:rsidRPr="00000000" w14:paraId="00000E87">
                <w:pPr>
                  <w:widowControl w:val="1"/>
                  <w:numPr>
                    <w:ilvl w:val="0"/>
                    <w:numId w:val="107"/>
                  </w:numPr>
                  <w:spacing w:after="0" w:line="240" w:lineRule="auto"/>
                  <w:ind w:left="720" w:hanging="360"/>
                  <w:rPr>
                    <w:sz w:val="16"/>
                    <w:szCs w:val="16"/>
                  </w:rPr>
                </w:pPr>
                <w:r w:rsidDel="00000000" w:rsidR="00000000" w:rsidRPr="00000000">
                  <w:rPr>
                    <w:sz w:val="16"/>
                    <w:szCs w:val="16"/>
                    <w:rtl w:val="0"/>
                  </w:rPr>
                  <w:t xml:space="preserve">Ley 21.600 (SBAP).</w:t>
                </w:r>
              </w:p>
              <w:p w:rsidR="00000000" w:rsidDel="00000000" w:rsidP="00000000" w:rsidRDefault="00000000" w:rsidRPr="00000000" w14:paraId="00000E88">
                <w:pPr>
                  <w:widowControl w:val="1"/>
                  <w:numPr>
                    <w:ilvl w:val="0"/>
                    <w:numId w:val="107"/>
                  </w:numPr>
                  <w:spacing w:after="0" w:line="240" w:lineRule="auto"/>
                  <w:ind w:left="720" w:hanging="360"/>
                  <w:rPr>
                    <w:sz w:val="16"/>
                    <w:szCs w:val="16"/>
                  </w:rPr>
                </w:pPr>
                <w:r w:rsidDel="00000000" w:rsidR="00000000" w:rsidRPr="00000000">
                  <w:rPr>
                    <w:sz w:val="16"/>
                    <w:szCs w:val="16"/>
                    <w:rtl w:val="0"/>
                  </w:rPr>
                  <w:t xml:space="preserve">PROT</w:t>
                </w:r>
              </w:p>
              <w:p w:rsidR="00000000" w:rsidDel="00000000" w:rsidP="00000000" w:rsidRDefault="00000000" w:rsidRPr="00000000" w14:paraId="00000E89">
                <w:pPr>
                  <w:widowControl w:val="1"/>
                  <w:numPr>
                    <w:ilvl w:val="0"/>
                    <w:numId w:val="107"/>
                  </w:numPr>
                  <w:spacing w:after="0" w:line="240" w:lineRule="auto"/>
                  <w:ind w:left="720" w:hanging="360"/>
                  <w:rPr>
                    <w:sz w:val="16"/>
                    <w:szCs w:val="16"/>
                  </w:rPr>
                </w:pPr>
                <w:r w:rsidDel="00000000" w:rsidR="00000000" w:rsidRPr="00000000">
                  <w:rPr>
                    <w:sz w:val="16"/>
                    <w:szCs w:val="16"/>
                    <w:rtl w:val="0"/>
                  </w:rPr>
                  <w:t xml:space="preserve">PLADECO</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E8B">
                <w:pPr>
                  <w:spacing w:after="0" w:line="276" w:lineRule="auto"/>
                  <w:jc w:val="left"/>
                  <w:rPr>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8C">
                <w:pPr>
                  <w:spacing w:after="0" w:line="276" w:lineRule="auto"/>
                  <w:jc w:val="left"/>
                  <w:rPr>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E8D">
                <w:pPr>
                  <w:spacing w:after="0" w:line="276" w:lineRule="auto"/>
                  <w:jc w:val="left"/>
                  <w:rPr>
                    <w:sz w:val="16"/>
                    <w:szCs w:val="16"/>
                  </w:rPr>
                </w:pPr>
                <w:r w:rsidDel="00000000" w:rsidR="00000000" w:rsidRPr="00000000">
                  <w:rPr>
                    <w:rtl w:val="0"/>
                  </w:rPr>
                </w:r>
              </w:p>
            </w:tc>
          </w:tr>
          <w:tr>
            <w:trPr>
              <w:cantSplit w:val="0"/>
              <w:trHeight w:val="345" w:hRule="atLeast"/>
              <w:tblHeader w:val="0"/>
            </w:trPr>
            <w:tc>
              <w:tcPr>
                <w:vMerge w:val="restart"/>
                <w:shd w:fill="auto" w:val="clear"/>
                <w:vAlign w:val="center"/>
              </w:tcPr>
              <w:p w:rsidR="00000000" w:rsidDel="00000000" w:rsidP="00000000" w:rsidRDefault="00000000" w:rsidRPr="00000000" w14:paraId="00000E8F">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E9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E9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E92">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658</w:t>
                </w:r>
              </w:p>
            </w:tc>
            <w:tc>
              <w:tcPr>
                <w:shd w:fill="auto" w:val="clear"/>
                <w:vAlign w:val="center"/>
              </w:tcPr>
              <w:p w:rsidR="00000000" w:rsidDel="00000000" w:rsidP="00000000" w:rsidRDefault="00000000" w:rsidRPr="00000000" w14:paraId="00000E93">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613925-6-LE25 "Diseño de modelo base de planificación ecológica" solicitado por la Subsecretaría del Medio Ambiente.</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E94">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95">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96">
                <w:pPr>
                  <w:widowControl w:val="1"/>
                  <w:spacing w:after="0" w:line="240" w:lineRule="auto"/>
                  <w:rPr>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948</w:t>
                </w:r>
              </w:p>
            </w:tc>
            <w:tc>
              <w:tcPr>
                <w:shd w:fill="auto" w:val="clear"/>
                <w:vAlign w:val="center"/>
              </w:tcPr>
              <w:p w:rsidR="00000000" w:rsidDel="00000000" w:rsidP="00000000" w:rsidRDefault="00000000" w:rsidRPr="00000000" w14:paraId="00000E97">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536674-1-LE25 "Servicio de Forestación restauración y OCAS" solicitado por la CONAF.</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E98">
                <w:pPr>
                  <w:widowControl w:val="1"/>
                  <w:spacing w:after="0" w:line="240" w:lineRule="auto"/>
                  <w:jc w:val="center"/>
                  <w:rPr>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99">
                <w:pPr>
                  <w:widowControl w:val="1"/>
                  <w:spacing w:after="0" w:line="240" w:lineRule="auto"/>
                  <w:jc w:val="center"/>
                  <w:rPr>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E9A">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560</w:t>
                </w:r>
              </w:p>
            </w:tc>
            <w:tc>
              <w:tcPr>
                <w:shd w:fill="auto" w:val="clear"/>
                <w:vAlign w:val="center"/>
              </w:tcPr>
              <w:p w:rsidR="00000000" w:rsidDel="00000000" w:rsidP="00000000" w:rsidRDefault="00000000" w:rsidRPr="00000000" w14:paraId="00000E9B">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Se toma de referencia la Licitación ID: 609102-2-LE25 "Programa de sensibilización y educación ambiental" solicitado por la Subsecretaría de Medio Ambiente.</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E9C">
                <w:pPr>
                  <w:widowControl w:val="1"/>
                  <w:spacing w:after="0" w:line="240" w:lineRule="auto"/>
                  <w:rPr>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9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E9E">
                <w:pPr>
                  <w:widowControl w:val="1"/>
                  <w:spacing w:after="200" w:line="240" w:lineRule="auto"/>
                  <w:rPr>
                    <w:b w:val="1"/>
                    <w:bCs w:val="1"/>
                    <w:sz w:val="16"/>
                    <w:szCs w:val="16"/>
                  </w:rPr>
                </w:pPr>
                <w:r w:rsidDel="00000000" w:rsidR="00000000" w:rsidRPr="00000000">
                  <w:rPr>
                    <w:b w:val="1"/>
                    <w:bCs w:val="1"/>
                    <w:sz w:val="16"/>
                    <w:szCs w:val="16"/>
                    <w:rtl w:val="0"/>
                  </w:rPr>
                  <w:t xml:space="preserve">2.166,30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EA0">
                <w:pPr>
                  <w:spacing w:after="0" w:line="276" w:lineRule="auto"/>
                  <w:jc w:val="left"/>
                  <w:rPr>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A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EA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EA3">
                <w:pPr>
                  <w:widowControl w:val="1"/>
                  <w:numPr>
                    <w:ilvl w:val="0"/>
                    <w:numId w:val="56"/>
                  </w:numPr>
                  <w:spacing w:after="0" w:line="240" w:lineRule="auto"/>
                  <w:ind w:left="720" w:hanging="360"/>
                  <w:jc w:val="left"/>
                  <w:rPr/>
                </w:pPr>
                <w:r w:rsidDel="00000000" w:rsidR="00000000" w:rsidRPr="00000000">
                  <w:rPr>
                    <w:sz w:val="16"/>
                    <w:szCs w:val="16"/>
                    <w:rtl w:val="0"/>
                  </w:rPr>
                  <w:t xml:space="preserve">Fondo Cooperativo para el Carbono de los Bosques (FCPF)</w:t>
                </w:r>
                <w:r w:rsidDel="00000000" w:rsidR="00000000" w:rsidRPr="00000000">
                  <w:rPr>
                    <w:rtl w:val="0"/>
                  </w:rPr>
                </w:r>
              </w:p>
              <w:p w:rsidR="00000000" w:rsidDel="00000000" w:rsidP="00000000" w:rsidRDefault="00000000" w:rsidRPr="00000000" w14:paraId="00000EA4">
                <w:pPr>
                  <w:widowControl w:val="1"/>
                  <w:numPr>
                    <w:ilvl w:val="0"/>
                    <w:numId w:val="56"/>
                  </w:numPr>
                  <w:spacing w:after="0" w:line="240" w:lineRule="auto"/>
                  <w:ind w:left="720" w:hanging="360"/>
                  <w:jc w:val="left"/>
                  <w:rPr/>
                </w:pPr>
                <w:r w:rsidDel="00000000" w:rsidR="00000000" w:rsidRPr="00000000">
                  <w:rPr>
                    <w:sz w:val="16"/>
                    <w:szCs w:val="16"/>
                    <w:rtl w:val="0"/>
                  </w:rPr>
                  <w:t xml:space="preserve">FNDR</w:t>
                </w:r>
              </w:p>
              <w:p w:rsidR="00000000" w:rsidDel="00000000" w:rsidP="00000000" w:rsidRDefault="00000000" w:rsidRPr="00000000" w14:paraId="00000EA5">
                <w:pPr>
                  <w:widowControl w:val="1"/>
                  <w:numPr>
                    <w:ilvl w:val="0"/>
                    <w:numId w:val="56"/>
                  </w:numPr>
                  <w:spacing w:after="0" w:line="240" w:lineRule="auto"/>
                  <w:ind w:left="720" w:hanging="360"/>
                  <w:jc w:val="left"/>
                  <w:rPr/>
                </w:pPr>
                <w:r w:rsidDel="00000000" w:rsidR="00000000" w:rsidRPr="00000000">
                  <w:rPr>
                    <w:sz w:val="16"/>
                    <w:szCs w:val="16"/>
                    <w:rtl w:val="0"/>
                  </w:rPr>
                  <w:t xml:space="preserve">Fondo de Investigación del Bosque Nativo</w:t>
                </w:r>
              </w:p>
            </w:tc>
          </w:tr>
        </w:tbl>
      </w:sdtContent>
    </w:sdt>
    <w:p w:rsidR="00000000" w:rsidDel="00000000" w:rsidP="00000000" w:rsidRDefault="00000000" w:rsidRPr="00000000" w14:paraId="00000EA7">
      <w:pPr>
        <w:pStyle w:val="Heading3"/>
        <w:widowControl w:val="1"/>
        <w:spacing w:after="120" w:lineRule="auto"/>
        <w:ind w:left="0" w:right="-20" w:firstLine="0"/>
        <w:jc w:val="center"/>
        <w:rPr/>
      </w:pPr>
      <w:bookmarkStart w:colFirst="0" w:colLast="0" w:name="_heading=h.vljot1rurwli" w:id="164"/>
      <w:bookmarkEnd w:id="164"/>
      <w:r w:rsidDel="00000000" w:rsidR="00000000" w:rsidRPr="00000000">
        <w:rPr>
          <w:rtl w:val="0"/>
        </w:rPr>
      </w:r>
    </w:p>
    <w:p w:rsidR="00000000" w:rsidDel="00000000" w:rsidP="00000000" w:rsidRDefault="00000000" w:rsidRPr="00000000" w14:paraId="00000EA8">
      <w:pPr>
        <w:rPr/>
      </w:pPr>
      <w:r w:rsidDel="00000000" w:rsidR="00000000" w:rsidRPr="00000000">
        <w:br w:type="page"/>
      </w:r>
      <w:r w:rsidDel="00000000" w:rsidR="00000000" w:rsidRPr="00000000">
        <w:rPr>
          <w:rtl w:val="0"/>
        </w:rPr>
      </w:r>
    </w:p>
    <w:p w:rsidR="00000000" w:rsidDel="00000000" w:rsidP="00000000" w:rsidRDefault="00000000" w:rsidRPr="00000000" w14:paraId="00000EA9">
      <w:pPr>
        <w:rPr/>
      </w:pPr>
      <w:r w:rsidDel="00000000" w:rsidR="00000000" w:rsidRPr="00000000">
        <w:rPr>
          <w:rtl w:val="0"/>
        </w:rPr>
      </w:r>
    </w:p>
    <w:p w:rsidR="00000000" w:rsidDel="00000000" w:rsidP="00000000" w:rsidRDefault="00000000" w:rsidRPr="00000000" w14:paraId="00000EAA">
      <w:pPr>
        <w:pStyle w:val="Heading3"/>
        <w:ind w:firstLine="720"/>
        <w:rPr/>
      </w:pPr>
      <w:bookmarkStart w:colFirst="0" w:colLast="0" w:name="_heading=h.fh6lccvym9y" w:id="165"/>
      <w:bookmarkEnd w:id="165"/>
      <w:r w:rsidDel="00000000" w:rsidR="00000000" w:rsidRPr="00000000">
        <w:rPr>
          <w:rtl w:val="0"/>
        </w:rPr>
        <w:t xml:space="preserve">4.3.3 Fichas para la implementación de medidas de medios de implementación</w:t>
      </w:r>
    </w:p>
    <w:p w:rsidR="00000000" w:rsidDel="00000000" w:rsidP="00000000" w:rsidRDefault="00000000" w:rsidRPr="00000000" w14:paraId="00000EAB">
      <w:pPr>
        <w:pStyle w:val="Heading3"/>
        <w:widowControl w:val="1"/>
        <w:spacing w:after="120" w:lineRule="auto"/>
        <w:ind w:left="0" w:right="-20" w:firstLine="0"/>
        <w:jc w:val="center"/>
        <w:rPr>
          <w:b w:val="0"/>
          <w:bCs w:val="0"/>
          <w:color w:val="000000"/>
        </w:rPr>
      </w:pPr>
      <w:bookmarkStart w:colFirst="0" w:colLast="0" w:name="_heading=h.mgbxr43qv7qh" w:id="166"/>
      <w:bookmarkEnd w:id="166"/>
      <w:r w:rsidDel="00000000" w:rsidR="00000000" w:rsidRPr="00000000">
        <w:rPr>
          <w:rtl w:val="0"/>
        </w:rPr>
      </w:r>
    </w:p>
    <w:sdt>
      <w:sdtPr>
        <w:lock w:val="contentLocked"/>
        <w:id w:val="-676413370"/>
        <w:tag w:val="goog_rdk_302"/>
      </w:sdtPr>
      <w:sdtContent>
        <w:tbl>
          <w:tblPr>
            <w:tblStyle w:val="Table39"/>
            <w:tblW w:w="13620.0" w:type="dxa"/>
            <w:jc w:val="left"/>
            <w:tblInd w:w="-340.15748031496065" w:type="dxa"/>
            <w:tblBorders>
              <w:top w:color="a6a6a6" w:space="0" w:sz="4" w:val="single"/>
              <w:left w:color="a6a6a6" w:space="0" w:sz="4" w:val="single"/>
              <w:bottom w:color="a6a6a6" w:space="0" w:sz="4" w:val="single"/>
              <w:right w:color="a6a6a6" w:space="0" w:sz="4" w:val="single"/>
              <w:insideH w:color="a6a6a6" w:space="0" w:sz="4" w:val="single"/>
              <w:insideV w:color="a6a6a6" w:space="0" w:sz="4" w:val="single"/>
            </w:tblBorders>
            <w:tblLayout w:type="fixed"/>
            <w:tblLook w:val="0400"/>
          </w:tblPr>
          <w:tblGrid>
            <w:gridCol w:w="1470"/>
            <w:gridCol w:w="1815"/>
            <w:gridCol w:w="1515"/>
            <w:gridCol w:w="8820"/>
            <w:tblGridChange w:id="0">
              <w:tblGrid>
                <w:gridCol w:w="1470"/>
                <w:gridCol w:w="1815"/>
                <w:gridCol w:w="1515"/>
                <w:gridCol w:w="8820"/>
              </w:tblGrid>
            </w:tblGridChange>
          </w:tblGrid>
          <w:tr>
            <w:trPr>
              <w:cantSplit w:val="0"/>
              <w:trHeight w:val="713.1968503937009" w:hRule="atLeast"/>
              <w:tblHeader w:val="0"/>
            </w:trPr>
            <w:tc>
              <w:tcPr>
                <w:gridSpan w:val="4"/>
                <w:shd w:fill="auto" w:val="clear"/>
                <w:tcMar>
                  <w:top w:w="-113.38582677165356" w:type="dxa"/>
                  <w:left w:w="-113.38582677165356" w:type="dxa"/>
                  <w:bottom w:w="-113.38582677165356" w:type="dxa"/>
                  <w:right w:w="-113.38582677165356" w:type="dxa"/>
                </w:tcMar>
                <w:vAlign w:val="center"/>
              </w:tcPr>
              <w:p w:rsidR="00000000" w:rsidDel="00000000" w:rsidP="00000000" w:rsidRDefault="00000000" w:rsidRPr="00000000" w14:paraId="00000EAC">
                <w:pPr>
                  <w:widowControl w:val="1"/>
                  <w:spacing w:after="0" w:line="240" w:lineRule="auto"/>
                  <w:ind w:left="-566.9291338582677" w:firstLine="0"/>
                  <w:rPr>
                    <w:b w:val="1"/>
                    <w:bCs w:val="1"/>
                    <w:sz w:val="28"/>
                    <w:szCs w:val="28"/>
                  </w:rPr>
                </w:pPr>
                <w:r w:rsidDel="00000000" w:rsidR="00000000" w:rsidRPr="00000000">
                  <w:rPr>
                    <w:rtl w:val="0"/>
                  </w:rPr>
                </w:r>
              </w:p>
              <w:p w:rsidR="00000000" w:rsidDel="00000000" w:rsidP="00000000" w:rsidRDefault="00000000" w:rsidRPr="00000000" w14:paraId="00000EAD">
                <w:pPr>
                  <w:widowControl w:val="1"/>
                  <w:spacing w:after="0" w:line="240" w:lineRule="auto"/>
                  <w:jc w:val="center"/>
                  <w:rPr/>
                </w:pPr>
                <w:r w:rsidDel="00000000" w:rsidR="00000000" w:rsidRPr="00000000">
                  <w:rPr>
                    <w:b w:val="1"/>
                    <w:bCs w:val="1"/>
                    <w:sz w:val="28"/>
                    <w:szCs w:val="28"/>
                    <w:rtl w:val="0"/>
                  </w:rPr>
                  <w:t xml:space="preserve">Comuna de Monte Patria</w:t>
                </w:r>
                <w:r w:rsidDel="00000000" w:rsidR="00000000" w:rsidRPr="00000000">
                  <w:rPr>
                    <w:rtl w:val="0"/>
                  </w:rPr>
                  <w:br w:type="textWrapping"/>
                </w:r>
                <w:r w:rsidDel="00000000" w:rsidR="00000000" w:rsidRPr="00000000">
                  <w:rPr>
                    <w:b w:val="1"/>
                    <w:bCs w:val="1"/>
                    <w:sz w:val="24"/>
                    <w:szCs w:val="24"/>
                    <w:rtl w:val="0"/>
                  </w:rPr>
                  <w:t xml:space="preserve">Ficha de medida N°14</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304800</wp:posOffset>
                      </wp:positionH>
                      <wp:positionV relativeFrom="paragraph">
                        <wp:posOffset>30912</wp:posOffset>
                      </wp:positionV>
                      <wp:extent cx="1019175" cy="295275"/>
                      <wp:effectExtent b="0" l="0" r="0" t="0"/>
                      <wp:wrapNone/>
                      <wp:docPr descr="Logotipo&#10;&#10;Descripción generada automáticamente" id="1926945166" name="image18.png"/>
                      <a:graphic>
                        <a:graphicData uri="http://schemas.openxmlformats.org/drawingml/2006/picture">
                          <pic:pic>
                            <pic:nvPicPr>
                              <pic:cNvPr descr="Logotipo&#10;&#10;Descripción generada automáticamente" id="0" name="image18.png"/>
                              <pic:cNvPicPr preferRelativeResize="0"/>
                            </pic:nvPicPr>
                            <pic:blipFill>
                              <a:blip r:embed="rId54"/>
                              <a:srcRect b="0" l="0" r="0" t="0"/>
                              <a:stretch>
                                <a:fillRect/>
                              </a:stretch>
                            </pic:blipFill>
                            <pic:spPr>
                              <a:xfrm>
                                <a:off x="0" y="0"/>
                                <a:ext cx="1019175" cy="295275"/>
                              </a:xfrm>
                              <a:prstGeom prst="rect"/>
                              <a:ln/>
                            </pic:spPr>
                          </pic:pic>
                        </a:graphicData>
                      </a:graphic>
                    </wp:anchor>
                  </w:drawing>
                </w:r>
              </w:p>
              <w:p w:rsidR="00000000" w:rsidDel="00000000" w:rsidP="00000000" w:rsidRDefault="00000000" w:rsidRPr="00000000" w14:paraId="00000EAE">
                <w:pPr>
                  <w:widowControl w:val="1"/>
                  <w:spacing w:after="0" w:line="240" w:lineRule="auto"/>
                  <w:rPr/>
                </w:pPr>
                <w:r w:rsidDel="00000000" w:rsidR="00000000" w:rsidRPr="00000000">
                  <w:rPr>
                    <w:rtl w:val="0"/>
                  </w:rPr>
                </w:r>
              </w:p>
            </w:tc>
          </w:tr>
          <w:tr>
            <w:trPr>
              <w:cantSplit w:val="0"/>
              <w:trHeight w:val="300" w:hRule="atLeast"/>
              <w:tblHeader w:val="0"/>
            </w:trPr>
            <w:tc>
              <w:tcPr>
                <w:shd w:fill="4a71b8" w:val="clear"/>
                <w:vAlign w:val="center"/>
              </w:tcPr>
              <w:p w:rsidR="00000000" w:rsidDel="00000000" w:rsidP="00000000" w:rsidRDefault="00000000" w:rsidRPr="00000000" w14:paraId="00000EB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Elemento</w:t>
                </w:r>
              </w:p>
            </w:tc>
            <w:tc>
              <w:tcPr>
                <w:shd w:fill="4a71b8" w:val="clear"/>
                <w:vAlign w:val="center"/>
              </w:tcPr>
              <w:p w:rsidR="00000000" w:rsidDel="00000000" w:rsidP="00000000" w:rsidRDefault="00000000" w:rsidRPr="00000000" w14:paraId="00000EB3">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Subelemento</w:t>
                </w:r>
              </w:p>
            </w:tc>
            <w:tc>
              <w:tcPr>
                <w:gridSpan w:val="2"/>
                <w:shd w:fill="4a71b8" w:val="clear"/>
                <w:vAlign w:val="center"/>
              </w:tcPr>
              <w:p w:rsidR="00000000" w:rsidDel="00000000" w:rsidP="00000000" w:rsidRDefault="00000000" w:rsidRPr="00000000" w14:paraId="00000EB4">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Contenido</w:t>
                </w:r>
              </w:p>
            </w:tc>
          </w:tr>
          <w:tr>
            <w:trPr>
              <w:cantSplit w:val="0"/>
              <w:trHeight w:val="600" w:hRule="atLeast"/>
              <w:tblHeader w:val="0"/>
            </w:trPr>
            <w:tc>
              <w:tcPr>
                <w:vMerge w:val="restart"/>
                <w:shd w:fill="auto" w:val="clear"/>
                <w:vAlign w:val="center"/>
              </w:tcPr>
              <w:p w:rsidR="00000000" w:rsidDel="00000000" w:rsidP="00000000" w:rsidRDefault="00000000" w:rsidRPr="00000000" w14:paraId="00000EB6">
                <w:pPr>
                  <w:widowControl w:val="1"/>
                  <w:spacing w:after="0" w:line="240" w:lineRule="auto"/>
                  <w:jc w:val="center"/>
                  <w:rPr>
                    <w:b w:val="1"/>
                    <w:bCs w:val="1"/>
                    <w:sz w:val="16"/>
                    <w:szCs w:val="16"/>
                  </w:rPr>
                </w:pPr>
                <w:r w:rsidDel="00000000" w:rsidR="00000000" w:rsidRPr="00000000">
                  <w:rPr>
                    <w:b w:val="1"/>
                    <w:bCs w:val="1"/>
                    <w:sz w:val="16"/>
                    <w:szCs w:val="16"/>
                    <w:rtl w:val="0"/>
                  </w:rPr>
                  <w:t xml:space="preserve">Descripción </w:t>
                  <w:br w:type="textWrapping"/>
                  <w:t xml:space="preserve">de la medida</w:t>
                </w:r>
              </w:p>
            </w:tc>
            <w:tc>
              <w:tcPr>
                <w:shd w:fill="4a71b8" w:val="clear"/>
                <w:vAlign w:val="center"/>
              </w:tcPr>
              <w:p w:rsidR="00000000" w:rsidDel="00000000" w:rsidP="00000000" w:rsidRDefault="00000000" w:rsidRPr="00000000" w14:paraId="00000EB7">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Nombre medida</w:t>
                </w:r>
              </w:p>
            </w:tc>
            <w:tc>
              <w:tcPr>
                <w:gridSpan w:val="2"/>
                <w:shd w:fill="auto" w:val="clear"/>
                <w:vAlign w:val="center"/>
              </w:tcPr>
              <w:p w:rsidR="00000000" w:rsidDel="00000000" w:rsidP="00000000" w:rsidRDefault="00000000" w:rsidRPr="00000000" w14:paraId="00000EB8">
                <w:pPr>
                  <w:widowControl w:val="1"/>
                  <w:spacing w:after="0" w:line="240" w:lineRule="auto"/>
                  <w:rPr>
                    <w:b w:val="1"/>
                    <w:bCs w:val="1"/>
                    <w:sz w:val="16"/>
                    <w:szCs w:val="16"/>
                  </w:rPr>
                </w:pPr>
                <w:r w:rsidDel="00000000" w:rsidR="00000000" w:rsidRPr="00000000">
                  <w:rPr>
                    <w:b w:val="1"/>
                    <w:bCs w:val="1"/>
                    <w:sz w:val="16"/>
                    <w:szCs w:val="16"/>
                    <w:rtl w:val="0"/>
                  </w:rPr>
                  <w:t xml:space="preserve">Plan de Educación Ambiental </w:t>
                </w:r>
              </w:p>
            </w:tc>
          </w:tr>
          <w:tr>
            <w:trPr>
              <w:cantSplit w:val="0"/>
              <w:trHeight w:val="600" w:hRule="atLeast"/>
              <w:tblHeader w:val="0"/>
            </w:trPr>
            <w:tc>
              <w:tcPr>
                <w:vMerge w:val="continue"/>
                <w:shd w:fill="auto" w:val="clear"/>
                <w:vAlign w:val="center"/>
              </w:tcPr>
              <w:p w:rsidR="00000000" w:rsidDel="00000000" w:rsidP="00000000" w:rsidRDefault="00000000" w:rsidRPr="00000000" w14:paraId="00000EBA">
                <w:pPr>
                  <w:spacing w:after="0" w:line="276" w:lineRule="auto"/>
                  <w:jc w:val="left"/>
                  <w:rPr>
                    <w:rFonts w:ascii="Montserrat" w:cs="Montserrat" w:eastAsia="Montserrat" w:hAnsi="Montserrat"/>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BB">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específico de la medida</w:t>
                </w:r>
              </w:p>
            </w:tc>
            <w:tc>
              <w:tcPr>
                <w:gridSpan w:val="2"/>
                <w:shd w:fill="auto" w:val="clear"/>
                <w:vAlign w:val="center"/>
              </w:tcPr>
              <w:p w:rsidR="00000000" w:rsidDel="00000000" w:rsidP="00000000" w:rsidRDefault="00000000" w:rsidRPr="00000000" w14:paraId="00000EBC">
                <w:pPr>
                  <w:widowControl w:val="1"/>
                  <w:spacing w:after="0" w:line="240" w:lineRule="auto"/>
                  <w:rPr>
                    <w:sz w:val="16"/>
                    <w:szCs w:val="16"/>
                  </w:rPr>
                </w:pPr>
                <w:r w:rsidDel="00000000" w:rsidR="00000000" w:rsidRPr="00000000">
                  <w:rPr>
                    <w:sz w:val="16"/>
                    <w:szCs w:val="16"/>
                    <w:rtl w:val="0"/>
                  </w:rPr>
                  <w:t xml:space="preserve">Fortalecer la educación ambiental y la preparación comunitaria frente a emergencias climáticas mediante la formación de capacidades locales, brigadas comunitarias y programas educativos participativos orientados a distintos grupos etarios.</w:t>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EBE">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BF">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Objetivo del PACCC</w:t>
                </w:r>
                <w:r w:rsidDel="00000000" w:rsidR="00000000" w:rsidRPr="00000000">
                  <w:rPr>
                    <w:rtl w:val="0"/>
                  </w:rPr>
                </w:r>
              </w:p>
            </w:tc>
            <w:tc>
              <w:tcPr>
                <w:gridSpan w:val="2"/>
                <w:shd w:fill="auto" w:val="clear"/>
                <w:vAlign w:val="center"/>
              </w:tcPr>
              <w:p w:rsidR="00000000" w:rsidDel="00000000" w:rsidP="00000000" w:rsidRDefault="00000000" w:rsidRPr="00000000" w14:paraId="00000EC0">
                <w:pPr>
                  <w:widowControl w:val="1"/>
                  <w:spacing w:after="0" w:line="240" w:lineRule="auto"/>
                  <w:rPr>
                    <w:sz w:val="16"/>
                    <w:szCs w:val="16"/>
                  </w:rPr>
                </w:pPr>
                <w:r w:rsidDel="00000000" w:rsidR="00000000" w:rsidRPr="00000000">
                  <w:rPr>
                    <w:sz w:val="16"/>
                    <w:szCs w:val="16"/>
                    <w:rtl w:val="0"/>
                  </w:rPr>
                  <w:t xml:space="preserve">Objetivo 2: Asegurar la adaptación comunitaria y la seguridad hídrica frente al cambio climático.</w:t>
                </w:r>
              </w:p>
              <w:p w:rsidR="00000000" w:rsidDel="00000000" w:rsidP="00000000" w:rsidRDefault="00000000" w:rsidRPr="00000000" w14:paraId="00000EC1">
                <w:pPr>
                  <w:widowControl w:val="1"/>
                  <w:spacing w:after="0" w:line="240" w:lineRule="auto"/>
                  <w:rPr>
                    <w:sz w:val="16"/>
                    <w:szCs w:val="16"/>
                  </w:rPr>
                </w:pPr>
                <w:r w:rsidDel="00000000" w:rsidR="00000000" w:rsidRPr="00000000">
                  <w:rPr>
                    <w:sz w:val="16"/>
                    <w:szCs w:val="16"/>
                    <w:rtl w:val="0"/>
                  </w:rPr>
                  <w:t xml:space="preserve">Objetivo 4: Promover un desarrollo territorial ordenado y resiliente, con infraestructura y viviendas adaptadas al clima</w:t>
                </w:r>
              </w:p>
              <w:p w:rsidR="00000000" w:rsidDel="00000000" w:rsidP="00000000" w:rsidRDefault="00000000" w:rsidRPr="00000000" w14:paraId="00000EC2">
                <w:pPr>
                  <w:widowControl w:val="1"/>
                  <w:spacing w:after="0" w:line="240" w:lineRule="auto"/>
                  <w:rPr>
                    <w:sz w:val="16"/>
                    <w:szCs w:val="16"/>
                  </w:rPr>
                </w:pPr>
                <w:r w:rsidDel="00000000" w:rsidR="00000000" w:rsidRPr="00000000">
                  <w:rPr>
                    <w:rtl w:val="0"/>
                  </w:rPr>
                </w:r>
              </w:p>
            </w:tc>
          </w:tr>
          <w:tr>
            <w:trPr>
              <w:cantSplit w:val="0"/>
              <w:trHeight w:val="285" w:hRule="atLeast"/>
              <w:tblHeader w:val="0"/>
            </w:trPr>
            <w:tc>
              <w:tcPr>
                <w:vMerge w:val="continue"/>
                <w:shd w:fill="auto" w:val="clear"/>
                <w:vAlign w:val="center"/>
              </w:tcPr>
              <w:p w:rsidR="00000000" w:rsidDel="00000000" w:rsidP="00000000" w:rsidRDefault="00000000" w:rsidRPr="00000000" w14:paraId="00000EC4">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C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Tipo</w:t>
                </w:r>
              </w:p>
            </w:tc>
            <w:tc>
              <w:tcPr>
                <w:gridSpan w:val="2"/>
                <w:shd w:fill="auto" w:val="clear"/>
                <w:vAlign w:val="center"/>
              </w:tcPr>
              <w:p w:rsidR="00000000" w:rsidDel="00000000" w:rsidP="00000000" w:rsidRDefault="00000000" w:rsidRPr="00000000" w14:paraId="00000EC6">
                <w:pPr>
                  <w:widowControl w:val="1"/>
                  <w:spacing w:after="0" w:line="240" w:lineRule="auto"/>
                  <w:rPr>
                    <w:sz w:val="16"/>
                    <w:szCs w:val="16"/>
                  </w:rPr>
                </w:pPr>
                <w:r w:rsidDel="00000000" w:rsidR="00000000" w:rsidRPr="00000000">
                  <w:rPr>
                    <w:sz w:val="16"/>
                    <w:szCs w:val="16"/>
                    <w:rtl w:val="0"/>
                  </w:rPr>
                  <w:t xml:space="preserve">Medios de Implementación.</w:t>
                </w:r>
              </w:p>
            </w:tc>
          </w:tr>
          <w:tr>
            <w:trPr>
              <w:cantSplit w:val="0"/>
              <w:trHeight w:val="330" w:hRule="atLeast"/>
              <w:tblHeader w:val="0"/>
            </w:trPr>
            <w:tc>
              <w:tcPr>
                <w:vMerge w:val="continue"/>
                <w:shd w:fill="auto" w:val="clear"/>
                <w:vAlign w:val="center"/>
              </w:tcPr>
              <w:p w:rsidR="00000000" w:rsidDel="00000000" w:rsidP="00000000" w:rsidRDefault="00000000" w:rsidRPr="00000000" w14:paraId="00000EC8">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C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Eje temático</w:t>
                </w:r>
              </w:p>
            </w:tc>
            <w:tc>
              <w:tcPr>
                <w:gridSpan w:val="2"/>
                <w:shd w:fill="auto" w:val="clear"/>
                <w:vAlign w:val="center"/>
              </w:tcPr>
              <w:p w:rsidR="00000000" w:rsidDel="00000000" w:rsidP="00000000" w:rsidRDefault="00000000" w:rsidRPr="00000000" w14:paraId="00000ECA">
                <w:pPr>
                  <w:widowControl w:val="1"/>
                  <w:spacing w:after="0" w:line="240" w:lineRule="auto"/>
                  <w:rPr>
                    <w:sz w:val="16"/>
                    <w:szCs w:val="16"/>
                  </w:rPr>
                </w:pPr>
                <w:r w:rsidDel="00000000" w:rsidR="00000000" w:rsidRPr="00000000">
                  <w:rPr>
                    <w:sz w:val="16"/>
                    <w:szCs w:val="16"/>
                    <w:rtl w:val="0"/>
                  </w:rPr>
                  <w:t xml:space="preserve">Cultura e Identidad</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ECC">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C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 breve</w:t>
                </w:r>
              </w:p>
            </w:tc>
            <w:tc>
              <w:tcPr>
                <w:gridSpan w:val="2"/>
                <w:shd w:fill="auto" w:val="clear"/>
                <w:vAlign w:val="center"/>
              </w:tcPr>
              <w:p w:rsidR="00000000" w:rsidDel="00000000" w:rsidP="00000000" w:rsidRDefault="00000000" w:rsidRPr="00000000" w14:paraId="00000ECE">
                <w:pPr>
                  <w:widowControl w:val="1"/>
                  <w:spacing w:after="0" w:line="240" w:lineRule="auto"/>
                  <w:rPr>
                    <w:sz w:val="16"/>
                    <w:szCs w:val="16"/>
                  </w:rPr>
                </w:pPr>
                <w:r w:rsidDel="00000000" w:rsidR="00000000" w:rsidRPr="00000000">
                  <w:rPr>
                    <w:sz w:val="16"/>
                    <w:szCs w:val="16"/>
                    <w:rtl w:val="0"/>
                  </w:rPr>
                  <w:t xml:space="preserve">Programa participativo orientado a promover saberes ambientales y fortalecer la resiliencia comunitaria ante el cambio climático y emergencias asociadas. Busca articular actores locales: escuelas, organizaciones sociales, servicios públicos y brigadas ciudadanas, para generar una cultura de prevención y respuesta ante riesgos climáticos. Se implementarán cursos CERT (Community Emergency Response Team) adaptados al contexto local, junto con talleres, campañas educativas y simulacros anuales en distintas localidades.</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ED0">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D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Justificación medida</w:t>
                </w:r>
              </w:p>
            </w:tc>
            <w:tc>
              <w:tcPr>
                <w:gridSpan w:val="2"/>
                <w:shd w:fill="auto" w:val="clear"/>
                <w:vAlign w:val="center"/>
              </w:tcPr>
              <w:p w:rsidR="00000000" w:rsidDel="00000000" w:rsidP="00000000" w:rsidRDefault="00000000" w:rsidRPr="00000000" w14:paraId="00000ED2">
                <w:pPr>
                  <w:widowControl w:val="1"/>
                  <w:spacing w:after="0" w:line="240" w:lineRule="auto"/>
                  <w:rPr>
                    <w:sz w:val="16"/>
                    <w:szCs w:val="16"/>
                  </w:rPr>
                </w:pPr>
                <w:r w:rsidDel="00000000" w:rsidR="00000000" w:rsidRPr="00000000">
                  <w:rPr>
                    <w:sz w:val="16"/>
                    <w:szCs w:val="16"/>
                    <w:rtl w:val="0"/>
                  </w:rPr>
                  <w:t xml:space="preserve">Monte Patria requiere fortalecer de manera sostenida las capacidades comunitarias y educativas para enfrentar los desafíos del cambio climático, considerando la dispersión territorial, la presencia de amenazas climáticas recurrentes y la necesidad de una gobernanza climática más informada. Esta medida se justifica porque permite articular procesos formativos continuos, con pertinencia territorial y dirigidos a distintos grupos etarios, integrando educación ambiental, preparación frente a emergencias, uso sustentable de los recursos y participación comunitaria. Además, responde a brechas detectadas en localidades rurales respecto al acceso a información y formación climática, y contribuye a consolidar una cultura preventiva y ambientalmente responsable en escuelas, organizaciones sociales y barrios, reforzando la resiliencia comunal y el cuidado del patrimonio natural y cultural.</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D4">
                <w:pPr>
                  <w:spacing w:after="0" w:line="276" w:lineRule="auto"/>
                  <w:jc w:val="left"/>
                  <w:rPr>
                    <w:rFonts w:ascii="Montserrat" w:cs="Montserrat" w:eastAsia="Montserrat" w:hAnsi="Montserrat"/>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ED5">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Instituciones</w:t>
                </w:r>
              </w:p>
            </w:tc>
            <w:tc>
              <w:tcPr>
                <w:shd w:fill="a5c5ff" w:val="clear"/>
                <w:vAlign w:val="center"/>
              </w:tcPr>
              <w:p w:rsidR="00000000" w:rsidDel="00000000" w:rsidP="00000000" w:rsidRDefault="00000000" w:rsidRPr="00000000" w14:paraId="00000ED6">
                <w:pPr>
                  <w:widowControl w:val="1"/>
                  <w:spacing w:after="0" w:line="240" w:lineRule="auto"/>
                  <w:rPr>
                    <w:b w:val="1"/>
                    <w:bCs w:val="1"/>
                    <w:sz w:val="16"/>
                    <w:szCs w:val="16"/>
                  </w:rPr>
                </w:pPr>
                <w:r w:rsidDel="00000000" w:rsidR="00000000" w:rsidRPr="00000000">
                  <w:rPr>
                    <w:b w:val="1"/>
                    <w:bCs w:val="1"/>
                    <w:sz w:val="16"/>
                    <w:szCs w:val="16"/>
                    <w:rtl w:val="0"/>
                  </w:rPr>
                  <w:t xml:space="preserve">Responsable</w:t>
                </w:r>
              </w:p>
            </w:tc>
            <w:tc>
              <w:tcPr>
                <w:shd w:fill="auto" w:val="clear"/>
                <w:vAlign w:val="center"/>
              </w:tcPr>
              <w:p w:rsidR="00000000" w:rsidDel="00000000" w:rsidP="00000000" w:rsidRDefault="00000000" w:rsidRPr="00000000" w14:paraId="00000ED7">
                <w:pPr>
                  <w:widowControl w:val="1"/>
                  <w:numPr>
                    <w:ilvl w:val="0"/>
                    <w:numId w:val="105"/>
                  </w:numPr>
                  <w:spacing w:before="240" w:line="240" w:lineRule="auto"/>
                  <w:ind w:left="720" w:hanging="360"/>
                  <w:rPr>
                    <w:sz w:val="16"/>
                    <w:szCs w:val="16"/>
                  </w:rPr>
                </w:pPr>
                <w:r w:rsidDel="00000000" w:rsidR="00000000" w:rsidRPr="00000000">
                  <w:rPr>
                    <w:sz w:val="16"/>
                    <w:szCs w:val="16"/>
                    <w:rtl w:val="0"/>
                  </w:rPr>
                  <w:t xml:space="preserve">Oficina de Gestión de Desastre y Emergencia</w:t>
                </w:r>
                <w:r w:rsidDel="00000000" w:rsidR="00000000" w:rsidRPr="00000000">
                  <w:rPr>
                    <w:sz w:val="16"/>
                    <w:szCs w:val="16"/>
                    <w:rtl w:val="0"/>
                  </w:rPr>
                  <w:t xml:space="preserve">.</w:t>
                </w:r>
                <w:r w:rsidDel="00000000" w:rsidR="00000000" w:rsidRPr="00000000">
                  <w:rPr>
                    <w:rtl w:val="0"/>
                  </w:rPr>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D8">
                <w:pPr>
                  <w:spacing w:after="0" w:line="276" w:lineRule="auto"/>
                  <w:jc w:val="left"/>
                  <w:rPr>
                    <w:rFonts w:ascii="Montserrat" w:cs="Montserrat" w:eastAsia="Montserrat" w:hAnsi="Montserrat"/>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D9">
                <w:pPr>
                  <w:spacing w:after="0" w:line="276" w:lineRule="auto"/>
                  <w:jc w:val="left"/>
                  <w:rPr>
                    <w:rFonts w:ascii="Montserrat" w:cs="Montserrat" w:eastAsia="Montserrat" w:hAnsi="Montserrat"/>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EDA">
                <w:pPr>
                  <w:widowControl w:val="1"/>
                  <w:spacing w:after="0" w:line="240" w:lineRule="auto"/>
                  <w:rPr>
                    <w:b w:val="1"/>
                    <w:bCs w:val="1"/>
                    <w:sz w:val="16"/>
                    <w:szCs w:val="16"/>
                  </w:rPr>
                </w:pPr>
                <w:r w:rsidDel="00000000" w:rsidR="00000000" w:rsidRPr="00000000">
                  <w:rPr>
                    <w:b w:val="1"/>
                    <w:bCs w:val="1"/>
                    <w:sz w:val="16"/>
                    <w:szCs w:val="16"/>
                    <w:rtl w:val="0"/>
                  </w:rPr>
                  <w:t xml:space="preserve">Coadyuvante</w:t>
                </w:r>
              </w:p>
            </w:tc>
            <w:tc>
              <w:tcPr>
                <w:shd w:fill="auto" w:val="clear"/>
                <w:vAlign w:val="center"/>
              </w:tcPr>
              <w:p w:rsidR="00000000" w:rsidDel="00000000" w:rsidP="00000000" w:rsidRDefault="00000000" w:rsidRPr="00000000" w14:paraId="00000EDB">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DAEM</w:t>
                </w:r>
                <w:r w:rsidDel="00000000" w:rsidR="00000000" w:rsidRPr="00000000">
                  <w:rPr>
                    <w:sz w:val="16"/>
                    <w:szCs w:val="16"/>
                    <w:rtl w:val="0"/>
                  </w:rPr>
                  <w:t xml:space="preserve">.</w:t>
                </w:r>
              </w:p>
              <w:p w:rsidR="00000000" w:rsidDel="00000000" w:rsidP="00000000" w:rsidRDefault="00000000" w:rsidRPr="00000000" w14:paraId="00000EDC">
                <w:pPr>
                  <w:widowControl w:val="1"/>
                  <w:numPr>
                    <w:ilvl w:val="0"/>
                    <w:numId w:val="129"/>
                  </w:numPr>
                  <w:spacing w:after="0" w:line="240" w:lineRule="auto"/>
                  <w:ind w:left="720" w:hanging="360"/>
                  <w:jc w:val="left"/>
                  <w:rPr>
                    <w:sz w:val="16"/>
                    <w:szCs w:val="16"/>
                    <w:u w:val="none"/>
                  </w:rPr>
                </w:pPr>
                <w:r w:rsidDel="00000000" w:rsidR="00000000" w:rsidRPr="00000000">
                  <w:rPr>
                    <w:sz w:val="16"/>
                    <w:szCs w:val="16"/>
                    <w:rtl w:val="0"/>
                  </w:rPr>
                  <w:t xml:space="preserve">Oficina del Agua.</w:t>
                </w:r>
              </w:p>
              <w:p w:rsidR="00000000" w:rsidDel="00000000" w:rsidP="00000000" w:rsidRDefault="00000000" w:rsidRPr="00000000" w14:paraId="00000EDD">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SLEP Limarí.</w:t>
                </w:r>
              </w:p>
              <w:p w:rsidR="00000000" w:rsidDel="00000000" w:rsidP="00000000" w:rsidRDefault="00000000" w:rsidRPr="00000000" w14:paraId="00000EDE">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SECPLAN.</w:t>
                </w:r>
              </w:p>
              <w:p w:rsidR="00000000" w:rsidDel="00000000" w:rsidP="00000000" w:rsidRDefault="00000000" w:rsidRPr="00000000" w14:paraId="00000EDF">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DIDECO.</w:t>
                </w:r>
              </w:p>
              <w:p w:rsidR="00000000" w:rsidDel="00000000" w:rsidP="00000000" w:rsidRDefault="00000000" w:rsidRPr="00000000" w14:paraId="00000EE0">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CONAF.</w:t>
                </w:r>
              </w:p>
              <w:p w:rsidR="00000000" w:rsidDel="00000000" w:rsidP="00000000" w:rsidRDefault="00000000" w:rsidRPr="00000000" w14:paraId="00000EE1">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SAG.</w:t>
                </w:r>
              </w:p>
              <w:p w:rsidR="00000000" w:rsidDel="00000000" w:rsidP="00000000" w:rsidRDefault="00000000" w:rsidRPr="00000000" w14:paraId="00000EE2">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SBAP (próximamente).</w:t>
                </w:r>
              </w:p>
              <w:p w:rsidR="00000000" w:rsidDel="00000000" w:rsidP="00000000" w:rsidRDefault="00000000" w:rsidRPr="00000000" w14:paraId="00000EE3">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SERNAFOR (próximamente).</w:t>
                </w:r>
              </w:p>
              <w:p w:rsidR="00000000" w:rsidDel="00000000" w:rsidP="00000000" w:rsidRDefault="00000000" w:rsidRPr="00000000" w14:paraId="00000EE4">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JUNJI.</w:t>
                </w:r>
              </w:p>
              <w:p w:rsidR="00000000" w:rsidDel="00000000" w:rsidP="00000000" w:rsidRDefault="00000000" w:rsidRPr="00000000" w14:paraId="00000EE5">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COGRID.</w:t>
                </w:r>
              </w:p>
              <w:p w:rsidR="00000000" w:rsidDel="00000000" w:rsidP="00000000" w:rsidRDefault="00000000" w:rsidRPr="00000000" w14:paraId="00000EE6">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SENAPRED.</w:t>
                </w:r>
              </w:p>
              <w:p w:rsidR="00000000" w:rsidDel="00000000" w:rsidP="00000000" w:rsidRDefault="00000000" w:rsidRPr="00000000" w14:paraId="00000EE7">
                <w:pPr>
                  <w:widowControl w:val="1"/>
                  <w:numPr>
                    <w:ilvl w:val="0"/>
                    <w:numId w:val="129"/>
                  </w:numPr>
                  <w:spacing w:after="0" w:line="240" w:lineRule="auto"/>
                  <w:ind w:left="720" w:hanging="360"/>
                  <w:jc w:val="left"/>
                  <w:rPr>
                    <w:sz w:val="16"/>
                    <w:szCs w:val="16"/>
                  </w:rPr>
                </w:pPr>
                <w:r w:rsidDel="00000000" w:rsidR="00000000" w:rsidRPr="00000000">
                  <w:rPr>
                    <w:sz w:val="16"/>
                    <w:szCs w:val="16"/>
                    <w:rtl w:val="0"/>
                  </w:rPr>
                  <w:t xml:space="preserve">SERNAGEOMIN.</w:t>
                </w:r>
              </w:p>
            </w:tc>
          </w:tr>
          <w:tr>
            <w:trPr>
              <w:cantSplit w:val="0"/>
              <w:trHeight w:val="402" w:hRule="atLeast"/>
              <w:tblHeader w:val="0"/>
            </w:trPr>
            <w:tc>
              <w:tcPr>
                <w:vMerge w:val="continue"/>
                <w:shd w:fill="auto" w:val="clear"/>
                <w:vAlign w:val="center"/>
              </w:tcPr>
              <w:p w:rsidR="00000000" w:rsidDel="00000000" w:rsidP="00000000" w:rsidRDefault="00000000" w:rsidRPr="00000000" w14:paraId="00000EE8">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E9">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Acciones propuestas</w:t>
                </w:r>
              </w:p>
            </w:tc>
            <w:tc>
              <w:tcPr>
                <w:gridSpan w:val="2"/>
                <w:vAlign w:val="center"/>
              </w:tcPr>
              <w:p w:rsidR="00000000" w:rsidDel="00000000" w:rsidP="00000000" w:rsidRDefault="00000000" w:rsidRPr="00000000" w14:paraId="00000EEA">
                <w:pPr>
                  <w:widowControl w:val="1"/>
                  <w:spacing w:after="0" w:line="240" w:lineRule="auto"/>
                  <w:rPr>
                    <w:sz w:val="16"/>
                    <w:szCs w:val="16"/>
                  </w:rPr>
                </w:pPr>
                <w:r w:rsidDel="00000000" w:rsidR="00000000" w:rsidRPr="00000000">
                  <w:rPr>
                    <w:b w:val="1"/>
                    <w:bCs w:val="1"/>
                    <w:sz w:val="16"/>
                    <w:szCs w:val="16"/>
                    <w:rtl w:val="0"/>
                  </w:rPr>
                  <w:t xml:space="preserve">Acción 1:</w:t>
                </w:r>
                <w:r w:rsidDel="00000000" w:rsidR="00000000" w:rsidRPr="00000000">
                  <w:rPr>
                    <w:sz w:val="16"/>
                    <w:szCs w:val="16"/>
                    <w:rtl w:val="0"/>
                  </w:rPr>
                  <w:t xml:space="preserve"> Implementar cursos CERT Básico con instructores certificados y formación de nuevos instructores, incluyendo módulos escolares (Teen CERT).</w:t>
                </w:r>
              </w:p>
              <w:p w:rsidR="00000000" w:rsidDel="00000000" w:rsidP="00000000" w:rsidRDefault="00000000" w:rsidRPr="00000000" w14:paraId="00000EEB">
                <w:pPr>
                  <w:widowControl w:val="1"/>
                  <w:spacing w:after="0" w:line="240" w:lineRule="auto"/>
                  <w:rPr>
                    <w:sz w:val="16"/>
                    <w:szCs w:val="16"/>
                  </w:rPr>
                </w:pPr>
                <w:r w:rsidDel="00000000" w:rsidR="00000000" w:rsidRPr="00000000">
                  <w:rPr>
                    <w:b w:val="1"/>
                    <w:bCs w:val="1"/>
                    <w:sz w:val="16"/>
                    <w:szCs w:val="16"/>
                    <w:rtl w:val="0"/>
                  </w:rPr>
                  <w:t xml:space="preserve">Acción 2:</w:t>
                </w:r>
                <w:r w:rsidDel="00000000" w:rsidR="00000000" w:rsidRPr="00000000">
                  <w:rPr>
                    <w:sz w:val="16"/>
                    <w:szCs w:val="16"/>
                    <w:rtl w:val="0"/>
                  </w:rPr>
                  <w:t xml:space="preserve"> Crear y formalizar brigadas comunitarias adolescentes y adultas para respuesta ante emergencias ambientales y climáticas.</w:t>
                </w:r>
              </w:p>
              <w:p w:rsidR="00000000" w:rsidDel="00000000" w:rsidP="00000000" w:rsidRDefault="00000000" w:rsidRPr="00000000" w14:paraId="00000EEC">
                <w:pPr>
                  <w:widowControl w:val="1"/>
                  <w:spacing w:after="0" w:line="240" w:lineRule="auto"/>
                  <w:rPr>
                    <w:sz w:val="16"/>
                    <w:szCs w:val="16"/>
                  </w:rPr>
                </w:pPr>
                <w:r w:rsidDel="00000000" w:rsidR="00000000" w:rsidRPr="00000000">
                  <w:rPr>
                    <w:b w:val="1"/>
                    <w:bCs w:val="1"/>
                    <w:sz w:val="16"/>
                    <w:szCs w:val="16"/>
                    <w:rtl w:val="0"/>
                  </w:rPr>
                  <w:t xml:space="preserve">Acción 3:</w:t>
                </w:r>
                <w:r w:rsidDel="00000000" w:rsidR="00000000" w:rsidRPr="00000000">
                  <w:rPr>
                    <w:sz w:val="16"/>
                    <w:szCs w:val="16"/>
                    <w:rtl w:val="0"/>
                  </w:rPr>
                  <w:t xml:space="preserve"> Realizar simulacros anuales de emergencia y campañas educativas que movilicen a la comunidad en ejercicios prácticos y de sensibilización.</w:t>
                </w:r>
              </w:p>
              <w:p w:rsidR="00000000" w:rsidDel="00000000" w:rsidP="00000000" w:rsidRDefault="00000000" w:rsidRPr="00000000" w14:paraId="00000EED">
                <w:pPr>
                  <w:widowControl w:val="1"/>
                  <w:spacing w:after="0" w:line="240" w:lineRule="auto"/>
                  <w:rPr>
                    <w:b w:val="1"/>
                    <w:bCs w:val="1"/>
                    <w:sz w:val="16"/>
                    <w:szCs w:val="16"/>
                  </w:rPr>
                </w:pPr>
                <w:r w:rsidDel="00000000" w:rsidR="00000000" w:rsidRPr="00000000">
                  <w:rPr>
                    <w:rtl w:val="0"/>
                  </w:rPr>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EEF">
                <w:pPr>
                  <w:spacing w:after="0" w:line="276" w:lineRule="auto"/>
                  <w:jc w:val="left"/>
                  <w:rPr>
                    <w:rFonts w:ascii="Montserrat" w:cs="Montserrat" w:eastAsia="Montserrat" w:hAnsi="Montserrat"/>
                    <w:sz w:val="16"/>
                    <w:szCs w:val="16"/>
                  </w:rPr>
                </w:pPr>
                <w:r w:rsidDel="00000000" w:rsidR="00000000" w:rsidRPr="00000000">
                  <w:rPr>
                    <w:rtl w:val="0"/>
                  </w:rPr>
                </w:r>
              </w:p>
            </w:tc>
            <w:tc>
              <w:tcPr>
                <w:vMerge w:val="restart"/>
                <w:shd w:fill="4a71b8" w:val="clear"/>
                <w:vAlign w:val="center"/>
              </w:tcPr>
              <w:p w:rsidR="00000000" w:rsidDel="00000000" w:rsidP="00000000" w:rsidRDefault="00000000" w:rsidRPr="00000000" w14:paraId="00000EF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Alcance</w:t>
                </w:r>
              </w:p>
            </w:tc>
            <w:tc>
              <w:tcPr>
                <w:shd w:fill="a5c5ff" w:val="clear"/>
                <w:vAlign w:val="center"/>
              </w:tcPr>
              <w:p w:rsidR="00000000" w:rsidDel="00000000" w:rsidP="00000000" w:rsidRDefault="00000000" w:rsidRPr="00000000" w14:paraId="00000EF1">
                <w:pPr>
                  <w:widowControl w:val="1"/>
                  <w:spacing w:after="0" w:line="240" w:lineRule="auto"/>
                  <w:rPr>
                    <w:b w:val="1"/>
                    <w:bCs w:val="1"/>
                    <w:sz w:val="16"/>
                    <w:szCs w:val="16"/>
                  </w:rPr>
                </w:pPr>
                <w:r w:rsidDel="00000000" w:rsidR="00000000" w:rsidRPr="00000000">
                  <w:rPr>
                    <w:b w:val="1"/>
                    <w:bCs w:val="1"/>
                    <w:sz w:val="16"/>
                    <w:szCs w:val="16"/>
                    <w:rtl w:val="0"/>
                  </w:rPr>
                  <w:t xml:space="preserve">Beneficiarios</w:t>
                </w:r>
              </w:p>
            </w:tc>
            <w:tc>
              <w:tcPr>
                <w:shd w:fill="auto" w:val="clear"/>
                <w:vAlign w:val="center"/>
              </w:tcPr>
              <w:p w:rsidR="00000000" w:rsidDel="00000000" w:rsidP="00000000" w:rsidRDefault="00000000" w:rsidRPr="00000000" w14:paraId="00000EF2">
                <w:pPr>
                  <w:widowControl w:val="1"/>
                  <w:spacing w:after="0" w:line="240" w:lineRule="auto"/>
                  <w:rPr>
                    <w:sz w:val="16"/>
                    <w:szCs w:val="16"/>
                  </w:rPr>
                </w:pPr>
                <w:r w:rsidDel="00000000" w:rsidR="00000000" w:rsidRPr="00000000">
                  <w:rPr>
                    <w:sz w:val="16"/>
                    <w:szCs w:val="16"/>
                    <w:rtl w:val="0"/>
                  </w:rPr>
                  <w:t xml:space="preserve">Estudiantes, docentes y comunidades educativas de establecimientos municipales y rurales presentes en los valles de Monte Patria (El Palqui, Chañaral Alto, Tulahuén, Carén, Rapel, entre otros), así como juntas de vecinos, organizaciones sociales, personas mayores, agrupaciones medioambientales y familias de sectores donde se desarrollen jornadas, talleres y campañas educativas. De manera transversal, toda la población comunal se ve beneficiada mediante la incorporación de contenidos ambientales, prevención de riesgos y cultura climática en espacios públicos, instituciones, actividades comunitarias y procesos formativos municipales, favoreciendo la consolidación de prácticas más sostenibles y mayor capacidad de respuesta ante emergencias.</w:t>
                </w:r>
              </w:p>
            </w:tc>
          </w:tr>
          <w:tr>
            <w:trPr>
              <w:cantSplit w:val="0"/>
              <w:trHeight w:val="799" w:hRule="atLeast"/>
              <w:tblHeader w:val="0"/>
            </w:trPr>
            <w:tc>
              <w:tcPr>
                <w:vMerge w:val="continue"/>
                <w:shd w:fill="auto" w:val="clear"/>
                <w:vAlign w:val="center"/>
              </w:tcPr>
              <w:p w:rsidR="00000000" w:rsidDel="00000000" w:rsidP="00000000" w:rsidRDefault="00000000" w:rsidRPr="00000000" w14:paraId="00000EF3">
                <w:pPr>
                  <w:spacing w:after="0" w:line="276" w:lineRule="auto"/>
                  <w:jc w:val="left"/>
                  <w:rPr>
                    <w:rFonts w:ascii="Montserrat" w:cs="Montserrat" w:eastAsia="Montserrat" w:hAnsi="Montserrat"/>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EF4">
                <w:pPr>
                  <w:spacing w:after="0" w:line="276" w:lineRule="auto"/>
                  <w:jc w:val="left"/>
                  <w:rPr>
                    <w:rFonts w:ascii="Montserrat" w:cs="Montserrat" w:eastAsia="Montserrat" w:hAnsi="Montserrat"/>
                    <w:sz w:val="16"/>
                    <w:szCs w:val="16"/>
                  </w:rPr>
                </w:pPr>
                <w:r w:rsidDel="00000000" w:rsidR="00000000" w:rsidRPr="00000000">
                  <w:rPr>
                    <w:rtl w:val="0"/>
                  </w:rPr>
                </w:r>
              </w:p>
            </w:tc>
            <w:tc>
              <w:tcPr>
                <w:shd w:fill="a5c5ff" w:val="clear"/>
                <w:vAlign w:val="center"/>
              </w:tcPr>
              <w:p w:rsidR="00000000" w:rsidDel="00000000" w:rsidP="00000000" w:rsidRDefault="00000000" w:rsidRPr="00000000" w14:paraId="00000EF5">
                <w:pPr>
                  <w:widowControl w:val="1"/>
                  <w:spacing w:after="0" w:line="240" w:lineRule="auto"/>
                  <w:rPr>
                    <w:b w:val="1"/>
                    <w:bCs w:val="1"/>
                    <w:sz w:val="16"/>
                    <w:szCs w:val="16"/>
                  </w:rPr>
                </w:pPr>
                <w:r w:rsidDel="00000000" w:rsidR="00000000" w:rsidRPr="00000000">
                  <w:rPr>
                    <w:b w:val="1"/>
                    <w:bCs w:val="1"/>
                    <w:sz w:val="16"/>
                    <w:szCs w:val="16"/>
                    <w:rtl w:val="0"/>
                  </w:rPr>
                  <w:t xml:space="preserve">Territorial</w:t>
                </w:r>
              </w:p>
            </w:tc>
            <w:tc>
              <w:tcPr>
                <w:shd w:fill="auto" w:val="clear"/>
                <w:vAlign w:val="center"/>
              </w:tcPr>
              <w:p w:rsidR="00000000" w:rsidDel="00000000" w:rsidP="00000000" w:rsidRDefault="00000000" w:rsidRPr="00000000" w14:paraId="00000EF6">
                <w:pPr>
                  <w:widowControl w:val="1"/>
                  <w:spacing w:before="240" w:line="240" w:lineRule="auto"/>
                  <w:rPr>
                    <w:sz w:val="16"/>
                    <w:szCs w:val="16"/>
                  </w:rPr>
                </w:pPr>
                <w:r w:rsidDel="00000000" w:rsidR="00000000" w:rsidRPr="00000000">
                  <w:rPr>
                    <w:sz w:val="16"/>
                    <w:szCs w:val="16"/>
                    <w:rtl w:val="0"/>
                  </w:rPr>
                  <w:t xml:space="preserve">Cobertura comunal con énfasis en sectores rurales y establecimientos educativos.</w:t>
                </w:r>
              </w:p>
            </w:tc>
          </w:tr>
          <w:tr>
            <w:trPr>
              <w:cantSplit w:val="0"/>
              <w:trHeight w:val="375" w:hRule="atLeast"/>
              <w:tblHeader w:val="0"/>
            </w:trPr>
            <w:tc>
              <w:tcPr>
                <w:vMerge w:val="continue"/>
                <w:shd w:fill="auto" w:val="clear"/>
                <w:vAlign w:val="center"/>
              </w:tcPr>
              <w:p w:rsidR="00000000" w:rsidDel="00000000" w:rsidP="00000000" w:rsidRDefault="00000000" w:rsidRPr="00000000" w14:paraId="00000EF7">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F8">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Plazo de implementación</w:t>
                </w:r>
              </w:p>
            </w:tc>
            <w:tc>
              <w:tcPr>
                <w:gridSpan w:val="2"/>
                <w:shd w:fill="auto" w:val="clear"/>
                <w:vAlign w:val="center"/>
              </w:tcPr>
              <w:p w:rsidR="00000000" w:rsidDel="00000000" w:rsidP="00000000" w:rsidRDefault="00000000" w:rsidRPr="00000000" w14:paraId="00000EF9">
                <w:pPr>
                  <w:widowControl w:val="1"/>
                  <w:spacing w:after="0" w:line="240" w:lineRule="auto"/>
                  <w:rPr>
                    <w:sz w:val="16"/>
                    <w:szCs w:val="16"/>
                  </w:rPr>
                </w:pPr>
                <w:r w:rsidDel="00000000" w:rsidR="00000000" w:rsidRPr="00000000">
                  <w:rPr>
                    <w:sz w:val="16"/>
                    <w:szCs w:val="16"/>
                    <w:rtl w:val="0"/>
                  </w:rPr>
                  <w:t xml:space="preserve">Corto plazo (2026–2030)</w:t>
                </w:r>
              </w:p>
            </w:tc>
          </w:tr>
          <w:tr>
            <w:trPr>
              <w:cantSplit w:val="0"/>
              <w:trHeight w:val="765" w:hRule="atLeast"/>
              <w:tblHeader w:val="0"/>
            </w:trPr>
            <w:tc>
              <w:tcPr>
                <w:vMerge w:val="continue"/>
                <w:shd w:fill="auto" w:val="clear"/>
                <w:vAlign w:val="center"/>
              </w:tcPr>
              <w:p w:rsidR="00000000" w:rsidDel="00000000" w:rsidP="00000000" w:rsidRDefault="00000000" w:rsidRPr="00000000" w14:paraId="00000EFB">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EFC">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Transversalización de género</w:t>
                </w:r>
              </w:p>
            </w:tc>
            <w:tc>
              <w:tcPr>
                <w:gridSpan w:val="2"/>
                <w:shd w:fill="auto" w:val="clear"/>
                <w:vAlign w:val="center"/>
              </w:tcPr>
              <w:p w:rsidR="00000000" w:rsidDel="00000000" w:rsidP="00000000" w:rsidRDefault="00000000" w:rsidRPr="00000000" w14:paraId="00000EFD">
                <w:pPr>
                  <w:widowControl w:val="1"/>
                  <w:numPr>
                    <w:ilvl w:val="0"/>
                    <w:numId w:val="17"/>
                  </w:numPr>
                  <w:spacing w:before="240" w:line="240" w:lineRule="auto"/>
                  <w:ind w:left="720" w:hanging="360"/>
                  <w:rPr>
                    <w:sz w:val="16"/>
                    <w:szCs w:val="16"/>
                  </w:rPr>
                </w:pPr>
                <w:r w:rsidDel="00000000" w:rsidR="00000000" w:rsidRPr="00000000">
                  <w:rPr>
                    <w:sz w:val="16"/>
                    <w:szCs w:val="16"/>
                    <w:rtl w:val="0"/>
                  </w:rPr>
                  <w:t xml:space="preserve">Fomenta la participación equitativa de mujeres y jóvenes en procesos de capacitación y liderazgo comunitario ante emergencias.</w:t>
                </w:r>
              </w:p>
            </w:tc>
          </w:tr>
          <w:tr>
            <w:trPr>
              <w:cantSplit w:val="0"/>
              <w:trHeight w:val="836.953125" w:hRule="atLeast"/>
              <w:tblHeader w:val="0"/>
            </w:trPr>
            <w:tc>
              <w:tcPr>
                <w:shd w:fill="auto" w:val="clear"/>
                <w:vAlign w:val="center"/>
              </w:tcPr>
              <w:p w:rsidR="00000000" w:rsidDel="00000000" w:rsidP="00000000" w:rsidRDefault="00000000" w:rsidRPr="00000000" w14:paraId="00000EFF">
                <w:pPr>
                  <w:widowControl w:val="1"/>
                  <w:spacing w:after="0" w:line="240" w:lineRule="auto"/>
                  <w:jc w:val="center"/>
                  <w:rPr>
                    <w:b w:val="1"/>
                    <w:bCs w:val="1"/>
                    <w:sz w:val="16"/>
                    <w:szCs w:val="16"/>
                  </w:rPr>
                </w:pPr>
                <w:r w:rsidDel="00000000" w:rsidR="00000000" w:rsidRPr="00000000">
                  <w:rPr>
                    <w:b w:val="1"/>
                    <w:bCs w:val="1"/>
                    <w:sz w:val="16"/>
                    <w:szCs w:val="16"/>
                    <w:rtl w:val="0"/>
                  </w:rPr>
                  <w:t xml:space="preserve">Planificación </w:t>
                  <w:br w:type="textWrapping"/>
                  <w:t xml:space="preserve">de la medida</w:t>
                </w:r>
              </w:p>
            </w:tc>
            <w:tc>
              <w:tcPr>
                <w:shd w:fill="4a71b8" w:val="clear"/>
                <w:vAlign w:val="center"/>
              </w:tcPr>
              <w:p w:rsidR="00000000" w:rsidDel="00000000" w:rsidP="00000000" w:rsidRDefault="00000000" w:rsidRPr="00000000" w14:paraId="00000F0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Indicadores de progreso</w:t>
                </w:r>
              </w:p>
            </w:tc>
            <w:tc>
              <w:tcPr>
                <w:gridSpan w:val="2"/>
                <w:shd w:fill="auto" w:val="clear"/>
                <w:vAlign w:val="center"/>
              </w:tcPr>
              <w:p w:rsidR="00000000" w:rsidDel="00000000" w:rsidP="00000000" w:rsidRDefault="00000000" w:rsidRPr="00000000" w14:paraId="00000F01">
                <w:pPr>
                  <w:widowControl w:val="1"/>
                  <w:numPr>
                    <w:ilvl w:val="0"/>
                    <w:numId w:val="12"/>
                  </w:numPr>
                  <w:spacing w:after="0" w:afterAutospacing="0" w:before="240" w:line="240" w:lineRule="auto"/>
                  <w:ind w:left="720" w:hanging="360"/>
                  <w:rPr>
                    <w:sz w:val="16"/>
                    <w:szCs w:val="16"/>
                  </w:rPr>
                </w:pPr>
                <w:r w:rsidDel="00000000" w:rsidR="00000000" w:rsidRPr="00000000">
                  <w:rPr>
                    <w:sz w:val="16"/>
                    <w:szCs w:val="16"/>
                    <w:rtl w:val="0"/>
                  </w:rPr>
                  <w:t xml:space="preserve">I-5 Número de personas capacitadas en protocolos y gestión de emergencias</w:t>
                </w:r>
              </w:p>
              <w:p w:rsidR="00000000" w:rsidDel="00000000" w:rsidP="00000000" w:rsidRDefault="00000000" w:rsidRPr="00000000" w14:paraId="00000F02">
                <w:pPr>
                  <w:widowControl w:val="1"/>
                  <w:numPr>
                    <w:ilvl w:val="0"/>
                    <w:numId w:val="12"/>
                  </w:numPr>
                  <w:spacing w:after="0" w:afterAutospacing="0" w:before="0" w:beforeAutospacing="0" w:line="240" w:lineRule="auto"/>
                  <w:ind w:left="720" w:hanging="360"/>
                  <w:rPr>
                    <w:sz w:val="16"/>
                    <w:szCs w:val="16"/>
                  </w:rPr>
                </w:pPr>
                <w:r w:rsidDel="00000000" w:rsidR="00000000" w:rsidRPr="00000000">
                  <w:rPr>
                    <w:sz w:val="16"/>
                    <w:szCs w:val="16"/>
                    <w:rtl w:val="0"/>
                  </w:rPr>
                  <w:t xml:space="preserve">I-8 Número de personas capacitadas</w:t>
                </w:r>
              </w:p>
              <w:p w:rsidR="00000000" w:rsidDel="00000000" w:rsidP="00000000" w:rsidRDefault="00000000" w:rsidRPr="00000000" w14:paraId="00000F03">
                <w:pPr>
                  <w:widowControl w:val="1"/>
                  <w:numPr>
                    <w:ilvl w:val="0"/>
                    <w:numId w:val="12"/>
                  </w:numPr>
                  <w:spacing w:before="0" w:beforeAutospacing="0" w:line="240" w:lineRule="auto"/>
                  <w:ind w:left="720" w:hanging="360"/>
                  <w:rPr>
                    <w:sz w:val="16"/>
                    <w:szCs w:val="16"/>
                  </w:rPr>
                </w:pPr>
                <w:r w:rsidDel="00000000" w:rsidR="00000000" w:rsidRPr="00000000">
                  <w:rPr>
                    <w:sz w:val="16"/>
                    <w:szCs w:val="16"/>
                    <w:rtl w:val="0"/>
                  </w:rPr>
                  <w:t xml:space="preserve">I-9 Número de simulacros de emergencia comunitarios realizados anualmente</w:t>
                </w:r>
                <w:r w:rsidDel="00000000" w:rsidR="00000000" w:rsidRPr="00000000">
                  <w:rPr>
                    <w:rtl w:val="0"/>
                  </w:rPr>
                </w:r>
              </w:p>
            </w:tc>
          </w:tr>
          <w:tr>
            <w:trPr>
              <w:cantSplit w:val="0"/>
              <w:trHeight w:val="408" w:hRule="atLeast"/>
              <w:tblHeader w:val="0"/>
            </w:trPr>
            <w:tc>
              <w:tcPr>
                <w:vMerge w:val="restart"/>
                <w:shd w:fill="auto" w:val="clear"/>
                <w:vAlign w:val="center"/>
              </w:tcPr>
              <w:p w:rsidR="00000000" w:rsidDel="00000000" w:rsidP="00000000" w:rsidRDefault="00000000" w:rsidRPr="00000000" w14:paraId="00000F05">
                <w:pPr>
                  <w:widowControl w:val="1"/>
                  <w:spacing w:after="0" w:line="240" w:lineRule="auto"/>
                  <w:jc w:val="center"/>
                  <w:rPr>
                    <w:b w:val="1"/>
                    <w:bCs w:val="1"/>
                    <w:sz w:val="16"/>
                    <w:szCs w:val="16"/>
                  </w:rPr>
                </w:pPr>
                <w:r w:rsidDel="00000000" w:rsidR="00000000" w:rsidRPr="00000000">
                  <w:rPr>
                    <w:b w:val="1"/>
                    <w:bCs w:val="1"/>
                    <w:sz w:val="16"/>
                    <w:szCs w:val="16"/>
                    <w:rtl w:val="0"/>
                  </w:rPr>
                  <w:t xml:space="preserve">Sinergias </w:t>
                  <w:br w:type="textWrapping"/>
                  <w:t xml:space="preserve">de la medida</w:t>
                </w:r>
              </w:p>
            </w:tc>
            <w:tc>
              <w:tcPr>
                <w:vMerge w:val="restart"/>
                <w:shd w:fill="4a71b8" w:val="clear"/>
                <w:vAlign w:val="center"/>
              </w:tcPr>
              <w:p w:rsidR="00000000" w:rsidDel="00000000" w:rsidP="00000000" w:rsidRDefault="00000000" w:rsidRPr="00000000" w14:paraId="00000F06">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Relación y sinergias con otros instrumentos de gestión</w:t>
                </w:r>
              </w:p>
            </w:tc>
            <w:tc>
              <w:tcPr>
                <w:gridSpan w:val="2"/>
                <w:vMerge w:val="restart"/>
                <w:shd w:fill="auto" w:val="clear"/>
                <w:vAlign w:val="center"/>
              </w:tcPr>
              <w:p w:rsidR="00000000" w:rsidDel="00000000" w:rsidP="00000000" w:rsidRDefault="00000000" w:rsidRPr="00000000" w14:paraId="00000F07">
                <w:pPr>
                  <w:widowControl w:val="1"/>
                  <w:numPr>
                    <w:ilvl w:val="0"/>
                    <w:numId w:val="97"/>
                  </w:numPr>
                  <w:spacing w:after="0" w:line="240" w:lineRule="auto"/>
                  <w:ind w:left="720" w:hanging="360"/>
                  <w:rPr>
                    <w:sz w:val="16"/>
                    <w:szCs w:val="16"/>
                  </w:rPr>
                </w:pPr>
                <w:r w:rsidDel="00000000" w:rsidR="00000000" w:rsidRPr="00000000">
                  <w:rPr>
                    <w:sz w:val="16"/>
                    <w:szCs w:val="16"/>
                    <w:rtl w:val="0"/>
                  </w:rPr>
                  <w:t xml:space="preserve">PLADECO</w:t>
                </w:r>
                <w:r w:rsidDel="00000000" w:rsidR="00000000" w:rsidRPr="00000000">
                  <w:rPr>
                    <w:rtl w:val="0"/>
                  </w:rPr>
                </w:r>
              </w:p>
              <w:p w:rsidR="00000000" w:rsidDel="00000000" w:rsidP="00000000" w:rsidRDefault="00000000" w:rsidRPr="00000000" w14:paraId="00000F08">
                <w:pPr>
                  <w:widowControl w:val="1"/>
                  <w:numPr>
                    <w:ilvl w:val="0"/>
                    <w:numId w:val="97"/>
                  </w:numPr>
                  <w:spacing w:after="0" w:line="240" w:lineRule="auto"/>
                  <w:ind w:left="720" w:hanging="360"/>
                  <w:rPr>
                    <w:sz w:val="16"/>
                    <w:szCs w:val="16"/>
                  </w:rPr>
                </w:pPr>
                <w:r w:rsidDel="00000000" w:rsidR="00000000" w:rsidRPr="00000000">
                  <w:rPr>
                    <w:sz w:val="16"/>
                    <w:szCs w:val="16"/>
                    <w:rtl w:val="0"/>
                  </w:rPr>
                  <w:t xml:space="preserve">Política Nacional de Gestión del Riesgo de Desastres </w:t>
                </w:r>
              </w:p>
              <w:p w:rsidR="00000000" w:rsidDel="00000000" w:rsidP="00000000" w:rsidRDefault="00000000" w:rsidRPr="00000000" w14:paraId="00000F09">
                <w:pPr>
                  <w:widowControl w:val="1"/>
                  <w:numPr>
                    <w:ilvl w:val="0"/>
                    <w:numId w:val="97"/>
                  </w:numPr>
                  <w:spacing w:after="0" w:line="240" w:lineRule="auto"/>
                  <w:ind w:left="720" w:hanging="360"/>
                  <w:rPr>
                    <w:sz w:val="16"/>
                    <w:szCs w:val="16"/>
                  </w:rPr>
                </w:pPr>
                <w:r w:rsidDel="00000000" w:rsidR="00000000" w:rsidRPr="00000000">
                  <w:rPr>
                    <w:sz w:val="16"/>
                    <w:szCs w:val="16"/>
                    <w:rtl w:val="0"/>
                  </w:rPr>
                  <w:t xml:space="preserve">Plan de Emergencia Comunal</w:t>
                </w:r>
              </w:p>
            </w:tc>
          </w:tr>
          <w:tr>
            <w:trPr>
              <w:cantSplit w:val="0"/>
              <w:trHeight w:val="645" w:hRule="atLeast"/>
              <w:tblHeader w:val="0"/>
            </w:trPr>
            <w:tc>
              <w:tcPr>
                <w:vMerge w:val="continue"/>
                <w:shd w:fill="auto" w:val="clear"/>
                <w:vAlign w:val="center"/>
              </w:tcPr>
              <w:p w:rsidR="00000000" w:rsidDel="00000000" w:rsidP="00000000" w:rsidRDefault="00000000" w:rsidRPr="00000000" w14:paraId="00000F0B">
                <w:pPr>
                  <w:spacing w:after="0" w:line="276" w:lineRule="auto"/>
                  <w:jc w:val="left"/>
                  <w:rPr>
                    <w:rFonts w:ascii="Montserrat" w:cs="Montserrat" w:eastAsia="Montserrat" w:hAnsi="Montserrat"/>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F0C">
                <w:pPr>
                  <w:spacing w:after="0" w:line="276" w:lineRule="auto"/>
                  <w:jc w:val="left"/>
                  <w:rPr>
                    <w:rFonts w:ascii="Montserrat" w:cs="Montserrat" w:eastAsia="Montserrat" w:hAnsi="Montserrat"/>
                    <w:sz w:val="16"/>
                    <w:szCs w:val="16"/>
                  </w:rPr>
                </w:pPr>
                <w:r w:rsidDel="00000000" w:rsidR="00000000" w:rsidRPr="00000000">
                  <w:rPr>
                    <w:rtl w:val="0"/>
                  </w:rPr>
                </w:r>
              </w:p>
            </w:tc>
            <w:tc>
              <w:tcPr>
                <w:gridSpan w:val="2"/>
                <w:vMerge w:val="continue"/>
                <w:shd w:fill="auto" w:val="clear"/>
                <w:vAlign w:val="center"/>
              </w:tcPr>
              <w:p w:rsidR="00000000" w:rsidDel="00000000" w:rsidP="00000000" w:rsidRDefault="00000000" w:rsidRPr="00000000" w14:paraId="00000F0D">
                <w:pPr>
                  <w:spacing w:after="0" w:line="276" w:lineRule="auto"/>
                  <w:jc w:val="left"/>
                  <w:rPr>
                    <w:rFonts w:ascii="Montserrat" w:cs="Montserrat" w:eastAsia="Montserrat" w:hAnsi="Montserrat"/>
                    <w:sz w:val="16"/>
                    <w:szCs w:val="16"/>
                  </w:rPr>
                </w:pPr>
                <w:r w:rsidDel="00000000" w:rsidR="00000000" w:rsidRPr="00000000">
                  <w:rPr>
                    <w:rtl w:val="0"/>
                  </w:rPr>
                </w:r>
              </w:p>
            </w:tc>
          </w:tr>
          <w:tr>
            <w:trPr>
              <w:cantSplit w:val="0"/>
              <w:trHeight w:val="405" w:hRule="atLeast"/>
              <w:tblHeader w:val="0"/>
            </w:trPr>
            <w:tc>
              <w:tcPr>
                <w:vMerge w:val="restart"/>
                <w:shd w:fill="auto" w:val="clear"/>
                <w:vAlign w:val="center"/>
              </w:tcPr>
              <w:p w:rsidR="00000000" w:rsidDel="00000000" w:rsidP="00000000" w:rsidRDefault="00000000" w:rsidRPr="00000000" w14:paraId="00000F0F">
                <w:pPr>
                  <w:widowControl w:val="1"/>
                  <w:spacing w:after="0" w:line="240" w:lineRule="auto"/>
                  <w:jc w:val="center"/>
                  <w:rPr>
                    <w:b w:val="1"/>
                    <w:bCs w:val="1"/>
                    <w:sz w:val="16"/>
                    <w:szCs w:val="16"/>
                  </w:rPr>
                </w:pPr>
                <w:r w:rsidDel="00000000" w:rsidR="00000000" w:rsidRPr="00000000">
                  <w:rPr>
                    <w:b w:val="1"/>
                    <w:bCs w:val="1"/>
                    <w:sz w:val="16"/>
                    <w:szCs w:val="16"/>
                    <w:rtl w:val="0"/>
                  </w:rPr>
                  <w:t xml:space="preserve">Financiamiento</w:t>
                </w:r>
              </w:p>
            </w:tc>
            <w:tc>
              <w:tcPr>
                <w:vMerge w:val="restart"/>
                <w:shd w:fill="4a71b8" w:val="clear"/>
                <w:vAlign w:val="center"/>
              </w:tcPr>
              <w:p w:rsidR="00000000" w:rsidDel="00000000" w:rsidP="00000000" w:rsidRDefault="00000000" w:rsidRPr="00000000" w14:paraId="00000F10">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Desglose de </w:t>
                </w:r>
              </w:p>
              <w:p w:rsidR="00000000" w:rsidDel="00000000" w:rsidP="00000000" w:rsidRDefault="00000000" w:rsidRPr="00000000" w14:paraId="00000F1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costos (UF)</w:t>
                </w:r>
              </w:p>
            </w:tc>
            <w:tc>
              <w:tcPr>
                <w:shd w:fill="auto" w:val="clear"/>
                <w:vAlign w:val="center"/>
              </w:tcPr>
              <w:p w:rsidR="00000000" w:rsidDel="00000000" w:rsidP="00000000" w:rsidRDefault="00000000" w:rsidRPr="00000000" w14:paraId="00000F12">
                <w:pPr>
                  <w:widowControl w:val="1"/>
                  <w:spacing w:after="0" w:line="240" w:lineRule="auto"/>
                  <w:rPr>
                    <w:sz w:val="16"/>
                    <w:szCs w:val="16"/>
                  </w:rPr>
                </w:pPr>
                <w:r w:rsidDel="00000000" w:rsidR="00000000" w:rsidRPr="00000000">
                  <w:rPr>
                    <w:b w:val="1"/>
                    <w:bCs w:val="1"/>
                    <w:sz w:val="16"/>
                    <w:szCs w:val="16"/>
                    <w:rtl w:val="0"/>
                  </w:rPr>
                  <w:t xml:space="preserve">Acción 1: </w:t>
                </w:r>
                <w:r w:rsidDel="00000000" w:rsidR="00000000" w:rsidRPr="00000000">
                  <w:rPr>
                    <w:sz w:val="16"/>
                    <w:szCs w:val="16"/>
                    <w:rtl w:val="0"/>
                  </w:rPr>
                  <w:t xml:space="preserve">99,55</w:t>
                </w:r>
              </w:p>
            </w:tc>
            <w:tc>
              <w:tcPr>
                <w:shd w:fill="auto" w:val="clear"/>
                <w:vAlign w:val="center"/>
              </w:tcPr>
              <w:p w:rsidR="00000000" w:rsidDel="00000000" w:rsidP="00000000" w:rsidRDefault="00000000" w:rsidRPr="00000000" w14:paraId="00000F13">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Curso Cert. Community Emergency Response Team</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F14">
                <w:pPr>
                  <w:widowControl w:val="1"/>
                  <w:spacing w:after="0" w:line="240" w:lineRule="auto"/>
                  <w:jc w:val="center"/>
                  <w:rPr>
                    <w:rFonts w:ascii="Montserrat" w:cs="Montserrat" w:eastAsia="Montserrat" w:hAnsi="Montserrat"/>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F15">
                <w:pPr>
                  <w:widowControl w:val="1"/>
                  <w:spacing w:after="0" w:line="240" w:lineRule="auto"/>
                  <w:jc w:val="center"/>
                  <w:rPr>
                    <w:rFonts w:ascii="Montserrat" w:cs="Montserrat" w:eastAsia="Montserrat" w:hAnsi="Montserrat"/>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F16">
                <w:pPr>
                  <w:widowControl w:val="1"/>
                  <w:spacing w:after="0" w:line="240" w:lineRule="auto"/>
                  <w:rPr>
                    <w:b w:val="1"/>
                    <w:bCs w:val="1"/>
                    <w:sz w:val="16"/>
                    <w:szCs w:val="16"/>
                  </w:rPr>
                </w:pPr>
                <w:r w:rsidDel="00000000" w:rsidR="00000000" w:rsidRPr="00000000">
                  <w:rPr>
                    <w:b w:val="1"/>
                    <w:bCs w:val="1"/>
                    <w:sz w:val="16"/>
                    <w:szCs w:val="16"/>
                    <w:rtl w:val="0"/>
                  </w:rPr>
                  <w:t xml:space="preserve">Acción 2: </w:t>
                </w:r>
                <w:r w:rsidDel="00000000" w:rsidR="00000000" w:rsidRPr="00000000">
                  <w:rPr>
                    <w:sz w:val="16"/>
                    <w:szCs w:val="16"/>
                    <w:rtl w:val="0"/>
                  </w:rPr>
                  <w:t xml:space="preserve">132,44</w:t>
                </w:r>
                <w:r w:rsidDel="00000000" w:rsidR="00000000" w:rsidRPr="00000000">
                  <w:rPr>
                    <w:rtl w:val="0"/>
                  </w:rPr>
                </w:r>
              </w:p>
            </w:tc>
            <w:tc>
              <w:tcPr>
                <w:shd w:fill="auto" w:val="clear"/>
                <w:vAlign w:val="center"/>
              </w:tcPr>
              <w:p w:rsidR="00000000" w:rsidDel="00000000" w:rsidP="00000000" w:rsidRDefault="00000000" w:rsidRPr="00000000" w14:paraId="00000F17">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Licitación: Adquisición insumos para brigadas de emergencia</w:t>
                </w:r>
              </w:p>
            </w:tc>
          </w:tr>
          <w:tr>
            <w:trPr>
              <w:cantSplit w:val="0"/>
              <w:trHeight w:val="345" w:hRule="atLeast"/>
              <w:tblHeader w:val="0"/>
            </w:trPr>
            <w:tc>
              <w:tcPr>
                <w:vMerge w:val="continue"/>
                <w:shd w:fill="auto" w:val="clear"/>
                <w:vAlign w:val="center"/>
              </w:tcPr>
              <w:p w:rsidR="00000000" w:rsidDel="00000000" w:rsidP="00000000" w:rsidRDefault="00000000" w:rsidRPr="00000000" w14:paraId="00000F18">
                <w:pPr>
                  <w:widowControl w:val="1"/>
                  <w:spacing w:after="0" w:line="240" w:lineRule="auto"/>
                  <w:jc w:val="center"/>
                  <w:rPr>
                    <w:rFonts w:ascii="Montserrat" w:cs="Montserrat" w:eastAsia="Montserrat" w:hAnsi="Montserrat"/>
                    <w:b w:val="1"/>
                    <w:bCs w:val="1"/>
                    <w:sz w:val="16"/>
                    <w:szCs w:val="16"/>
                  </w:rPr>
                </w:pPr>
                <w:r w:rsidDel="00000000" w:rsidR="00000000" w:rsidRPr="00000000">
                  <w:rPr>
                    <w:rtl w:val="0"/>
                  </w:rPr>
                </w:r>
              </w:p>
            </w:tc>
            <w:tc>
              <w:tcPr>
                <w:vMerge w:val="continue"/>
                <w:shd w:fill="4a71b8" w:val="clear"/>
                <w:vAlign w:val="center"/>
              </w:tcPr>
              <w:p w:rsidR="00000000" w:rsidDel="00000000" w:rsidP="00000000" w:rsidRDefault="00000000" w:rsidRPr="00000000" w14:paraId="00000F19">
                <w:pPr>
                  <w:widowControl w:val="1"/>
                  <w:spacing w:after="0" w:line="240" w:lineRule="auto"/>
                  <w:jc w:val="center"/>
                  <w:rPr>
                    <w:rFonts w:ascii="Montserrat" w:cs="Montserrat" w:eastAsia="Montserrat" w:hAnsi="Montserrat"/>
                    <w:b w:val="1"/>
                    <w:bCs w:val="1"/>
                    <w:color w:val="ffffff"/>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F1A">
                <w:pPr>
                  <w:widowControl w:val="1"/>
                  <w:spacing w:after="0" w:line="240" w:lineRule="auto"/>
                  <w:rPr>
                    <w:sz w:val="16"/>
                    <w:szCs w:val="16"/>
                  </w:rPr>
                </w:pPr>
                <w:r w:rsidDel="00000000" w:rsidR="00000000" w:rsidRPr="00000000">
                  <w:rPr>
                    <w:b w:val="1"/>
                    <w:bCs w:val="1"/>
                    <w:sz w:val="16"/>
                    <w:szCs w:val="16"/>
                    <w:rtl w:val="0"/>
                  </w:rPr>
                  <w:t xml:space="preserve">Acción 3: </w:t>
                </w:r>
                <w:r w:rsidDel="00000000" w:rsidR="00000000" w:rsidRPr="00000000">
                  <w:rPr>
                    <w:sz w:val="16"/>
                    <w:szCs w:val="16"/>
                    <w:rtl w:val="0"/>
                  </w:rPr>
                  <w:t xml:space="preserve">4,63</w:t>
                </w:r>
              </w:p>
            </w:tc>
            <w:tc>
              <w:tcPr>
                <w:shd w:fill="auto" w:val="clear"/>
                <w:vAlign w:val="center"/>
              </w:tcPr>
              <w:p w:rsidR="00000000" w:rsidDel="00000000" w:rsidP="00000000" w:rsidRDefault="00000000" w:rsidRPr="00000000" w14:paraId="00000F1B">
                <w:pPr>
                  <w:spacing w:after="0" w:line="276" w:lineRule="auto"/>
                  <w:rPr>
                    <w:sz w:val="16"/>
                    <w:szCs w:val="16"/>
                  </w:rPr>
                </w:pPr>
                <w:r w:rsidDel="00000000" w:rsidR="00000000" w:rsidRPr="00000000">
                  <w:rPr>
                    <w:b w:val="1"/>
                    <w:bCs w:val="1"/>
                    <w:sz w:val="16"/>
                    <w:szCs w:val="16"/>
                    <w:rtl w:val="0"/>
                  </w:rPr>
                  <w:t xml:space="preserve">Supuesto</w:t>
                </w:r>
                <w:r w:rsidDel="00000000" w:rsidR="00000000" w:rsidRPr="00000000">
                  <w:rPr>
                    <w:sz w:val="16"/>
                    <w:szCs w:val="16"/>
                    <w:rtl w:val="0"/>
                  </w:rPr>
                  <w:t xml:space="preserve">: Gestión liderada por funcionario público grado 16. Estimación 20 horas</w:t>
                </w:r>
              </w:p>
            </w:tc>
          </w:tr>
          <w:tr>
            <w:trPr>
              <w:cantSplit w:val="0"/>
              <w:trHeight w:val="780" w:hRule="atLeast"/>
              <w:tblHeader w:val="0"/>
            </w:trPr>
            <w:tc>
              <w:tcPr>
                <w:vMerge w:val="continue"/>
                <w:shd w:fill="auto" w:val="clear"/>
                <w:vAlign w:val="center"/>
              </w:tcPr>
              <w:p w:rsidR="00000000" w:rsidDel="00000000" w:rsidP="00000000" w:rsidRDefault="00000000" w:rsidRPr="00000000" w14:paraId="00000F1C">
                <w:pPr>
                  <w:widowControl w:val="1"/>
                  <w:spacing w:after="0" w:line="240" w:lineRule="auto"/>
                  <w:rPr>
                    <w:rFonts w:ascii="Montserrat" w:cs="Montserrat" w:eastAsia="Montserrat" w:hAnsi="Montserrat"/>
                    <w:b w:val="1"/>
                    <w:bCs w:val="1"/>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F1D">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Costo total estimado</w:t>
                </w:r>
              </w:p>
            </w:tc>
            <w:tc>
              <w:tcPr>
                <w:gridSpan w:val="2"/>
                <w:shd w:fill="auto" w:val="clear"/>
                <w:vAlign w:val="center"/>
              </w:tcPr>
              <w:p w:rsidR="00000000" w:rsidDel="00000000" w:rsidP="00000000" w:rsidRDefault="00000000" w:rsidRPr="00000000" w14:paraId="00000F1E">
                <w:pPr>
                  <w:widowControl w:val="1"/>
                  <w:spacing w:after="200" w:line="240" w:lineRule="auto"/>
                  <w:rPr>
                    <w:b w:val="1"/>
                    <w:bCs w:val="1"/>
                    <w:sz w:val="16"/>
                    <w:szCs w:val="16"/>
                  </w:rPr>
                </w:pPr>
                <w:r w:rsidDel="00000000" w:rsidR="00000000" w:rsidRPr="00000000">
                  <w:rPr>
                    <w:b w:val="1"/>
                    <w:bCs w:val="1"/>
                    <w:sz w:val="16"/>
                    <w:szCs w:val="16"/>
                    <w:rtl w:val="0"/>
                  </w:rPr>
                  <w:t xml:space="preserve">236,61 UF</w:t>
                </w:r>
              </w:p>
            </w:tc>
          </w:tr>
          <w:tr>
            <w:trPr>
              <w:cantSplit w:val="0"/>
              <w:trHeight w:val="1002" w:hRule="atLeast"/>
              <w:tblHeader w:val="0"/>
            </w:trPr>
            <w:tc>
              <w:tcPr>
                <w:vMerge w:val="continue"/>
                <w:shd w:fill="auto" w:val="clear"/>
                <w:vAlign w:val="center"/>
              </w:tcPr>
              <w:p w:rsidR="00000000" w:rsidDel="00000000" w:rsidP="00000000" w:rsidRDefault="00000000" w:rsidRPr="00000000" w14:paraId="00000F20">
                <w:pPr>
                  <w:spacing w:after="0" w:line="276" w:lineRule="auto"/>
                  <w:jc w:val="left"/>
                  <w:rPr>
                    <w:rFonts w:ascii="Montserrat" w:cs="Montserrat" w:eastAsia="Montserrat" w:hAnsi="Montserrat"/>
                    <w:sz w:val="16"/>
                    <w:szCs w:val="16"/>
                  </w:rPr>
                </w:pPr>
                <w:r w:rsidDel="00000000" w:rsidR="00000000" w:rsidRPr="00000000">
                  <w:rPr>
                    <w:rtl w:val="0"/>
                  </w:rPr>
                </w:r>
              </w:p>
            </w:tc>
            <w:tc>
              <w:tcPr>
                <w:shd w:fill="4a71b8" w:val="clear"/>
                <w:vAlign w:val="center"/>
              </w:tcPr>
              <w:p w:rsidR="00000000" w:rsidDel="00000000" w:rsidP="00000000" w:rsidRDefault="00000000" w:rsidRPr="00000000" w14:paraId="00000F21">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Posibles fuentes </w:t>
                </w:r>
              </w:p>
              <w:p w:rsidR="00000000" w:rsidDel="00000000" w:rsidP="00000000" w:rsidRDefault="00000000" w:rsidRPr="00000000" w14:paraId="00000F22">
                <w:pPr>
                  <w:widowControl w:val="1"/>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 financiamiento</w:t>
                </w:r>
              </w:p>
            </w:tc>
            <w:tc>
              <w:tcPr>
                <w:gridSpan w:val="2"/>
                <w:shd w:fill="auto" w:val="clear"/>
                <w:vAlign w:val="center"/>
              </w:tcPr>
              <w:p w:rsidR="00000000" w:rsidDel="00000000" w:rsidP="00000000" w:rsidRDefault="00000000" w:rsidRPr="00000000" w14:paraId="00000F23">
                <w:pPr>
                  <w:widowControl w:val="1"/>
                  <w:numPr>
                    <w:ilvl w:val="0"/>
                    <w:numId w:val="103"/>
                  </w:numPr>
                  <w:spacing w:after="0" w:line="240" w:lineRule="auto"/>
                  <w:ind w:left="720" w:hanging="360"/>
                  <w:jc w:val="left"/>
                  <w:rPr>
                    <w:sz w:val="16"/>
                    <w:szCs w:val="16"/>
                  </w:rPr>
                </w:pPr>
                <w:r w:rsidDel="00000000" w:rsidR="00000000" w:rsidRPr="00000000">
                  <w:rPr>
                    <w:sz w:val="16"/>
                    <w:szCs w:val="16"/>
                    <w:rtl w:val="0"/>
                  </w:rPr>
                  <w:t xml:space="preserve">Fondo Nacional de Desarrollo Regional (FNDR)</w:t>
                </w:r>
              </w:p>
              <w:p w:rsidR="00000000" w:rsidDel="00000000" w:rsidP="00000000" w:rsidRDefault="00000000" w:rsidRPr="00000000" w14:paraId="00000F24">
                <w:pPr>
                  <w:widowControl w:val="1"/>
                  <w:numPr>
                    <w:ilvl w:val="0"/>
                    <w:numId w:val="103"/>
                  </w:numPr>
                  <w:spacing w:after="0" w:line="240" w:lineRule="auto"/>
                  <w:ind w:left="720" w:hanging="360"/>
                  <w:rPr>
                    <w:sz w:val="16"/>
                    <w:szCs w:val="16"/>
                  </w:rPr>
                </w:pPr>
                <w:r w:rsidDel="00000000" w:rsidR="00000000" w:rsidRPr="00000000">
                  <w:rPr>
                    <w:sz w:val="16"/>
                    <w:szCs w:val="16"/>
                    <w:rtl w:val="0"/>
                  </w:rPr>
                  <w:t xml:space="preserve">Fondo de Protección Ambiental (FPA)</w:t>
                </w:r>
              </w:p>
              <w:p w:rsidR="00000000" w:rsidDel="00000000" w:rsidP="00000000" w:rsidRDefault="00000000" w:rsidRPr="00000000" w14:paraId="00000F25">
                <w:pPr>
                  <w:widowControl w:val="1"/>
                  <w:numPr>
                    <w:ilvl w:val="0"/>
                    <w:numId w:val="103"/>
                  </w:numPr>
                  <w:spacing w:after="0" w:line="240" w:lineRule="auto"/>
                  <w:ind w:left="720" w:hanging="360"/>
                  <w:rPr>
                    <w:sz w:val="16"/>
                    <w:szCs w:val="16"/>
                  </w:rPr>
                </w:pPr>
                <w:r w:rsidDel="00000000" w:rsidR="00000000" w:rsidRPr="00000000">
                  <w:rPr>
                    <w:sz w:val="16"/>
                    <w:szCs w:val="16"/>
                    <w:rtl w:val="0"/>
                  </w:rPr>
                  <w:t xml:space="preserve">Fondos municipales </w:t>
                </w:r>
              </w:p>
              <w:p w:rsidR="00000000" w:rsidDel="00000000" w:rsidP="00000000" w:rsidRDefault="00000000" w:rsidRPr="00000000" w14:paraId="00000F26">
                <w:pPr>
                  <w:widowControl w:val="1"/>
                  <w:numPr>
                    <w:ilvl w:val="0"/>
                    <w:numId w:val="103"/>
                  </w:numPr>
                  <w:spacing w:after="0" w:line="240" w:lineRule="auto"/>
                  <w:ind w:left="720" w:hanging="360"/>
                  <w:rPr>
                    <w:sz w:val="16"/>
                    <w:szCs w:val="16"/>
                  </w:rPr>
                </w:pPr>
                <w:r w:rsidDel="00000000" w:rsidR="00000000" w:rsidRPr="00000000">
                  <w:rPr>
                    <w:sz w:val="16"/>
                    <w:szCs w:val="16"/>
                    <w:rtl w:val="0"/>
                  </w:rPr>
                  <w:t xml:space="preserve">Programa Intersectorial de Educación Ambiental de la UNESCO</w:t>
                </w:r>
                <w:r w:rsidDel="00000000" w:rsidR="00000000" w:rsidRPr="00000000">
                  <w:rPr>
                    <w:rtl w:val="0"/>
                  </w:rPr>
                </w:r>
              </w:p>
            </w:tc>
          </w:tr>
        </w:tbl>
      </w:sdtContent>
    </w:sdt>
    <w:p w:rsidR="00000000" w:rsidDel="00000000" w:rsidP="00000000" w:rsidRDefault="00000000" w:rsidRPr="00000000" w14:paraId="00000F28">
      <w:pPr>
        <w:widowControl w:val="1"/>
        <w:spacing w:after="200" w:line="276" w:lineRule="auto"/>
        <w:rPr/>
        <w:sectPr>
          <w:headerReference r:id="rId55" w:type="default"/>
          <w:type w:val="nextPage"/>
          <w:pgSz w:h="11909" w:w="16834" w:orient="landscape"/>
          <w:pgMar w:bottom="1440.0000000000002" w:top="1984.2519685039372" w:left="1417.3228346456694" w:right="1133.8582677165355" w:header="113.38582677165356" w:footer="0"/>
        </w:sectPr>
      </w:pPr>
      <w:r w:rsidDel="00000000" w:rsidR="00000000" w:rsidRPr="00000000">
        <w:rPr>
          <w:rtl w:val="0"/>
        </w:rPr>
      </w:r>
    </w:p>
    <w:p w:rsidR="00000000" w:rsidDel="00000000" w:rsidP="00000000" w:rsidRDefault="00000000" w:rsidRPr="00000000" w14:paraId="00000F29">
      <w:pPr>
        <w:pStyle w:val="Heading2"/>
        <w:ind w:firstLine="720"/>
        <w:rPr/>
      </w:pPr>
      <w:bookmarkStart w:colFirst="0" w:colLast="0" w:name="_heading=h.heh1vvlvo33s" w:id="167"/>
      <w:bookmarkEnd w:id="167"/>
      <w:r w:rsidDel="00000000" w:rsidR="00000000" w:rsidRPr="00000000">
        <w:rPr>
          <w:rtl w:val="0"/>
        </w:rPr>
        <w:t xml:space="preserve">4.4 Mecanismos de monitoreo, reporte y verificación del Plan</w:t>
      </w:r>
    </w:p>
    <w:p w:rsidR="00000000" w:rsidDel="00000000" w:rsidP="00000000" w:rsidRDefault="00000000" w:rsidRPr="00000000" w14:paraId="00000F2A">
      <w:pPr>
        <w:rPr/>
      </w:pPr>
      <w:r w:rsidDel="00000000" w:rsidR="00000000" w:rsidRPr="00000000">
        <w:rPr>
          <w:rtl w:val="0"/>
        </w:rPr>
        <w:t xml:space="preserve">En el contexto del Plan de Acción de Cambio Climático Comunal (PACCC), aún no existe una metodología establecida para generar estos insumos a nivel local. Sin embargo, la definición preliminar de un sistema MRV ayudaría a fortalecer la Gobernanza Climática de Monte Patria, facilitando su vinculación vertical y horizontal a instrumentos de cambio climático de mayor nivel, Plan de Acción Regional de Cambio Climático (PARCC) de Coquimbo, Planes Sectoriales de Adaptación y Mitigación y las Contribuciones Determinadas a Nivel Nacional (NDC), que van en línea con la meta de Carbono Neutralidad al 2050 comprometida en la Estrategia Climática de Largo Plazo (ECLP). </w:t>
      </w:r>
    </w:p>
    <w:p w:rsidR="00000000" w:rsidDel="00000000" w:rsidP="00000000" w:rsidRDefault="00000000" w:rsidRPr="00000000" w14:paraId="00000F2B">
      <w:pPr>
        <w:rPr/>
      </w:pPr>
      <w:r w:rsidDel="00000000" w:rsidR="00000000" w:rsidRPr="00000000">
        <w:rPr>
          <w:rtl w:val="0"/>
        </w:rPr>
        <w:t xml:space="preserve">Dado que aún no existe una metodología estandarizada para sistemas MRV a escala comunal, este Plan inicia un proceso de construcción local mediante la definición de fichas de indicadores asociados a los objetivos y medidas priorizadas. </w:t>
      </w:r>
      <w:r w:rsidDel="00000000" w:rsidR="00000000" w:rsidRPr="00000000">
        <w:rPr>
          <w:rtl w:val="0"/>
        </w:rPr>
        <w:t xml:space="preserve">Estos indicadores permitirán realizar un seguimiento sistemático de las acciones, registrar su implementación y evaluar el cumplimiento de los objetivos, la efectividad de las medidas adoptadas y el impacto sobre la resiliencia y sostenibilidad de la comuna.</w:t>
      </w:r>
      <w:r w:rsidDel="00000000" w:rsidR="00000000" w:rsidRPr="00000000">
        <w:rPr>
          <w:rtl w:val="0"/>
        </w:rPr>
      </w:r>
    </w:p>
    <w:p w:rsidR="00000000" w:rsidDel="00000000" w:rsidP="00000000" w:rsidRDefault="00000000" w:rsidRPr="00000000" w14:paraId="00000F2C">
      <w:pPr>
        <w:rPr>
          <w:b w:val="1"/>
          <w:bCs w:val="1"/>
        </w:rPr>
      </w:pPr>
      <w:r w:rsidDel="00000000" w:rsidR="00000000" w:rsidRPr="00000000">
        <w:rPr>
          <w:rtl w:val="0"/>
        </w:rPr>
        <w:t xml:space="preserve">Los indicadores propuestos para hacer seguimiento del instrumento son los presentados a continuación, y sus respectivas fichas se encuentran disponibles en el </w:t>
      </w:r>
      <w:r w:rsidDel="00000000" w:rsidR="00000000" w:rsidRPr="00000000">
        <w:rPr>
          <w:b w:val="1"/>
          <w:bCs w:val="1"/>
          <w:rtl w:val="0"/>
        </w:rPr>
        <w:t xml:space="preserve">Anexo 10.2.</w:t>
      </w:r>
    </w:p>
    <w:p w:rsidR="00000000" w:rsidDel="00000000" w:rsidP="00000000" w:rsidRDefault="00000000" w:rsidRPr="00000000" w14:paraId="00000F2D">
      <w:pPr>
        <w:pStyle w:val="Heading6"/>
        <w:widowControl w:val="1"/>
        <w:spacing w:after="200" w:before="0" w:line="256" w:lineRule="auto"/>
        <w:jc w:val="center"/>
        <w:rPr>
          <w:rFonts w:ascii="Arial" w:cs="Arial" w:eastAsia="Arial" w:hAnsi="Arial"/>
          <w:b w:val="1"/>
          <w:bCs w:val="1"/>
          <w:color w:val="000000"/>
        </w:rPr>
      </w:pPr>
      <w:bookmarkStart w:colFirst="0" w:colLast="0" w:name="_heading=h.lca63h8lz2oa" w:id="168"/>
      <w:bookmarkEnd w:id="168"/>
      <w:r w:rsidDel="00000000" w:rsidR="00000000" w:rsidRPr="00000000">
        <w:rPr>
          <w:rFonts w:ascii="Arial" w:cs="Arial" w:eastAsia="Arial" w:hAnsi="Arial"/>
          <w:b w:val="1"/>
          <w:bCs w:val="1"/>
          <w:color w:val="000000"/>
          <w:rtl w:val="0"/>
        </w:rPr>
        <w:t xml:space="preserve">Tabla 5.4.1.</w:t>
      </w:r>
      <w:r w:rsidDel="00000000" w:rsidR="00000000" w:rsidRPr="00000000">
        <w:rPr>
          <w:rFonts w:ascii="Arial" w:cs="Arial" w:eastAsia="Arial" w:hAnsi="Arial"/>
          <w:b w:val="1"/>
          <w:bCs w:val="1"/>
          <w:i w:val="1"/>
          <w:iCs w:val="1"/>
          <w:color w:val="000000"/>
          <w:rtl w:val="0"/>
        </w:rPr>
        <w:t xml:space="preserve"> Indicadores del PACCC</w:t>
      </w:r>
      <w:r w:rsidDel="00000000" w:rsidR="00000000" w:rsidRPr="00000000">
        <w:rPr>
          <w:rtl w:val="0"/>
        </w:rPr>
      </w:r>
    </w:p>
    <w:sdt>
      <w:sdtPr>
        <w:lock w:val="contentLocked"/>
        <w:id w:val="-1440956981"/>
        <w:tag w:val="goog_rdk_303"/>
      </w:sdtPr>
      <w:sdtContent>
        <w:tbl>
          <w:tblPr>
            <w:tblStyle w:val="Table40"/>
            <w:tblW w:w="8878.700787401574"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45"/>
            <w:gridCol w:w="2233.7007874015753"/>
            <w:gridCol w:w="450"/>
            <w:gridCol w:w="450"/>
            <w:gridCol w:w="450"/>
            <w:gridCol w:w="450"/>
            <w:gridCol w:w="450"/>
            <w:gridCol w:w="450"/>
            <w:gridCol w:w="450"/>
            <w:gridCol w:w="450"/>
            <w:gridCol w:w="450"/>
            <w:gridCol w:w="450"/>
            <w:gridCol w:w="450"/>
            <w:gridCol w:w="450"/>
            <w:gridCol w:w="450"/>
            <w:gridCol w:w="450"/>
            <w:tblGridChange w:id="0">
              <w:tblGrid>
                <w:gridCol w:w="345"/>
                <w:gridCol w:w="2233.7007874015753"/>
                <w:gridCol w:w="450"/>
                <w:gridCol w:w="450"/>
                <w:gridCol w:w="450"/>
                <w:gridCol w:w="450"/>
                <w:gridCol w:w="450"/>
                <w:gridCol w:w="450"/>
                <w:gridCol w:w="450"/>
                <w:gridCol w:w="450"/>
                <w:gridCol w:w="450"/>
                <w:gridCol w:w="450"/>
                <w:gridCol w:w="450"/>
                <w:gridCol w:w="450"/>
                <w:gridCol w:w="450"/>
                <w:gridCol w:w="450"/>
              </w:tblGrid>
            </w:tblGridChange>
          </w:tblGrid>
          <w:tr>
            <w:trPr>
              <w:cantSplit w:val="0"/>
              <w:trHeight w:val="328.251968503937" w:hRule="atLeast"/>
              <w:tblHeader w:val="1"/>
            </w:trPr>
            <w:tc>
              <w:tcPr>
                <w:vMerge w:val="restart"/>
                <w:tcBorders>
                  <w:top w:color="000000" w:space="0" w:sz="5" w:val="single"/>
                  <w:left w:color="000000" w:space="0" w:sz="5" w:val="single"/>
                  <w:bottom w:color="000000" w:space="0" w:sz="5" w:val="single"/>
                  <w:right w:color="000000" w:space="0" w:sz="8" w:val="single"/>
                </w:tcBorders>
                <w:shd w:fill="1c4587" w:val="clear"/>
                <w:tcMar>
                  <w:top w:w="40.0" w:type="dxa"/>
                  <w:left w:w="40.0" w:type="dxa"/>
                  <w:bottom w:w="40.0" w:type="dxa"/>
                  <w:right w:w="40.0" w:type="dxa"/>
                </w:tcMar>
                <w:vAlign w:val="center"/>
              </w:tcPr>
              <w:p w:rsidR="00000000" w:rsidDel="00000000" w:rsidP="00000000" w:rsidRDefault="00000000" w:rsidRPr="00000000" w14:paraId="00000F2E">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ID</w:t>
                </w:r>
              </w:p>
            </w:tc>
            <w:tc>
              <w:tcPr>
                <w:vMerge w:val="restart"/>
                <w:tcBorders>
                  <w:top w:color="000000" w:space="0" w:sz="8" w:val="single"/>
                  <w:left w:color="000000" w:space="0" w:sz="8" w:val="single"/>
                  <w:bottom w:color="000000" w:space="0" w:sz="8" w:val="single"/>
                  <w:right w:color="000000" w:space="0" w:sz="8" w:val="single"/>
                </w:tcBorders>
                <w:shd w:fill="1c4587"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2F">
                <w:pPr>
                  <w:spacing w:after="0" w:line="276" w:lineRule="auto"/>
                  <w:jc w:val="center"/>
                  <w:rPr>
                    <w:b w:val="1"/>
                    <w:bCs w:val="1"/>
                    <w:color w:val="ffffff"/>
                    <w:sz w:val="20"/>
                    <w:szCs w:val="20"/>
                  </w:rPr>
                </w:pPr>
                <w:r w:rsidDel="00000000" w:rsidR="00000000" w:rsidRPr="00000000">
                  <w:rPr>
                    <w:b w:val="1"/>
                    <w:bCs w:val="1"/>
                    <w:color w:val="ffffff"/>
                    <w:sz w:val="20"/>
                    <w:szCs w:val="20"/>
                    <w:rtl w:val="0"/>
                  </w:rPr>
                  <w:t xml:space="preserve">Nombre indicador</w:t>
                </w:r>
              </w:p>
            </w:tc>
            <w:tc>
              <w:tcPr>
                <w:gridSpan w:val="14"/>
                <w:tcBorders>
                  <w:top w:color="000000" w:space="0" w:sz="8" w:val="single"/>
                  <w:left w:color="000000" w:space="0" w:sz="8" w:val="single"/>
                  <w:bottom w:color="000000" w:space="0" w:sz="8" w:val="single"/>
                  <w:right w:color="000000" w:space="0" w:sz="8" w:val="single"/>
                </w:tcBorders>
                <w:shd w:fill="1c4587" w:val="clear"/>
                <w:tcMar>
                  <w:top w:w="40.0" w:type="dxa"/>
                  <w:left w:w="40.0" w:type="dxa"/>
                  <w:bottom w:w="40.0" w:type="dxa"/>
                  <w:right w:w="40.0" w:type="dxa"/>
                </w:tcMar>
                <w:vAlign w:val="center"/>
              </w:tcPr>
              <w:p w:rsidR="00000000" w:rsidDel="00000000" w:rsidP="00000000" w:rsidRDefault="00000000" w:rsidRPr="00000000" w14:paraId="00000F30">
                <w:pPr>
                  <w:spacing w:after="0" w:line="276" w:lineRule="auto"/>
                  <w:jc w:val="center"/>
                  <w:rPr>
                    <w:sz w:val="20"/>
                    <w:szCs w:val="20"/>
                  </w:rPr>
                </w:pPr>
                <w:r w:rsidDel="00000000" w:rsidR="00000000" w:rsidRPr="00000000">
                  <w:rPr>
                    <w:b w:val="1"/>
                    <w:bCs w:val="1"/>
                    <w:color w:val="ffffff"/>
                    <w:sz w:val="20"/>
                    <w:szCs w:val="20"/>
                    <w:rtl w:val="0"/>
                  </w:rPr>
                  <w:t xml:space="preserve">Medida</w:t>
                </w:r>
                <w:r w:rsidDel="00000000" w:rsidR="00000000" w:rsidRPr="00000000">
                  <w:rPr>
                    <w:b w:val="1"/>
                    <w:bCs w:val="1"/>
                    <w:color w:val="ffffff"/>
                    <w:sz w:val="20"/>
                    <w:szCs w:val="20"/>
                    <w:vertAlign w:val="superscript"/>
                  </w:rPr>
                  <w:footnoteReference w:customMarkFollows="0" w:id="3"/>
                </w:r>
                <w:r w:rsidDel="00000000" w:rsidR="00000000" w:rsidRPr="00000000">
                  <w:rPr>
                    <w:rtl w:val="0"/>
                  </w:rPr>
                </w:r>
              </w:p>
            </w:tc>
          </w:tr>
          <w:tr>
            <w:trPr>
              <w:cantSplit w:val="0"/>
              <w:trHeight w:val="328.251968503937" w:hRule="atLeast"/>
              <w:tblHeader w:val="1"/>
            </w:trPr>
            <w:tc>
              <w:tcPr>
                <w:vMerge w:val="continue"/>
                <w:tcBorders>
                  <w:top w:color="000000" w:space="0" w:sz="5" w:val="single"/>
                  <w:left w:color="000000" w:space="0" w:sz="5" w:val="single"/>
                  <w:bottom w:color="000000" w:space="0" w:sz="5"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F3E">
                <w:pPr>
                  <w:spacing w:after="0" w:line="276" w:lineRule="auto"/>
                  <w:jc w:val="left"/>
                  <w:rPr>
                    <w:sz w:val="20"/>
                    <w:szCs w:val="20"/>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3F">
                <w:pPr>
                  <w:spacing w:after="0" w:line="276"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0">
                <w:pPr>
                  <w:spacing w:after="0" w:line="276" w:lineRule="auto"/>
                  <w:jc w:val="center"/>
                  <w:rPr>
                    <w:b w:val="1"/>
                    <w:bCs w:val="1"/>
                    <w:sz w:val="18"/>
                    <w:szCs w:val="18"/>
                  </w:rPr>
                </w:pPr>
                <w:r w:rsidDel="00000000" w:rsidR="00000000" w:rsidRPr="00000000">
                  <w:rPr>
                    <w:b w:val="1"/>
                    <w:bCs w:val="1"/>
                    <w:sz w:val="18"/>
                    <w:szCs w:val="18"/>
                    <w:rtl w:val="0"/>
                  </w:rPr>
                  <w:t xml:space="preserve">A-1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1">
                <w:pPr>
                  <w:spacing w:after="0" w:line="276" w:lineRule="auto"/>
                  <w:jc w:val="center"/>
                  <w:rPr>
                    <w:b w:val="1"/>
                    <w:bCs w:val="1"/>
                    <w:sz w:val="18"/>
                    <w:szCs w:val="18"/>
                  </w:rPr>
                </w:pPr>
                <w:r w:rsidDel="00000000" w:rsidR="00000000" w:rsidRPr="00000000">
                  <w:rPr>
                    <w:b w:val="1"/>
                    <w:bCs w:val="1"/>
                    <w:sz w:val="18"/>
                    <w:szCs w:val="18"/>
                    <w:rtl w:val="0"/>
                  </w:rPr>
                  <w:t xml:space="preserve">A-2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2">
                <w:pPr>
                  <w:spacing w:after="0" w:line="276" w:lineRule="auto"/>
                  <w:jc w:val="center"/>
                  <w:rPr>
                    <w:b w:val="1"/>
                    <w:bCs w:val="1"/>
                    <w:sz w:val="18"/>
                    <w:szCs w:val="18"/>
                  </w:rPr>
                </w:pPr>
                <w:r w:rsidDel="00000000" w:rsidR="00000000" w:rsidRPr="00000000">
                  <w:rPr>
                    <w:b w:val="1"/>
                    <w:bCs w:val="1"/>
                    <w:sz w:val="18"/>
                    <w:szCs w:val="18"/>
                    <w:rtl w:val="0"/>
                  </w:rPr>
                  <w:t xml:space="preserve">A-3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3">
                <w:pPr>
                  <w:spacing w:after="0" w:line="276" w:lineRule="auto"/>
                  <w:jc w:val="center"/>
                  <w:rPr>
                    <w:b w:val="1"/>
                    <w:bCs w:val="1"/>
                    <w:sz w:val="18"/>
                    <w:szCs w:val="18"/>
                  </w:rPr>
                </w:pPr>
                <w:r w:rsidDel="00000000" w:rsidR="00000000" w:rsidRPr="00000000">
                  <w:rPr>
                    <w:b w:val="1"/>
                    <w:bCs w:val="1"/>
                    <w:sz w:val="18"/>
                    <w:szCs w:val="18"/>
                    <w:rtl w:val="0"/>
                  </w:rPr>
                  <w:t xml:space="preserve">A-4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4">
                <w:pPr>
                  <w:spacing w:after="0" w:line="276" w:lineRule="auto"/>
                  <w:jc w:val="center"/>
                  <w:rPr>
                    <w:b w:val="1"/>
                    <w:bCs w:val="1"/>
                    <w:sz w:val="18"/>
                    <w:szCs w:val="18"/>
                  </w:rPr>
                </w:pPr>
                <w:r w:rsidDel="00000000" w:rsidR="00000000" w:rsidRPr="00000000">
                  <w:rPr>
                    <w:b w:val="1"/>
                    <w:bCs w:val="1"/>
                    <w:sz w:val="18"/>
                    <w:szCs w:val="18"/>
                    <w:rtl w:val="0"/>
                  </w:rPr>
                  <w:t xml:space="preserve">A-5</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5">
                <w:pPr>
                  <w:spacing w:after="0" w:line="276" w:lineRule="auto"/>
                  <w:jc w:val="center"/>
                  <w:rPr>
                    <w:b w:val="1"/>
                    <w:bCs w:val="1"/>
                    <w:sz w:val="18"/>
                    <w:szCs w:val="18"/>
                  </w:rPr>
                </w:pPr>
                <w:r w:rsidDel="00000000" w:rsidR="00000000" w:rsidRPr="00000000">
                  <w:rPr>
                    <w:b w:val="1"/>
                    <w:bCs w:val="1"/>
                    <w:sz w:val="18"/>
                    <w:szCs w:val="18"/>
                    <w:rtl w:val="0"/>
                  </w:rPr>
                  <w:t xml:space="preserve">A-6</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6">
                <w:pPr>
                  <w:spacing w:after="0" w:line="276" w:lineRule="auto"/>
                  <w:jc w:val="center"/>
                  <w:rPr>
                    <w:b w:val="1"/>
                    <w:bCs w:val="1"/>
                    <w:sz w:val="18"/>
                    <w:szCs w:val="18"/>
                  </w:rPr>
                </w:pPr>
                <w:r w:rsidDel="00000000" w:rsidR="00000000" w:rsidRPr="00000000">
                  <w:rPr>
                    <w:b w:val="1"/>
                    <w:bCs w:val="1"/>
                    <w:sz w:val="18"/>
                    <w:szCs w:val="18"/>
                    <w:rtl w:val="0"/>
                  </w:rPr>
                  <w:t xml:space="preserve">A-7</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7">
                <w:pPr>
                  <w:spacing w:after="0" w:line="276" w:lineRule="auto"/>
                  <w:jc w:val="center"/>
                  <w:rPr>
                    <w:b w:val="1"/>
                    <w:bCs w:val="1"/>
                    <w:sz w:val="18"/>
                    <w:szCs w:val="18"/>
                  </w:rPr>
                </w:pPr>
                <w:r w:rsidDel="00000000" w:rsidR="00000000" w:rsidRPr="00000000">
                  <w:rPr>
                    <w:b w:val="1"/>
                    <w:bCs w:val="1"/>
                    <w:sz w:val="18"/>
                    <w:szCs w:val="18"/>
                    <w:rtl w:val="0"/>
                  </w:rPr>
                  <w:t xml:space="preserve">A-8</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8">
                <w:pPr>
                  <w:spacing w:after="0" w:line="276" w:lineRule="auto"/>
                  <w:jc w:val="center"/>
                  <w:rPr>
                    <w:b w:val="1"/>
                    <w:bCs w:val="1"/>
                    <w:sz w:val="18"/>
                    <w:szCs w:val="18"/>
                  </w:rPr>
                </w:pPr>
                <w:r w:rsidDel="00000000" w:rsidR="00000000" w:rsidRPr="00000000">
                  <w:rPr>
                    <w:b w:val="1"/>
                    <w:bCs w:val="1"/>
                    <w:sz w:val="18"/>
                    <w:szCs w:val="18"/>
                    <w:rtl w:val="0"/>
                  </w:rPr>
                  <w:t xml:space="preserve">A-9</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9">
                <w:pPr>
                  <w:spacing w:after="0" w:line="276" w:lineRule="auto"/>
                  <w:jc w:val="center"/>
                  <w:rPr>
                    <w:b w:val="1"/>
                    <w:bCs w:val="1"/>
                    <w:sz w:val="18"/>
                    <w:szCs w:val="18"/>
                  </w:rPr>
                </w:pPr>
                <w:r w:rsidDel="00000000" w:rsidR="00000000" w:rsidRPr="00000000">
                  <w:rPr>
                    <w:b w:val="1"/>
                    <w:bCs w:val="1"/>
                    <w:sz w:val="18"/>
                    <w:szCs w:val="18"/>
                    <w:rtl w:val="0"/>
                  </w:rPr>
                  <w:t xml:space="preserve">M-1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A">
                <w:pPr>
                  <w:spacing w:after="0" w:line="276" w:lineRule="auto"/>
                  <w:jc w:val="center"/>
                  <w:rPr>
                    <w:b w:val="1"/>
                    <w:bCs w:val="1"/>
                    <w:sz w:val="18"/>
                    <w:szCs w:val="18"/>
                  </w:rPr>
                </w:pPr>
                <w:r w:rsidDel="00000000" w:rsidR="00000000" w:rsidRPr="00000000">
                  <w:rPr>
                    <w:b w:val="1"/>
                    <w:bCs w:val="1"/>
                    <w:sz w:val="18"/>
                    <w:szCs w:val="18"/>
                    <w:rtl w:val="0"/>
                  </w:rPr>
                  <w:t xml:space="preserve">M-2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B">
                <w:pPr>
                  <w:spacing w:after="0" w:line="276" w:lineRule="auto"/>
                  <w:jc w:val="center"/>
                  <w:rPr>
                    <w:b w:val="1"/>
                    <w:bCs w:val="1"/>
                    <w:sz w:val="18"/>
                    <w:szCs w:val="18"/>
                  </w:rPr>
                </w:pPr>
                <w:r w:rsidDel="00000000" w:rsidR="00000000" w:rsidRPr="00000000">
                  <w:rPr>
                    <w:b w:val="1"/>
                    <w:bCs w:val="1"/>
                    <w:sz w:val="18"/>
                    <w:szCs w:val="18"/>
                    <w:rtl w:val="0"/>
                  </w:rPr>
                  <w:t xml:space="preserve">M-3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C">
                <w:pPr>
                  <w:spacing w:after="0" w:line="276" w:lineRule="auto"/>
                  <w:jc w:val="center"/>
                  <w:rPr>
                    <w:b w:val="1"/>
                    <w:bCs w:val="1"/>
                    <w:sz w:val="18"/>
                    <w:szCs w:val="18"/>
                  </w:rPr>
                </w:pPr>
                <w:r w:rsidDel="00000000" w:rsidR="00000000" w:rsidRPr="00000000">
                  <w:rPr>
                    <w:b w:val="1"/>
                    <w:bCs w:val="1"/>
                    <w:sz w:val="18"/>
                    <w:szCs w:val="18"/>
                    <w:rtl w:val="0"/>
                  </w:rPr>
                  <w:t xml:space="preserve">M-4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bottom"/>
              </w:tcPr>
              <w:p w:rsidR="00000000" w:rsidDel="00000000" w:rsidP="00000000" w:rsidRDefault="00000000" w:rsidRPr="00000000" w14:paraId="00000F4D">
                <w:pPr>
                  <w:spacing w:after="0" w:line="276" w:lineRule="auto"/>
                  <w:jc w:val="center"/>
                  <w:rPr>
                    <w:b w:val="1"/>
                    <w:bCs w:val="1"/>
                    <w:sz w:val="18"/>
                    <w:szCs w:val="18"/>
                  </w:rPr>
                </w:pPr>
                <w:r w:rsidDel="00000000" w:rsidR="00000000" w:rsidRPr="00000000">
                  <w:rPr>
                    <w:b w:val="1"/>
                    <w:bCs w:val="1"/>
                    <w:sz w:val="18"/>
                    <w:szCs w:val="18"/>
                    <w:rtl w:val="0"/>
                  </w:rPr>
                  <w:t xml:space="preserve">MI-1</w:t>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4E">
                <w:pPr>
                  <w:spacing w:after="0" w:line="276" w:lineRule="auto"/>
                  <w:jc w:val="center"/>
                  <w:rPr>
                    <w:sz w:val="20"/>
                    <w:szCs w:val="20"/>
                  </w:rPr>
                </w:pPr>
                <w:r w:rsidDel="00000000" w:rsidR="00000000" w:rsidRPr="00000000">
                  <w:rPr>
                    <w:b w:val="1"/>
                    <w:bCs w:val="1"/>
                    <w:sz w:val="20"/>
                    <w:szCs w:val="20"/>
                    <w:rtl w:val="0"/>
                  </w:rPr>
                  <w:t xml:space="preserve">1</w:t>
                </w: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4F">
                <w:pPr>
                  <w:spacing w:after="0" w:line="276" w:lineRule="auto"/>
                  <w:jc w:val="center"/>
                  <w:rPr>
                    <w:sz w:val="18"/>
                    <w:szCs w:val="18"/>
                  </w:rPr>
                </w:pPr>
                <w:r w:rsidDel="00000000" w:rsidR="00000000" w:rsidRPr="00000000">
                  <w:rPr>
                    <w:sz w:val="18"/>
                    <w:szCs w:val="18"/>
                    <w:rtl w:val="0"/>
                  </w:rPr>
                  <w:t xml:space="preserve">Número de estudios técnicos realizados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1">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5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5D">
                <w:pPr>
                  <w:spacing w:after="0" w:line="276" w:lineRule="auto"/>
                  <w:jc w:val="center"/>
                  <w:rPr>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5E">
                <w:pPr>
                  <w:spacing w:after="0" w:line="276" w:lineRule="auto"/>
                  <w:jc w:val="center"/>
                  <w:rPr>
                    <w:b w:val="1"/>
                    <w:bCs w:val="1"/>
                    <w:sz w:val="20"/>
                    <w:szCs w:val="20"/>
                  </w:rPr>
                </w:pPr>
                <w:r w:rsidDel="00000000" w:rsidR="00000000" w:rsidRPr="00000000">
                  <w:rPr>
                    <w:b w:val="1"/>
                    <w:bCs w:val="1"/>
                    <w:sz w:val="20"/>
                    <w:szCs w:val="20"/>
                    <w:rtl w:val="0"/>
                  </w:rPr>
                  <w:t xml:space="preserve">2</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5F">
                <w:pPr>
                  <w:spacing w:after="0" w:line="276" w:lineRule="auto"/>
                  <w:jc w:val="center"/>
                  <w:rPr>
                    <w:sz w:val="18"/>
                    <w:szCs w:val="18"/>
                  </w:rPr>
                </w:pPr>
                <w:r w:rsidDel="00000000" w:rsidR="00000000" w:rsidRPr="00000000">
                  <w:rPr>
                    <w:sz w:val="18"/>
                    <w:szCs w:val="18"/>
                    <w:rtl w:val="0"/>
                  </w:rPr>
                  <w:t xml:space="preserve">Número de instancias comunitarias de sensibilización y formación realizadas</w:t>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1">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6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6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6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6D">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6E">
                <w:pPr>
                  <w:spacing w:after="0" w:line="276" w:lineRule="auto"/>
                  <w:jc w:val="center"/>
                  <w:rPr>
                    <w:b w:val="1"/>
                    <w:bCs w:val="1"/>
                    <w:sz w:val="20"/>
                    <w:szCs w:val="20"/>
                  </w:rPr>
                </w:pPr>
                <w:r w:rsidDel="00000000" w:rsidR="00000000" w:rsidRPr="00000000">
                  <w:rPr>
                    <w:b w:val="1"/>
                    <w:bCs w:val="1"/>
                    <w:sz w:val="20"/>
                    <w:szCs w:val="20"/>
                    <w:rtl w:val="0"/>
                  </w:rPr>
                  <w:t xml:space="preserve">3</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6F">
                <w:pPr>
                  <w:spacing w:after="0" w:line="276" w:lineRule="auto"/>
                  <w:jc w:val="center"/>
                  <w:rPr>
                    <w:sz w:val="18"/>
                    <w:szCs w:val="18"/>
                  </w:rPr>
                </w:pPr>
                <w:r w:rsidDel="00000000" w:rsidR="00000000" w:rsidRPr="00000000">
                  <w:rPr>
                    <w:sz w:val="18"/>
                    <w:szCs w:val="18"/>
                    <w:rtl w:val="0"/>
                  </w:rPr>
                  <w:t xml:space="preserve">Número de alianzas público-privadas formalizadas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1">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7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7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7D">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7E">
                <w:pPr>
                  <w:spacing w:after="0" w:line="276" w:lineRule="auto"/>
                  <w:jc w:val="center"/>
                  <w:rPr>
                    <w:b w:val="1"/>
                    <w:bCs w:val="1"/>
                    <w:sz w:val="20"/>
                    <w:szCs w:val="20"/>
                  </w:rPr>
                </w:pPr>
                <w:r w:rsidDel="00000000" w:rsidR="00000000" w:rsidRPr="00000000">
                  <w:rPr>
                    <w:b w:val="1"/>
                    <w:bCs w:val="1"/>
                    <w:sz w:val="20"/>
                    <w:szCs w:val="20"/>
                    <w:rtl w:val="0"/>
                  </w:rPr>
                  <w:t xml:space="preserve">4</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7F">
                <w:pPr>
                  <w:spacing w:after="0" w:line="276" w:lineRule="auto"/>
                  <w:jc w:val="center"/>
                  <w:rPr>
                    <w:sz w:val="18"/>
                    <w:szCs w:val="18"/>
                  </w:rPr>
                </w:pPr>
                <w:r w:rsidDel="00000000" w:rsidR="00000000" w:rsidRPr="00000000">
                  <w:rPr>
                    <w:sz w:val="18"/>
                    <w:szCs w:val="18"/>
                    <w:rtl w:val="0"/>
                  </w:rPr>
                  <w:t xml:space="preserve">Nombre del Indicador</w:t>
                </w:r>
              </w:p>
              <w:p w:rsidR="00000000" w:rsidDel="00000000" w:rsidP="00000000" w:rsidRDefault="00000000" w:rsidRPr="00000000" w14:paraId="00000F80">
                <w:pPr>
                  <w:spacing w:after="0" w:line="276" w:lineRule="auto"/>
                  <w:jc w:val="center"/>
                  <w:rPr>
                    <w:sz w:val="18"/>
                    <w:szCs w:val="18"/>
                  </w:rPr>
                </w:pPr>
                <w:r w:rsidDel="00000000" w:rsidR="00000000" w:rsidRPr="00000000">
                  <w:rPr>
                    <w:sz w:val="18"/>
                    <w:szCs w:val="18"/>
                    <w:rtl w:val="0"/>
                  </w:rPr>
                  <w:t xml:space="preserve">Número de sistemas fotovoltaicos instalados en infraestructura comunitaria o ambiental</w:t>
                </w:r>
              </w:p>
              <w:p w:rsidR="00000000" w:rsidDel="00000000" w:rsidP="00000000" w:rsidRDefault="00000000" w:rsidRPr="00000000" w14:paraId="00000F81">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8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8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90">
                <w:pPr>
                  <w:spacing w:after="0" w:line="276" w:lineRule="auto"/>
                  <w:jc w:val="center"/>
                  <w:rPr>
                    <w:b w:val="1"/>
                    <w:bCs w:val="1"/>
                    <w:sz w:val="20"/>
                    <w:szCs w:val="20"/>
                  </w:rPr>
                </w:pPr>
                <w:r w:rsidDel="00000000" w:rsidR="00000000" w:rsidRPr="00000000">
                  <w:rPr>
                    <w:b w:val="1"/>
                    <w:bCs w:val="1"/>
                    <w:sz w:val="20"/>
                    <w:szCs w:val="20"/>
                    <w:rtl w:val="0"/>
                  </w:rPr>
                  <w:t xml:space="preserve">5</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91">
                <w:pPr>
                  <w:spacing w:after="0" w:line="276" w:lineRule="auto"/>
                  <w:jc w:val="center"/>
                  <w:rPr>
                    <w:sz w:val="18"/>
                    <w:szCs w:val="18"/>
                  </w:rPr>
                </w:pPr>
                <w:r w:rsidDel="00000000" w:rsidR="00000000" w:rsidRPr="00000000">
                  <w:rPr>
                    <w:sz w:val="18"/>
                    <w:szCs w:val="18"/>
                    <w:rtl w:val="0"/>
                  </w:rPr>
                  <w:t xml:space="preserve">Número de personas capacitadas en protocolos de emergencia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9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9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A0">
                <w:pPr>
                  <w:spacing w:after="0" w:line="276" w:lineRule="auto"/>
                  <w:jc w:val="center"/>
                  <w:rPr>
                    <w:b w:val="1"/>
                    <w:bCs w:val="1"/>
                    <w:sz w:val="20"/>
                    <w:szCs w:val="20"/>
                  </w:rPr>
                </w:pPr>
                <w:r w:rsidDel="00000000" w:rsidR="00000000" w:rsidRPr="00000000">
                  <w:rPr>
                    <w:b w:val="1"/>
                    <w:bCs w:val="1"/>
                    <w:sz w:val="20"/>
                    <w:szCs w:val="20"/>
                    <w:rtl w:val="0"/>
                  </w:rPr>
                  <w:t xml:space="preserve">6</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A1">
                <w:pPr>
                  <w:spacing w:after="0" w:line="276" w:lineRule="auto"/>
                  <w:jc w:val="center"/>
                  <w:rPr>
                    <w:sz w:val="18"/>
                    <w:szCs w:val="18"/>
                  </w:rPr>
                </w:pPr>
                <w:r w:rsidDel="00000000" w:rsidR="00000000" w:rsidRPr="00000000">
                  <w:rPr>
                    <w:sz w:val="18"/>
                    <w:szCs w:val="18"/>
                    <w:rtl w:val="0"/>
                  </w:rPr>
                  <w:t xml:space="preserve">Número de beneficiarios/as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A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A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B0">
                <w:pPr>
                  <w:spacing w:after="0" w:line="276" w:lineRule="auto"/>
                  <w:jc w:val="center"/>
                  <w:rPr>
                    <w:b w:val="1"/>
                    <w:bCs w:val="1"/>
                    <w:sz w:val="20"/>
                    <w:szCs w:val="20"/>
                  </w:rPr>
                </w:pPr>
                <w:r w:rsidDel="00000000" w:rsidR="00000000" w:rsidRPr="00000000">
                  <w:rPr>
                    <w:b w:val="1"/>
                    <w:bCs w:val="1"/>
                    <w:sz w:val="20"/>
                    <w:szCs w:val="20"/>
                    <w:rtl w:val="0"/>
                  </w:rPr>
                  <w:t xml:space="preserve">7</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B1">
                <w:pPr>
                  <w:spacing w:after="0" w:line="276" w:lineRule="auto"/>
                  <w:jc w:val="center"/>
                  <w:rPr>
                    <w:sz w:val="18"/>
                    <w:szCs w:val="18"/>
                  </w:rPr>
                </w:pPr>
                <w:r w:rsidDel="00000000" w:rsidR="00000000" w:rsidRPr="00000000">
                  <w:rPr>
                    <w:sz w:val="18"/>
                    <w:szCs w:val="18"/>
                    <w:rtl w:val="0"/>
                  </w:rPr>
                  <w:t xml:space="preserve">Reducción promedio del consumo hídrico y energético en actividad evaluada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B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B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C0">
                <w:pPr>
                  <w:spacing w:after="0" w:line="276" w:lineRule="auto"/>
                  <w:jc w:val="center"/>
                  <w:rPr>
                    <w:b w:val="1"/>
                    <w:bCs w:val="1"/>
                    <w:sz w:val="20"/>
                    <w:szCs w:val="20"/>
                  </w:rPr>
                </w:pPr>
                <w:r w:rsidDel="00000000" w:rsidR="00000000" w:rsidRPr="00000000">
                  <w:rPr>
                    <w:b w:val="1"/>
                    <w:bCs w:val="1"/>
                    <w:sz w:val="20"/>
                    <w:szCs w:val="20"/>
                    <w:rtl w:val="0"/>
                  </w:rPr>
                  <w:t xml:space="preserve">8</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C1">
                <w:pPr>
                  <w:spacing w:after="0" w:line="276" w:lineRule="auto"/>
                  <w:jc w:val="center"/>
                  <w:rPr>
                    <w:sz w:val="18"/>
                    <w:szCs w:val="18"/>
                  </w:rPr>
                </w:pPr>
                <w:r w:rsidDel="00000000" w:rsidR="00000000" w:rsidRPr="00000000">
                  <w:rPr>
                    <w:sz w:val="18"/>
                    <w:szCs w:val="18"/>
                    <w:rtl w:val="0"/>
                  </w:rPr>
                  <w:t xml:space="preserve">Número de personas capacitadas</w:t>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C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C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D0">
                <w:pPr>
                  <w:spacing w:after="0" w:line="276" w:lineRule="auto"/>
                  <w:jc w:val="center"/>
                  <w:rPr>
                    <w:b w:val="1"/>
                    <w:bCs w:val="1"/>
                    <w:sz w:val="20"/>
                    <w:szCs w:val="20"/>
                  </w:rPr>
                </w:pPr>
                <w:r w:rsidDel="00000000" w:rsidR="00000000" w:rsidRPr="00000000">
                  <w:rPr>
                    <w:b w:val="1"/>
                    <w:bCs w:val="1"/>
                    <w:sz w:val="20"/>
                    <w:szCs w:val="20"/>
                    <w:rtl w:val="0"/>
                  </w:rPr>
                  <w:t xml:space="preserve">9</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D1">
                <w:pPr>
                  <w:spacing w:after="0" w:line="276" w:lineRule="auto"/>
                  <w:jc w:val="center"/>
                  <w:rPr>
                    <w:sz w:val="18"/>
                    <w:szCs w:val="18"/>
                  </w:rPr>
                </w:pPr>
                <w:r w:rsidDel="00000000" w:rsidR="00000000" w:rsidRPr="00000000">
                  <w:rPr>
                    <w:sz w:val="18"/>
                    <w:szCs w:val="18"/>
                    <w:rtl w:val="0"/>
                  </w:rPr>
                  <w:t xml:space="preserve">Número de simulacros de emergencia comunitarios realizados anualmente</w:t>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D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D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D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E0">
                <w:pPr>
                  <w:spacing w:after="0" w:line="276" w:lineRule="auto"/>
                  <w:jc w:val="center"/>
                  <w:rPr>
                    <w:b w:val="1"/>
                    <w:bCs w:val="1"/>
                    <w:sz w:val="20"/>
                    <w:szCs w:val="20"/>
                  </w:rPr>
                </w:pPr>
                <w:r w:rsidDel="00000000" w:rsidR="00000000" w:rsidRPr="00000000">
                  <w:rPr>
                    <w:b w:val="1"/>
                    <w:bCs w:val="1"/>
                    <w:sz w:val="20"/>
                    <w:szCs w:val="20"/>
                    <w:rtl w:val="0"/>
                  </w:rPr>
                  <w:t xml:space="preserve">10</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E1">
                <w:pPr>
                  <w:spacing w:after="0" w:line="276" w:lineRule="auto"/>
                  <w:jc w:val="center"/>
                  <w:rPr>
                    <w:sz w:val="18"/>
                    <w:szCs w:val="18"/>
                  </w:rPr>
                </w:pPr>
                <w:r w:rsidDel="00000000" w:rsidR="00000000" w:rsidRPr="00000000">
                  <w:rPr>
                    <w:sz w:val="18"/>
                    <w:szCs w:val="18"/>
                    <w:rtl w:val="0"/>
                  </w:rPr>
                  <w:t xml:space="preserve">Número de equipos o maquinarias adquiridas para implementación de medidas técnicas o comunitarias</w:t>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E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E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FF0">
                <w:pPr>
                  <w:spacing w:after="0" w:line="276" w:lineRule="auto"/>
                  <w:jc w:val="center"/>
                  <w:rPr>
                    <w:b w:val="1"/>
                    <w:bCs w:val="1"/>
                    <w:sz w:val="20"/>
                    <w:szCs w:val="20"/>
                  </w:rPr>
                </w:pPr>
                <w:r w:rsidDel="00000000" w:rsidR="00000000" w:rsidRPr="00000000">
                  <w:rPr>
                    <w:b w:val="1"/>
                    <w:bCs w:val="1"/>
                    <w:sz w:val="20"/>
                    <w:szCs w:val="20"/>
                    <w:rtl w:val="0"/>
                  </w:rPr>
                  <w:t xml:space="preserve">11</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0FF1">
                <w:pPr>
                  <w:spacing w:after="0" w:line="276" w:lineRule="auto"/>
                  <w:jc w:val="center"/>
                  <w:rPr>
                    <w:sz w:val="18"/>
                    <w:szCs w:val="18"/>
                  </w:rPr>
                </w:pPr>
                <w:r w:rsidDel="00000000" w:rsidR="00000000" w:rsidRPr="00000000">
                  <w:rPr>
                    <w:sz w:val="18"/>
                    <w:szCs w:val="18"/>
                    <w:rtl w:val="0"/>
                  </w:rPr>
                  <w:t xml:space="preserve">Número de señales instaladas</w:t>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0FF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FF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00">
                <w:pPr>
                  <w:spacing w:after="0" w:line="276" w:lineRule="auto"/>
                  <w:jc w:val="center"/>
                  <w:rPr>
                    <w:b w:val="1"/>
                    <w:bCs w:val="1"/>
                    <w:sz w:val="20"/>
                    <w:szCs w:val="20"/>
                  </w:rPr>
                </w:pPr>
                <w:r w:rsidDel="00000000" w:rsidR="00000000" w:rsidRPr="00000000">
                  <w:rPr>
                    <w:b w:val="1"/>
                    <w:bCs w:val="1"/>
                    <w:sz w:val="20"/>
                    <w:szCs w:val="20"/>
                    <w:rtl w:val="0"/>
                  </w:rPr>
                  <w:t xml:space="preserve">12</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01">
                <w:pPr>
                  <w:spacing w:after="0" w:line="276" w:lineRule="auto"/>
                  <w:jc w:val="center"/>
                  <w:rPr>
                    <w:sz w:val="18"/>
                    <w:szCs w:val="18"/>
                  </w:rPr>
                </w:pPr>
                <w:r w:rsidDel="00000000" w:rsidR="00000000" w:rsidRPr="00000000">
                  <w:rPr>
                    <w:sz w:val="18"/>
                    <w:szCs w:val="18"/>
                    <w:rtl w:val="0"/>
                  </w:rPr>
                  <w:t xml:space="preserve">Número de elementos territoriales identificados y registrados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0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0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0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0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0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0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10">
                <w:pPr>
                  <w:spacing w:after="0" w:line="276" w:lineRule="auto"/>
                  <w:jc w:val="center"/>
                  <w:rPr>
                    <w:b w:val="1"/>
                    <w:bCs w:val="1"/>
                    <w:sz w:val="20"/>
                    <w:szCs w:val="20"/>
                  </w:rPr>
                </w:pPr>
                <w:r w:rsidDel="00000000" w:rsidR="00000000" w:rsidRPr="00000000">
                  <w:rPr>
                    <w:b w:val="1"/>
                    <w:bCs w:val="1"/>
                    <w:sz w:val="20"/>
                    <w:szCs w:val="20"/>
                    <w:rtl w:val="0"/>
                  </w:rPr>
                  <w:t xml:space="preserve">13</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11">
                <w:pPr>
                  <w:spacing w:after="0" w:line="276" w:lineRule="auto"/>
                  <w:jc w:val="center"/>
                  <w:rPr>
                    <w:sz w:val="18"/>
                    <w:szCs w:val="18"/>
                  </w:rPr>
                </w:pPr>
                <w:r w:rsidDel="00000000" w:rsidR="00000000" w:rsidRPr="00000000">
                  <w:rPr>
                    <w:sz w:val="18"/>
                    <w:szCs w:val="18"/>
                    <w:rtl w:val="0"/>
                  </w:rPr>
                  <w:t xml:space="preserve">Número de especies nativas plantadas en zonas de restauración ecológica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1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1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1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20">
                <w:pPr>
                  <w:spacing w:after="0" w:line="276" w:lineRule="auto"/>
                  <w:jc w:val="center"/>
                  <w:rPr>
                    <w:b w:val="1"/>
                    <w:bCs w:val="1"/>
                    <w:sz w:val="20"/>
                    <w:szCs w:val="20"/>
                  </w:rPr>
                </w:pPr>
                <w:r w:rsidDel="00000000" w:rsidR="00000000" w:rsidRPr="00000000">
                  <w:rPr>
                    <w:b w:val="1"/>
                    <w:bCs w:val="1"/>
                    <w:sz w:val="20"/>
                    <w:szCs w:val="20"/>
                    <w:rtl w:val="0"/>
                  </w:rPr>
                  <w:t xml:space="preserve">14</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21">
                <w:pPr>
                  <w:spacing w:after="0" w:line="276" w:lineRule="auto"/>
                  <w:jc w:val="center"/>
                  <w:rPr>
                    <w:sz w:val="18"/>
                    <w:szCs w:val="18"/>
                  </w:rPr>
                </w:pPr>
                <w:r w:rsidDel="00000000" w:rsidR="00000000" w:rsidRPr="00000000">
                  <w:rPr>
                    <w:sz w:val="18"/>
                    <w:szCs w:val="18"/>
                    <w:rtl w:val="0"/>
                  </w:rPr>
                  <w:t xml:space="preserve">Superficie restaurada con cobertura vegetal</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2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2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2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30">
                <w:pPr>
                  <w:spacing w:after="0" w:line="276" w:lineRule="auto"/>
                  <w:jc w:val="center"/>
                  <w:rPr>
                    <w:b w:val="1"/>
                    <w:bCs w:val="1"/>
                    <w:sz w:val="20"/>
                    <w:szCs w:val="20"/>
                  </w:rPr>
                </w:pPr>
                <w:r w:rsidDel="00000000" w:rsidR="00000000" w:rsidRPr="00000000">
                  <w:rPr>
                    <w:b w:val="1"/>
                    <w:bCs w:val="1"/>
                    <w:sz w:val="20"/>
                    <w:szCs w:val="20"/>
                    <w:rtl w:val="0"/>
                  </w:rPr>
                  <w:t xml:space="preserve">15</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31">
                <w:pPr>
                  <w:spacing w:after="0" w:line="276" w:lineRule="auto"/>
                  <w:jc w:val="center"/>
                  <w:rPr>
                    <w:sz w:val="18"/>
                    <w:szCs w:val="18"/>
                  </w:rPr>
                </w:pPr>
                <w:r w:rsidDel="00000000" w:rsidR="00000000" w:rsidRPr="00000000">
                  <w:rPr>
                    <w:sz w:val="18"/>
                    <w:szCs w:val="18"/>
                    <w:rtl w:val="0"/>
                  </w:rPr>
                  <w:t xml:space="preserve">Número de nuevos cultivos de bajo requerimiento hídrico y alto valor agregado incorporados al sistema agrícola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3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3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40">
                <w:pPr>
                  <w:spacing w:after="0" w:line="276" w:lineRule="auto"/>
                  <w:jc w:val="center"/>
                  <w:rPr>
                    <w:b w:val="1"/>
                    <w:bCs w:val="1"/>
                    <w:sz w:val="20"/>
                    <w:szCs w:val="20"/>
                  </w:rPr>
                </w:pPr>
                <w:r w:rsidDel="00000000" w:rsidR="00000000" w:rsidRPr="00000000">
                  <w:rPr>
                    <w:b w:val="1"/>
                    <w:bCs w:val="1"/>
                    <w:sz w:val="20"/>
                    <w:szCs w:val="20"/>
                    <w:rtl w:val="0"/>
                  </w:rPr>
                  <w:t xml:space="preserve">16</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41">
                <w:pPr>
                  <w:spacing w:after="0" w:line="276" w:lineRule="auto"/>
                  <w:jc w:val="center"/>
                  <w:rPr>
                    <w:sz w:val="18"/>
                    <w:szCs w:val="18"/>
                  </w:rPr>
                </w:pPr>
                <w:r w:rsidDel="00000000" w:rsidR="00000000" w:rsidRPr="00000000">
                  <w:rPr>
                    <w:sz w:val="18"/>
                    <w:szCs w:val="18"/>
                    <w:rtl w:val="0"/>
                  </w:rPr>
                  <w:t xml:space="preserve">Número de infraestructuras implementadas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4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4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4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50">
                <w:pPr>
                  <w:spacing w:after="0" w:line="276" w:lineRule="auto"/>
                  <w:jc w:val="center"/>
                  <w:rPr>
                    <w:b w:val="1"/>
                    <w:bCs w:val="1"/>
                    <w:sz w:val="20"/>
                    <w:szCs w:val="20"/>
                  </w:rPr>
                </w:pPr>
                <w:r w:rsidDel="00000000" w:rsidR="00000000" w:rsidRPr="00000000">
                  <w:rPr>
                    <w:b w:val="1"/>
                    <w:bCs w:val="1"/>
                    <w:sz w:val="20"/>
                    <w:szCs w:val="20"/>
                    <w:rtl w:val="0"/>
                  </w:rPr>
                  <w:t xml:space="preserve">17</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51">
                <w:pPr>
                  <w:spacing w:after="0" w:line="276" w:lineRule="auto"/>
                  <w:jc w:val="center"/>
                  <w:rPr>
                    <w:sz w:val="18"/>
                    <w:szCs w:val="18"/>
                  </w:rPr>
                </w:pPr>
                <w:r w:rsidDel="00000000" w:rsidR="00000000" w:rsidRPr="00000000">
                  <w:rPr>
                    <w:sz w:val="18"/>
                    <w:szCs w:val="18"/>
                    <w:rtl w:val="0"/>
                  </w:rPr>
                  <w:t xml:space="preserve">Número de inspecciones realizadas mediante herramientas tecnológicas de monitoreo</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5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5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5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5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60">
                <w:pPr>
                  <w:spacing w:after="0" w:line="276" w:lineRule="auto"/>
                  <w:jc w:val="center"/>
                  <w:rPr>
                    <w:b w:val="1"/>
                    <w:bCs w:val="1"/>
                    <w:sz w:val="20"/>
                    <w:szCs w:val="20"/>
                  </w:rPr>
                </w:pPr>
                <w:r w:rsidDel="00000000" w:rsidR="00000000" w:rsidRPr="00000000">
                  <w:rPr>
                    <w:b w:val="1"/>
                    <w:bCs w:val="1"/>
                    <w:sz w:val="20"/>
                    <w:szCs w:val="20"/>
                    <w:rtl w:val="0"/>
                  </w:rPr>
                  <w:t xml:space="preserve">18</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61">
                <w:pPr>
                  <w:spacing w:after="0" w:line="276" w:lineRule="auto"/>
                  <w:jc w:val="center"/>
                  <w:rPr>
                    <w:sz w:val="18"/>
                    <w:szCs w:val="18"/>
                  </w:rPr>
                </w:pPr>
                <w:r w:rsidDel="00000000" w:rsidR="00000000" w:rsidRPr="00000000">
                  <w:rPr>
                    <w:sz w:val="18"/>
                    <w:szCs w:val="18"/>
                    <w:rtl w:val="0"/>
                  </w:rPr>
                  <w:t xml:space="preserve">Número de viviendas y edificios reacondicionados con medidas térmicas, estructurales y de eficiencia energética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2">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6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6F">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70">
                <w:pPr>
                  <w:spacing w:after="0" w:line="276" w:lineRule="auto"/>
                  <w:jc w:val="center"/>
                  <w:rPr>
                    <w:b w:val="1"/>
                    <w:bCs w:val="1"/>
                    <w:sz w:val="20"/>
                    <w:szCs w:val="20"/>
                  </w:rPr>
                </w:pPr>
                <w:r w:rsidDel="00000000" w:rsidR="00000000" w:rsidRPr="00000000">
                  <w:rPr>
                    <w:b w:val="1"/>
                    <w:bCs w:val="1"/>
                    <w:sz w:val="20"/>
                    <w:szCs w:val="20"/>
                    <w:rtl w:val="0"/>
                  </w:rPr>
                  <w:t xml:space="preserve">19</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71">
                <w:pPr>
                  <w:spacing w:after="0" w:line="276" w:lineRule="auto"/>
                  <w:jc w:val="center"/>
                  <w:rPr>
                    <w:sz w:val="18"/>
                    <w:szCs w:val="18"/>
                  </w:rPr>
                </w:pPr>
                <w:r w:rsidDel="00000000" w:rsidR="00000000" w:rsidRPr="00000000">
                  <w:rPr>
                    <w:sz w:val="18"/>
                    <w:szCs w:val="18"/>
                    <w:rtl w:val="0"/>
                  </w:rPr>
                  <w:t xml:space="preserve">Nombre del Indicador</w:t>
                </w:r>
              </w:p>
              <w:p w:rsidR="00000000" w:rsidDel="00000000" w:rsidP="00000000" w:rsidRDefault="00000000" w:rsidRPr="00000000" w14:paraId="00001072">
                <w:pPr>
                  <w:spacing w:after="0" w:line="276" w:lineRule="auto"/>
                  <w:jc w:val="center"/>
                  <w:rPr>
                    <w:sz w:val="18"/>
                    <w:szCs w:val="18"/>
                  </w:rPr>
                </w:pPr>
                <w:r w:rsidDel="00000000" w:rsidR="00000000" w:rsidRPr="00000000">
                  <w:rPr>
                    <w:sz w:val="18"/>
                    <w:szCs w:val="18"/>
                    <w:rtl w:val="0"/>
                  </w:rPr>
                  <w:t xml:space="preserve">Número de normativas locales aprobadas</w:t>
                </w:r>
              </w:p>
              <w:p w:rsidR="00000000" w:rsidDel="00000000" w:rsidP="00000000" w:rsidRDefault="00000000" w:rsidRPr="00000000" w14:paraId="00001073">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7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7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7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82">
                <w:pPr>
                  <w:spacing w:after="0" w:line="276" w:lineRule="auto"/>
                  <w:jc w:val="center"/>
                  <w:rPr>
                    <w:b w:val="1"/>
                    <w:bCs w:val="1"/>
                    <w:sz w:val="20"/>
                    <w:szCs w:val="20"/>
                  </w:rPr>
                </w:pPr>
                <w:r w:rsidDel="00000000" w:rsidR="00000000" w:rsidRPr="00000000">
                  <w:rPr>
                    <w:b w:val="1"/>
                    <w:bCs w:val="1"/>
                    <w:sz w:val="20"/>
                    <w:szCs w:val="20"/>
                    <w:rtl w:val="0"/>
                  </w:rPr>
                  <w:t xml:space="preserve">20</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83">
                <w:pPr>
                  <w:spacing w:after="0" w:line="276" w:lineRule="auto"/>
                  <w:jc w:val="center"/>
                  <w:rPr>
                    <w:sz w:val="18"/>
                    <w:szCs w:val="18"/>
                  </w:rPr>
                </w:pPr>
                <w:r w:rsidDel="00000000" w:rsidR="00000000" w:rsidRPr="00000000">
                  <w:rPr>
                    <w:sz w:val="18"/>
                    <w:szCs w:val="18"/>
                    <w:rtl w:val="0"/>
                  </w:rPr>
                  <w:t xml:space="preserve">Número de acuerdos interinstitucionales formalizados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8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8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9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92">
                <w:pPr>
                  <w:spacing w:after="0" w:line="276" w:lineRule="auto"/>
                  <w:jc w:val="center"/>
                  <w:rPr>
                    <w:b w:val="1"/>
                    <w:bCs w:val="1"/>
                    <w:sz w:val="20"/>
                    <w:szCs w:val="20"/>
                  </w:rPr>
                </w:pPr>
                <w:r w:rsidDel="00000000" w:rsidR="00000000" w:rsidRPr="00000000">
                  <w:rPr>
                    <w:b w:val="1"/>
                    <w:bCs w:val="1"/>
                    <w:sz w:val="20"/>
                    <w:szCs w:val="20"/>
                    <w:rtl w:val="0"/>
                  </w:rPr>
                  <w:t xml:space="preserve">21</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93">
                <w:pPr>
                  <w:spacing w:after="0" w:line="276" w:lineRule="auto"/>
                  <w:jc w:val="center"/>
                  <w:rPr>
                    <w:sz w:val="18"/>
                    <w:szCs w:val="18"/>
                  </w:rPr>
                </w:pPr>
                <w:r w:rsidDel="00000000" w:rsidR="00000000" w:rsidRPr="00000000">
                  <w:rPr>
                    <w:sz w:val="18"/>
                    <w:szCs w:val="18"/>
                    <w:rtl w:val="0"/>
                  </w:rPr>
                  <w:t xml:space="preserve">Porcentaje de avance en el desarrollo de la plataforma local de datos para reporte comunitario y gestión de riesgos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9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9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A2">
                <w:pPr>
                  <w:spacing w:after="0" w:line="276" w:lineRule="auto"/>
                  <w:jc w:val="center"/>
                  <w:rPr>
                    <w:b w:val="1"/>
                    <w:bCs w:val="1"/>
                    <w:sz w:val="20"/>
                    <w:szCs w:val="20"/>
                  </w:rPr>
                </w:pPr>
                <w:r w:rsidDel="00000000" w:rsidR="00000000" w:rsidRPr="00000000">
                  <w:rPr>
                    <w:b w:val="1"/>
                    <w:bCs w:val="1"/>
                    <w:sz w:val="20"/>
                    <w:szCs w:val="20"/>
                    <w:rtl w:val="0"/>
                  </w:rPr>
                  <w:t xml:space="preserve">22</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A3">
                <w:pPr>
                  <w:spacing w:after="0" w:line="276" w:lineRule="auto"/>
                  <w:jc w:val="center"/>
                  <w:rPr>
                    <w:sz w:val="18"/>
                    <w:szCs w:val="18"/>
                  </w:rPr>
                </w:pPr>
                <w:r w:rsidDel="00000000" w:rsidR="00000000" w:rsidRPr="00000000">
                  <w:rPr>
                    <w:sz w:val="18"/>
                    <w:szCs w:val="18"/>
                    <w:rtl w:val="0"/>
                  </w:rPr>
                  <w:t xml:space="preserve">Número de instrumentos de planificación articulados con el sistema participativo</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A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A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B2">
                <w:pPr>
                  <w:spacing w:after="0" w:line="276" w:lineRule="auto"/>
                  <w:jc w:val="center"/>
                  <w:rPr>
                    <w:b w:val="1"/>
                    <w:bCs w:val="1"/>
                    <w:sz w:val="20"/>
                    <w:szCs w:val="20"/>
                  </w:rPr>
                </w:pPr>
                <w:r w:rsidDel="00000000" w:rsidR="00000000" w:rsidRPr="00000000">
                  <w:rPr>
                    <w:b w:val="1"/>
                    <w:bCs w:val="1"/>
                    <w:sz w:val="20"/>
                    <w:szCs w:val="20"/>
                    <w:rtl w:val="0"/>
                  </w:rPr>
                  <w:t xml:space="preserve">23</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B3">
                <w:pPr>
                  <w:spacing w:after="0" w:line="276" w:lineRule="auto"/>
                  <w:jc w:val="center"/>
                  <w:rPr>
                    <w:sz w:val="18"/>
                    <w:szCs w:val="18"/>
                  </w:rPr>
                </w:pPr>
                <w:r w:rsidDel="00000000" w:rsidR="00000000" w:rsidRPr="00000000">
                  <w:rPr>
                    <w:sz w:val="18"/>
                    <w:szCs w:val="18"/>
                    <w:rtl w:val="0"/>
                  </w:rPr>
                  <w:t xml:space="preserve">Número de unidades de compostaje comunitario y domiciliario implementadas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B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B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C2">
                <w:pPr>
                  <w:spacing w:after="0" w:line="276" w:lineRule="auto"/>
                  <w:jc w:val="center"/>
                  <w:rPr>
                    <w:b w:val="1"/>
                    <w:bCs w:val="1"/>
                    <w:sz w:val="20"/>
                    <w:szCs w:val="20"/>
                  </w:rPr>
                </w:pPr>
                <w:r w:rsidDel="00000000" w:rsidR="00000000" w:rsidRPr="00000000">
                  <w:rPr>
                    <w:b w:val="1"/>
                    <w:bCs w:val="1"/>
                    <w:sz w:val="20"/>
                    <w:szCs w:val="20"/>
                    <w:rtl w:val="0"/>
                  </w:rPr>
                  <w:t xml:space="preserve">24</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C3">
                <w:pPr>
                  <w:spacing w:after="0" w:line="276" w:lineRule="auto"/>
                  <w:jc w:val="center"/>
                  <w:rPr>
                    <w:sz w:val="18"/>
                    <w:szCs w:val="18"/>
                  </w:rPr>
                </w:pPr>
                <w:r w:rsidDel="00000000" w:rsidR="00000000" w:rsidRPr="00000000">
                  <w:rPr>
                    <w:sz w:val="18"/>
                    <w:szCs w:val="18"/>
                    <w:rtl w:val="0"/>
                  </w:rPr>
                  <w:t xml:space="preserve">Cobertura operativa de servicios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C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C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2">
                <w:pPr>
                  <w:spacing w:after="0" w:line="276" w:lineRule="auto"/>
                  <w:jc w:val="center"/>
                  <w:rPr>
                    <w:b w:val="1"/>
                    <w:bCs w:val="1"/>
                    <w:sz w:val="20"/>
                    <w:szCs w:val="20"/>
                  </w:rPr>
                </w:pPr>
                <w:r w:rsidDel="00000000" w:rsidR="00000000" w:rsidRPr="00000000">
                  <w:rPr>
                    <w:b w:val="1"/>
                    <w:bCs w:val="1"/>
                    <w:sz w:val="20"/>
                    <w:szCs w:val="20"/>
                    <w:rtl w:val="0"/>
                  </w:rPr>
                  <w:t xml:space="preserve">25</w:t>
                </w:r>
              </w:p>
            </w:tc>
            <w:tc>
              <w:tcPr>
                <w:tcBorders>
                  <w:top w:color="000000" w:space="0" w:sz="8" w:val="single"/>
                  <w:left w:color="cccccc" w:space="0" w:sz="5" w:val="single"/>
                  <w:bottom w:color="000000" w:space="0" w:sz="5" w:val="single"/>
                  <w:right w:color="000000" w:space="0" w:sz="5" w:val="single"/>
                </w:tcBorders>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D3">
                <w:pPr>
                  <w:spacing w:after="0" w:line="276" w:lineRule="auto"/>
                  <w:jc w:val="center"/>
                  <w:rPr>
                    <w:sz w:val="18"/>
                    <w:szCs w:val="18"/>
                  </w:rPr>
                </w:pPr>
                <w:r w:rsidDel="00000000" w:rsidR="00000000" w:rsidRPr="00000000">
                  <w:rPr>
                    <w:sz w:val="18"/>
                    <w:szCs w:val="18"/>
                    <w:rtl w:val="0"/>
                  </w:rPr>
                  <w:t xml:space="preserve">Número de normativas o instrumentos de planificación territorial actualizados con criterios ecológicos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DA">
                <w:pPr>
                  <w:spacing w:after="0" w:line="276" w:lineRule="auto"/>
                  <w:jc w:val="center"/>
                  <w:rPr>
                    <w:b w:val="1"/>
                    <w:bCs w:val="1"/>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D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E2">
                <w:pPr>
                  <w:spacing w:after="0" w:line="276" w:lineRule="auto"/>
                  <w:jc w:val="center"/>
                  <w:rPr>
                    <w:b w:val="1"/>
                    <w:bCs w:val="1"/>
                    <w:sz w:val="20"/>
                    <w:szCs w:val="20"/>
                  </w:rPr>
                </w:pPr>
                <w:r w:rsidDel="00000000" w:rsidR="00000000" w:rsidRPr="00000000">
                  <w:rPr>
                    <w:b w:val="1"/>
                    <w:bCs w:val="1"/>
                    <w:sz w:val="20"/>
                    <w:szCs w:val="20"/>
                    <w:rtl w:val="0"/>
                  </w:rPr>
                  <w:t xml:space="preserve">26</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E3">
                <w:pPr>
                  <w:spacing w:after="0" w:line="276" w:lineRule="auto"/>
                  <w:jc w:val="center"/>
                  <w:rPr>
                    <w:sz w:val="18"/>
                    <w:szCs w:val="18"/>
                  </w:rPr>
                </w:pPr>
                <w:r w:rsidDel="00000000" w:rsidR="00000000" w:rsidRPr="00000000">
                  <w:rPr>
                    <w:sz w:val="18"/>
                    <w:szCs w:val="18"/>
                    <w:rtl w:val="0"/>
                  </w:rPr>
                  <w:t xml:space="preserve">Porcentaje de adopción de prácticas sostenibles y adaptativas al cambio climático</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E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E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0F2">
                <w:pPr>
                  <w:spacing w:after="0" w:line="276" w:lineRule="auto"/>
                  <w:jc w:val="center"/>
                  <w:rPr>
                    <w:b w:val="1"/>
                    <w:bCs w:val="1"/>
                    <w:sz w:val="20"/>
                    <w:szCs w:val="20"/>
                  </w:rPr>
                </w:pPr>
                <w:r w:rsidDel="00000000" w:rsidR="00000000" w:rsidRPr="00000000">
                  <w:rPr>
                    <w:b w:val="1"/>
                    <w:bCs w:val="1"/>
                    <w:sz w:val="20"/>
                    <w:szCs w:val="20"/>
                    <w:rtl w:val="0"/>
                  </w:rPr>
                  <w:t xml:space="preserve">27</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0F3">
                <w:pPr>
                  <w:spacing w:after="0" w:line="276" w:lineRule="auto"/>
                  <w:jc w:val="center"/>
                  <w:rPr>
                    <w:sz w:val="18"/>
                    <w:szCs w:val="18"/>
                  </w:rPr>
                </w:pPr>
                <w:r w:rsidDel="00000000" w:rsidR="00000000" w:rsidRPr="00000000">
                  <w:rPr>
                    <w:sz w:val="18"/>
                    <w:szCs w:val="18"/>
                    <w:rtl w:val="0"/>
                  </w:rPr>
                  <w:t xml:space="preserve">Número de </w:t>
                </w:r>
                <w:r w:rsidDel="00000000" w:rsidR="00000000" w:rsidRPr="00000000">
                  <w:rPr>
                    <w:sz w:val="18"/>
                    <w:szCs w:val="18"/>
                    <w:rtl w:val="0"/>
                  </w:rPr>
                  <w:t xml:space="preserve">productos o  servicios</w:t>
                </w:r>
                <w:r w:rsidDel="00000000" w:rsidR="00000000" w:rsidRPr="00000000">
                  <w:rPr>
                    <w:sz w:val="18"/>
                    <w:szCs w:val="18"/>
                    <w:rtl w:val="0"/>
                  </w:rPr>
                  <w:t xml:space="preserve"> con identidad cultural y sostenibles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0F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0F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102">
                <w:pPr>
                  <w:spacing w:after="0" w:line="276" w:lineRule="auto"/>
                  <w:jc w:val="center"/>
                  <w:rPr>
                    <w:b w:val="1"/>
                    <w:bCs w:val="1"/>
                    <w:sz w:val="20"/>
                    <w:szCs w:val="20"/>
                  </w:rPr>
                </w:pPr>
                <w:r w:rsidDel="00000000" w:rsidR="00000000" w:rsidRPr="00000000">
                  <w:rPr>
                    <w:b w:val="1"/>
                    <w:bCs w:val="1"/>
                    <w:sz w:val="20"/>
                    <w:szCs w:val="20"/>
                    <w:rtl w:val="0"/>
                  </w:rPr>
                  <w:t xml:space="preserve">28</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103">
                <w:pPr>
                  <w:spacing w:after="0" w:line="276" w:lineRule="auto"/>
                  <w:jc w:val="center"/>
                  <w:rPr>
                    <w:sz w:val="18"/>
                    <w:szCs w:val="18"/>
                  </w:rPr>
                </w:pPr>
                <w:r w:rsidDel="00000000" w:rsidR="00000000" w:rsidRPr="00000000">
                  <w:rPr>
                    <w:sz w:val="18"/>
                    <w:szCs w:val="18"/>
                    <w:rtl w:val="0"/>
                  </w:rPr>
                  <w:t xml:space="preserve">Superficie incorporada de protección o conservación en instrumentos territoriales</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10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0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112">
                <w:pPr>
                  <w:spacing w:after="0" w:line="276" w:lineRule="auto"/>
                  <w:jc w:val="center"/>
                  <w:rPr>
                    <w:b w:val="1"/>
                    <w:bCs w:val="1"/>
                    <w:sz w:val="20"/>
                    <w:szCs w:val="20"/>
                  </w:rPr>
                </w:pPr>
                <w:r w:rsidDel="00000000" w:rsidR="00000000" w:rsidRPr="00000000">
                  <w:rPr>
                    <w:b w:val="1"/>
                    <w:bCs w:val="1"/>
                    <w:sz w:val="20"/>
                    <w:szCs w:val="20"/>
                    <w:rtl w:val="0"/>
                  </w:rPr>
                  <w:t xml:space="preserve">29</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113">
                <w:pPr>
                  <w:spacing w:after="0" w:line="276" w:lineRule="auto"/>
                  <w:jc w:val="center"/>
                  <w:rPr>
                    <w:sz w:val="18"/>
                    <w:szCs w:val="18"/>
                  </w:rPr>
                </w:pPr>
                <w:r w:rsidDel="00000000" w:rsidR="00000000" w:rsidRPr="00000000">
                  <w:rPr>
                    <w:sz w:val="18"/>
                    <w:szCs w:val="18"/>
                    <w:rtl w:val="0"/>
                  </w:rPr>
                  <w:t xml:space="preserve">Porcentaje de sistemas que cumplen con la normativa sanitaria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11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1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1">
                <w:pPr>
                  <w:spacing w:after="0" w:line="276" w:lineRule="auto"/>
                  <w:jc w:val="center"/>
                  <w:rPr>
                    <w:b w:val="1"/>
                    <w:bCs w:val="1"/>
                    <w:sz w:val="18"/>
                    <w:szCs w:val="18"/>
                  </w:rPr>
                </w:pPr>
                <w:r w:rsidDel="00000000" w:rsidR="00000000" w:rsidRPr="00000000">
                  <w:rPr>
                    <w:rtl w:val="0"/>
                  </w:rPr>
                </w:r>
              </w:p>
            </w:tc>
          </w:tr>
          <w:tr>
            <w:trPr>
              <w:cantSplit w:val="0"/>
              <w:trHeight w:val="725.102362204724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1122">
                <w:pPr>
                  <w:spacing w:after="0" w:line="276" w:lineRule="auto"/>
                  <w:jc w:val="center"/>
                  <w:rPr>
                    <w:b w:val="1"/>
                    <w:bCs w:val="1"/>
                    <w:sz w:val="20"/>
                    <w:szCs w:val="20"/>
                  </w:rPr>
                </w:pPr>
                <w:r w:rsidDel="00000000" w:rsidR="00000000" w:rsidRPr="00000000">
                  <w:rPr>
                    <w:b w:val="1"/>
                    <w:bCs w:val="1"/>
                    <w:sz w:val="20"/>
                    <w:szCs w:val="20"/>
                    <w:rtl w:val="0"/>
                  </w:rPr>
                  <w:t xml:space="preserve">30</w:t>
                </w:r>
              </w:p>
            </w:tc>
            <w:tc>
              <w:tcPr>
                <w:tcBorders>
                  <w:top w:color="000000" w:space="0" w:sz="8" w:val="single"/>
                  <w:left w:color="cccccc" w:space="0" w:sz="5" w:val="single"/>
                  <w:bottom w:color="000000" w:space="0" w:sz="5" w:val="single"/>
                  <w:right w:color="000000" w:space="0" w:sz="5" w:val="single"/>
                </w:tcBorders>
                <w:shd w:fill="auto" w:val="clear"/>
                <w:tcMar>
                  <w:top w:w="-73.13385826771655" w:type="dxa"/>
                  <w:left w:w="-73.13385826771655" w:type="dxa"/>
                  <w:bottom w:w="-73.13385826771655" w:type="dxa"/>
                  <w:right w:w="-73.13385826771655" w:type="dxa"/>
                </w:tcMar>
                <w:vAlign w:val="center"/>
              </w:tcPr>
              <w:p w:rsidR="00000000" w:rsidDel="00000000" w:rsidP="00000000" w:rsidRDefault="00000000" w:rsidRPr="00000000" w14:paraId="00001123">
                <w:pPr>
                  <w:spacing w:after="0" w:line="276" w:lineRule="auto"/>
                  <w:jc w:val="center"/>
                  <w:rPr>
                    <w:sz w:val="18"/>
                    <w:szCs w:val="18"/>
                  </w:rPr>
                </w:pPr>
                <w:r w:rsidDel="00000000" w:rsidR="00000000" w:rsidRPr="00000000">
                  <w:rPr>
                    <w:sz w:val="18"/>
                    <w:szCs w:val="18"/>
                    <w:rtl w:val="0"/>
                  </w:rPr>
                  <w:t xml:space="preserve">Número de mantenciones anuales realizadas por sistema</w:t>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4">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5">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6">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shd w:fill="a5c5ff" w:val="clear"/>
                <w:tcMar>
                  <w:top w:w="40.0" w:type="dxa"/>
                  <w:left w:w="40.0" w:type="dxa"/>
                  <w:bottom w:w="40.0" w:type="dxa"/>
                  <w:right w:w="40.0" w:type="dxa"/>
                </w:tcMar>
                <w:vAlign w:val="center"/>
              </w:tcPr>
              <w:p w:rsidR="00000000" w:rsidDel="00000000" w:rsidP="00000000" w:rsidRDefault="00000000" w:rsidRPr="00000000" w14:paraId="00001127">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8">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9">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A">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B">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C">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D">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E">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2F">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30">
                <w:pPr>
                  <w:spacing w:after="0" w:line="276" w:lineRule="auto"/>
                  <w:jc w:val="center"/>
                  <w:rPr>
                    <w:sz w:val="18"/>
                    <w:szCs w:val="18"/>
                  </w:rPr>
                </w:pPr>
                <w:r w:rsidDel="00000000" w:rsidR="00000000" w:rsidRPr="00000000">
                  <w:rPr>
                    <w:rtl w:val="0"/>
                  </w:rPr>
                </w:r>
              </w:p>
            </w:tc>
            <w:tc>
              <w:tcPr>
                <w:tcBorders>
                  <w:top w:color="000000" w:space="0" w:sz="8"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1131">
                <w:pPr>
                  <w:spacing w:after="0" w:line="276" w:lineRule="auto"/>
                  <w:jc w:val="center"/>
                  <w:rPr>
                    <w:b w:val="1"/>
                    <w:bCs w:val="1"/>
                    <w:sz w:val="18"/>
                    <w:szCs w:val="18"/>
                  </w:rPr>
                </w:pPr>
                <w:r w:rsidDel="00000000" w:rsidR="00000000" w:rsidRPr="00000000">
                  <w:rPr>
                    <w:rtl w:val="0"/>
                  </w:rPr>
                </w:r>
              </w:p>
            </w:tc>
          </w:tr>
        </w:tbl>
      </w:sdtContent>
    </w:sdt>
    <w:p w:rsidR="00000000" w:rsidDel="00000000" w:rsidP="00000000" w:rsidRDefault="00000000" w:rsidRPr="00000000" w14:paraId="00001132">
      <w:pPr>
        <w:ind w:left="0" w:firstLine="0"/>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1133">
      <w:pPr>
        <w:ind w:left="0" w:firstLine="0"/>
        <w:jc w:val="left"/>
        <w:rPr>
          <w:i w:val="1"/>
          <w:iCs w:val="1"/>
        </w:rPr>
      </w:pPr>
      <w:r w:rsidDel="00000000" w:rsidR="00000000" w:rsidRPr="00000000">
        <w:rPr>
          <w:rtl w:val="0"/>
        </w:rPr>
      </w:r>
    </w:p>
    <w:p w:rsidR="00000000" w:rsidDel="00000000" w:rsidP="00000000" w:rsidRDefault="00000000" w:rsidRPr="00000000" w14:paraId="00001134">
      <w:pPr>
        <w:pStyle w:val="Heading1"/>
        <w:numPr>
          <w:ilvl w:val="0"/>
          <w:numId w:val="72"/>
        </w:numPr>
        <w:ind w:left="720" w:hanging="360"/>
        <w:rPr>
          <w:sz w:val="28"/>
          <w:szCs w:val="28"/>
        </w:rPr>
      </w:pPr>
      <w:bookmarkStart w:colFirst="0" w:colLast="0" w:name="_heading=h.fsqf7f7m3gev" w:id="169"/>
      <w:bookmarkEnd w:id="169"/>
      <w:r w:rsidDel="00000000" w:rsidR="00000000" w:rsidRPr="00000000">
        <w:rPr>
          <w:rtl w:val="0"/>
        </w:rPr>
        <w:t xml:space="preserve">POTENCIALES FUENTES DE FINANCIAMIENTO</w:t>
      </w:r>
    </w:p>
    <w:p w:rsidR="00000000" w:rsidDel="00000000" w:rsidP="00000000" w:rsidRDefault="00000000" w:rsidRPr="00000000" w14:paraId="00001135">
      <w:pPr>
        <w:widowControl w:val="1"/>
        <w:spacing w:after="0" w:lineRule="auto"/>
        <w:rPr>
          <w:sz w:val="20"/>
          <w:szCs w:val="20"/>
        </w:rPr>
      </w:pPr>
      <w:r w:rsidDel="00000000" w:rsidR="00000000" w:rsidRPr="00000000">
        <w:rPr>
          <w:sz w:val="20"/>
          <w:szCs w:val="20"/>
          <w:rtl w:val="0"/>
        </w:rPr>
        <w:t xml:space="preserve">El financiamiento climático es un eje estratégico para materializar las acciones del Plan de Acción Comunal de Cambio Climático (PACCC). Este capítulo integra fuentes internacionales, nacionales, regionales y locales a los cuales se podrían optar para el financiamiento de las distintas medidas u acciones del instrumento.</w:t>
      </w:r>
    </w:p>
    <w:p w:rsidR="00000000" w:rsidDel="00000000" w:rsidP="00000000" w:rsidRDefault="00000000" w:rsidRPr="00000000" w14:paraId="00001136">
      <w:pPr>
        <w:widowControl w:val="1"/>
        <w:spacing w:after="0" w:lineRule="auto"/>
        <w:rPr>
          <w:sz w:val="20"/>
          <w:szCs w:val="20"/>
        </w:rPr>
      </w:pPr>
      <w:r w:rsidDel="00000000" w:rsidR="00000000" w:rsidRPr="00000000">
        <w:rPr>
          <w:rtl w:val="0"/>
        </w:rPr>
      </w:r>
    </w:p>
    <w:p w:rsidR="00000000" w:rsidDel="00000000" w:rsidP="00000000" w:rsidRDefault="00000000" w:rsidRPr="00000000" w14:paraId="00001137">
      <w:pPr>
        <w:pStyle w:val="Heading6"/>
        <w:widowControl w:val="1"/>
        <w:spacing w:after="200" w:before="0" w:line="256" w:lineRule="auto"/>
        <w:jc w:val="center"/>
        <w:rPr>
          <w:rFonts w:ascii="Arial" w:cs="Arial" w:eastAsia="Arial" w:hAnsi="Arial"/>
          <w:b w:val="1"/>
          <w:bCs w:val="1"/>
          <w:color w:val="000000"/>
          <w:sz w:val="20"/>
          <w:szCs w:val="20"/>
        </w:rPr>
      </w:pPr>
      <w:bookmarkStart w:colFirst="0" w:colLast="0" w:name="_heading=h.4jns3s446fl9" w:id="170"/>
      <w:bookmarkEnd w:id="170"/>
      <w:r w:rsidDel="00000000" w:rsidR="00000000" w:rsidRPr="00000000">
        <w:rPr>
          <w:rFonts w:ascii="Arial" w:cs="Arial" w:eastAsia="Arial" w:hAnsi="Arial"/>
          <w:b w:val="1"/>
          <w:bCs w:val="1"/>
          <w:color w:val="000000"/>
          <w:sz w:val="20"/>
          <w:szCs w:val="20"/>
          <w:rtl w:val="0"/>
        </w:rPr>
        <w:t xml:space="preserve">Tabla 6.1.</w:t>
      </w:r>
      <w:r w:rsidDel="00000000" w:rsidR="00000000" w:rsidRPr="00000000">
        <w:rPr>
          <w:rFonts w:ascii="Arial" w:cs="Arial" w:eastAsia="Arial" w:hAnsi="Arial"/>
          <w:b w:val="1"/>
          <w:bCs w:val="1"/>
          <w:i w:val="1"/>
          <w:iCs w:val="1"/>
          <w:color w:val="000000"/>
          <w:sz w:val="20"/>
          <w:szCs w:val="20"/>
          <w:rtl w:val="0"/>
        </w:rPr>
        <w:t xml:space="preserve"> Potenciales fuentes de financiamiento internacionales</w:t>
      </w:r>
      <w:r w:rsidDel="00000000" w:rsidR="00000000" w:rsidRPr="00000000">
        <w:rPr>
          <w:rtl w:val="0"/>
        </w:rPr>
      </w:r>
    </w:p>
    <w:sdt>
      <w:sdtPr>
        <w:lock w:val="contentLocked"/>
        <w:id w:val="424697207"/>
        <w:tag w:val="goog_rdk_304"/>
      </w:sdtPr>
      <w:sdtContent>
        <w:tbl>
          <w:tblPr>
            <w:tblStyle w:val="Table41"/>
            <w:tblW w:w="92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40"/>
            <w:gridCol w:w="7515"/>
            <w:tblGridChange w:id="0">
              <w:tblGrid>
                <w:gridCol w:w="1740"/>
                <w:gridCol w:w="751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1138">
                <w:pPr>
                  <w:widowControl w:val="1"/>
                  <w:spacing w:after="0" w:lineRule="auto"/>
                  <w:jc w:val="center"/>
                  <w:rPr>
                    <w:b w:val="1"/>
                    <w:bCs w:val="1"/>
                    <w:color w:val="ffffff"/>
                    <w:sz w:val="16"/>
                    <w:szCs w:val="16"/>
                  </w:rPr>
                </w:pPr>
                <w:r w:rsidDel="00000000" w:rsidR="00000000" w:rsidRPr="00000000">
                  <w:rPr>
                    <w:b w:val="1"/>
                    <w:bCs w:val="1"/>
                    <w:color w:val="ffffff"/>
                    <w:sz w:val="16"/>
                    <w:szCs w:val="16"/>
                    <w:rtl w:val="0"/>
                  </w:rPr>
                  <w:t xml:space="preserve">Fondo</w:t>
                </w:r>
              </w:p>
            </w:tc>
            <w:tc>
              <w:tcPr>
                <w:tcBorders>
                  <w:top w:color="000000" w:space="0" w:sz="8" w:val="single"/>
                  <w:left w:color="000000" w:space="0" w:sz="8" w:val="single"/>
                  <w:bottom w:color="000000" w:space="0" w:sz="8" w:val="single"/>
                  <w:right w:color="000000"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1139">
                <w:pPr>
                  <w:widowControl w:val="1"/>
                  <w:spacing w:after="0" w:lineRule="auto"/>
                  <w:jc w:val="center"/>
                  <w:rPr>
                    <w:b w:val="1"/>
                    <w:bCs w:val="1"/>
                    <w:color w:val="ffffff"/>
                    <w:sz w:val="16"/>
                    <w:szCs w:val="16"/>
                  </w:rPr>
                </w:pPr>
                <w:r w:rsidDel="00000000" w:rsidR="00000000" w:rsidRPr="00000000">
                  <w:rPr>
                    <w:b w:val="1"/>
                    <w:bCs w:val="1"/>
                    <w:color w:val="ffffff"/>
                    <w:sz w:val="16"/>
                    <w:szCs w:val="16"/>
                    <w:rtl w:val="0"/>
                  </w:rPr>
                  <w:t xml:space="preserve">Descripción</w:t>
                </w:r>
              </w:p>
            </w:tc>
          </w:tr>
          <w:tr>
            <w:trPr>
              <w:cantSplit w:val="0"/>
              <w:trHeight w:val="1171.275590551181"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A">
                <w:pPr>
                  <w:widowControl w:val="1"/>
                  <w:spacing w:after="0" w:lineRule="auto"/>
                  <w:rPr>
                    <w:sz w:val="16"/>
                    <w:szCs w:val="16"/>
                  </w:rPr>
                </w:pPr>
                <w:hyperlink r:id="rId56">
                  <w:r w:rsidDel="00000000" w:rsidR="00000000" w:rsidRPr="00000000">
                    <w:rPr>
                      <w:color w:val="1155cc"/>
                      <w:sz w:val="16"/>
                      <w:szCs w:val="16"/>
                      <w:u w:val="single"/>
                      <w:rtl w:val="0"/>
                    </w:rPr>
                    <w:t xml:space="preserve">Fondo Verde para el Clima (GCF)</w:t>
                  </w:r>
                </w:hyperlink>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B">
                <w:pPr>
                  <w:widowControl w:val="1"/>
                  <w:spacing w:after="0" w:lineRule="auto"/>
                  <w:rPr>
                    <w:sz w:val="16"/>
                    <w:szCs w:val="16"/>
                  </w:rPr>
                </w:pPr>
                <w:r w:rsidDel="00000000" w:rsidR="00000000" w:rsidRPr="00000000">
                  <w:rPr>
                    <w:sz w:val="16"/>
                    <w:szCs w:val="16"/>
                    <w:rtl w:val="0"/>
                  </w:rPr>
                  <w:t xml:space="preserve">Financia proyectos de mitigación y adaptación al cambio climático en países en desarrollo. Admite propuestas relacionadas con energías renovables, eficiencia energética, seguridad hídrica, resiliencia comunitaria y gestión de riesgos climáticos. Las postulaciones se realizan a través de entidades acreditadas ante el fondo, como ministerios, organismos internacionales o bancos de desarrollo.</w:t>
                </w:r>
              </w:p>
            </w:tc>
          </w:tr>
          <w:tr>
            <w:trPr>
              <w:cantSplit w:val="0"/>
              <w:trHeight w:val="1171.275590551181"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C">
                <w:pPr>
                  <w:widowControl w:val="1"/>
                  <w:spacing w:after="0" w:lineRule="auto"/>
                  <w:rPr>
                    <w:sz w:val="16"/>
                    <w:szCs w:val="16"/>
                  </w:rPr>
                </w:pPr>
                <w:hyperlink r:id="rId57">
                  <w:r w:rsidDel="00000000" w:rsidR="00000000" w:rsidRPr="00000000">
                    <w:rPr>
                      <w:color w:val="1155cc"/>
                      <w:sz w:val="16"/>
                      <w:szCs w:val="16"/>
                      <w:u w:val="single"/>
                      <w:rtl w:val="0"/>
                    </w:rPr>
                    <w:t xml:space="preserve">Global Environment Facility (GEF)</w:t>
                  </w:r>
                </w:hyperlink>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D">
                <w:pPr>
                  <w:widowControl w:val="1"/>
                  <w:spacing w:after="0" w:lineRule="auto"/>
                  <w:rPr>
                    <w:sz w:val="16"/>
                    <w:szCs w:val="16"/>
                  </w:rPr>
                </w:pPr>
                <w:r w:rsidDel="00000000" w:rsidR="00000000" w:rsidRPr="00000000">
                  <w:rPr>
                    <w:sz w:val="16"/>
                    <w:szCs w:val="16"/>
                    <w:rtl w:val="0"/>
                  </w:rPr>
                  <w:t xml:space="preserve">Apoya iniciativas ambientales globales vinculadas a la biodiversidad, cambio climático, degradación de suelos, aguas internacionales y contaminantes. Permite postular a proyectos de conservación, restauración ecológica, manejo sostenible y adaptación basada en ecosistemas. La postulación se realiza mediante agencias implementadoras acreditadas, como ONU Medio Ambiente o el PNUD.</w:t>
                </w:r>
              </w:p>
            </w:tc>
          </w:tr>
          <w:tr>
            <w:trPr>
              <w:cantSplit w:val="0"/>
              <w:trHeight w:val="1171.275590551181"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E">
                <w:pPr>
                  <w:widowControl w:val="1"/>
                  <w:spacing w:after="0" w:lineRule="auto"/>
                  <w:rPr>
                    <w:sz w:val="16"/>
                    <w:szCs w:val="16"/>
                  </w:rPr>
                </w:pPr>
                <w:hyperlink r:id="rId58">
                  <w:r w:rsidDel="00000000" w:rsidR="00000000" w:rsidRPr="00000000">
                    <w:rPr>
                      <w:color w:val="1155cc"/>
                      <w:sz w:val="16"/>
                      <w:szCs w:val="16"/>
                      <w:u w:val="single"/>
                      <w:rtl w:val="0"/>
                    </w:rPr>
                    <w:t xml:space="preserve">Clean Technology Fund (CTF)</w:t>
                  </w:r>
                </w:hyperlink>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3F">
                <w:pPr>
                  <w:widowControl w:val="1"/>
                  <w:spacing w:after="0" w:lineRule="auto"/>
                  <w:rPr>
                    <w:sz w:val="16"/>
                    <w:szCs w:val="16"/>
                  </w:rPr>
                </w:pPr>
                <w:r w:rsidDel="00000000" w:rsidR="00000000" w:rsidRPr="00000000">
                  <w:rPr>
                    <w:sz w:val="16"/>
                    <w:szCs w:val="16"/>
                    <w:rtl w:val="0"/>
                  </w:rPr>
                  <w:t xml:space="preserve">Apoya el escalamiento de tecnologías limpias para la mitigación del cambio climático, incluyendo energía solar, eólica, eficiencia energética y transporte bajo en carbono. Los proyectos deben ser postulados por gobiernos nacionales o bancos multilaterales de desarrollo como el BID o el Banco Mundial.</w:t>
                </w:r>
              </w:p>
            </w:tc>
          </w:tr>
          <w:tr>
            <w:trPr>
              <w:cantSplit w:val="0"/>
              <w:trHeight w:val="1171.275590551181"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40">
                <w:pPr>
                  <w:widowControl w:val="1"/>
                  <w:spacing w:after="0" w:lineRule="auto"/>
                  <w:rPr>
                    <w:sz w:val="16"/>
                    <w:szCs w:val="16"/>
                  </w:rPr>
                </w:pPr>
                <w:hyperlink r:id="rId59">
                  <w:r w:rsidDel="00000000" w:rsidR="00000000" w:rsidRPr="00000000">
                    <w:rPr>
                      <w:color w:val="1155cc"/>
                      <w:sz w:val="16"/>
                      <w:szCs w:val="16"/>
                      <w:u w:val="single"/>
                      <w:rtl w:val="0"/>
                    </w:rPr>
                    <w:t xml:space="preserve">Programa ONU-REDD</w:t>
                  </w:r>
                </w:hyperlink>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41">
                <w:pPr>
                  <w:widowControl w:val="1"/>
                  <w:spacing w:after="0" w:lineRule="auto"/>
                  <w:rPr>
                    <w:sz w:val="16"/>
                    <w:szCs w:val="16"/>
                  </w:rPr>
                </w:pPr>
                <w:r w:rsidDel="00000000" w:rsidR="00000000" w:rsidRPr="00000000">
                  <w:rPr>
                    <w:sz w:val="16"/>
                    <w:szCs w:val="16"/>
                    <w:rtl w:val="0"/>
                  </w:rPr>
                  <w:t xml:space="preserve">Iniciativa internacional para reducir emisiones por deforestación y degradación forestal (REDD+). Financia planes de manejo forestal sostenible, conservación de carbono forestal, gobernanza y participación comunitaria. Las postulaciones se coordinan con ministerios sectoriales y organismos de la ONU.</w:t>
                </w:r>
              </w:p>
            </w:tc>
          </w:tr>
          <w:tr>
            <w:trPr>
              <w:cantSplit w:val="0"/>
              <w:trHeight w:val="1171.275590551181"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42">
                <w:pPr>
                  <w:widowControl w:val="1"/>
                  <w:spacing w:after="0" w:lineRule="auto"/>
                  <w:rPr>
                    <w:sz w:val="16"/>
                    <w:szCs w:val="16"/>
                  </w:rPr>
                </w:pPr>
                <w:r w:rsidDel="00000000" w:rsidR="00000000" w:rsidRPr="00000000">
                  <w:rPr>
                    <w:sz w:val="16"/>
                    <w:szCs w:val="16"/>
                    <w:rtl w:val="0"/>
                  </w:rPr>
                  <w:t xml:space="preserve">InfraFund del BID</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43">
                <w:pPr>
                  <w:widowControl w:val="1"/>
                  <w:spacing w:after="0" w:lineRule="auto"/>
                  <w:rPr>
                    <w:sz w:val="16"/>
                    <w:szCs w:val="16"/>
                  </w:rPr>
                </w:pPr>
                <w:r w:rsidDel="00000000" w:rsidR="00000000" w:rsidRPr="00000000">
                  <w:rPr>
                    <w:sz w:val="16"/>
                    <w:szCs w:val="16"/>
                    <w:rtl w:val="0"/>
                  </w:rPr>
                  <w:t xml:space="preserve">Proporciona asistencia técnica y financiera para preparar proyectos de infraestructura sostenible en sectores como agua, energía, saneamiento y transporte resiliente. Se accede mediante solicitud directa al BID, idealmente en coordinación con gobiernos locales o nacionales.</w:t>
                </w:r>
              </w:p>
            </w:tc>
          </w:tr>
        </w:tbl>
      </w:sdtContent>
    </w:sdt>
    <w:p w:rsidR="00000000" w:rsidDel="00000000" w:rsidP="00000000" w:rsidRDefault="00000000" w:rsidRPr="00000000" w14:paraId="00001144">
      <w:pPr>
        <w:widowControl w:val="1"/>
        <w:spacing w:after="0" w:lineRule="auto"/>
        <w:rPr>
          <w:sz w:val="20"/>
          <w:szCs w:val="20"/>
        </w:rPr>
      </w:pPr>
      <w:r w:rsidDel="00000000" w:rsidR="00000000" w:rsidRPr="00000000">
        <w:rPr>
          <w:rtl w:val="0"/>
        </w:rPr>
      </w:r>
    </w:p>
    <w:p w:rsidR="00000000" w:rsidDel="00000000" w:rsidP="00000000" w:rsidRDefault="00000000" w:rsidRPr="00000000" w14:paraId="00001145">
      <w:pPr>
        <w:widowControl w:val="1"/>
        <w:spacing w:after="0" w:lineRule="auto"/>
        <w:rPr>
          <w:sz w:val="20"/>
          <w:szCs w:val="20"/>
        </w:rPr>
      </w:pPr>
      <w:r w:rsidDel="00000000" w:rsidR="00000000" w:rsidRPr="00000000">
        <w:rPr>
          <w:rtl w:val="0"/>
        </w:rPr>
      </w:r>
    </w:p>
    <w:p w:rsidR="00000000" w:rsidDel="00000000" w:rsidP="00000000" w:rsidRDefault="00000000" w:rsidRPr="00000000" w14:paraId="00001146">
      <w:pPr>
        <w:pStyle w:val="Heading6"/>
        <w:widowControl w:val="1"/>
        <w:spacing w:after="200" w:before="0" w:line="256" w:lineRule="auto"/>
        <w:jc w:val="center"/>
        <w:rPr>
          <w:rFonts w:ascii="Arial" w:cs="Arial" w:eastAsia="Arial" w:hAnsi="Arial"/>
          <w:b w:val="1"/>
          <w:bCs w:val="1"/>
          <w:color w:val="000000"/>
        </w:rPr>
      </w:pPr>
      <w:bookmarkStart w:colFirst="0" w:colLast="0" w:name="_heading=h.mtbspy6gzqij" w:id="171"/>
      <w:bookmarkEnd w:id="171"/>
      <w:r w:rsidDel="00000000" w:rsidR="00000000" w:rsidRPr="00000000">
        <w:rPr>
          <w:rFonts w:ascii="Arial" w:cs="Arial" w:eastAsia="Arial" w:hAnsi="Arial"/>
          <w:b w:val="1"/>
          <w:bCs w:val="1"/>
          <w:color w:val="000000"/>
          <w:sz w:val="20"/>
          <w:szCs w:val="20"/>
          <w:rtl w:val="0"/>
        </w:rPr>
        <w:t xml:space="preserve">Tabla 6.2.</w:t>
      </w:r>
      <w:r w:rsidDel="00000000" w:rsidR="00000000" w:rsidRPr="00000000">
        <w:rPr>
          <w:rFonts w:ascii="Arial" w:cs="Arial" w:eastAsia="Arial" w:hAnsi="Arial"/>
          <w:b w:val="1"/>
          <w:bCs w:val="1"/>
          <w:i w:val="1"/>
          <w:iCs w:val="1"/>
          <w:color w:val="000000"/>
          <w:sz w:val="20"/>
          <w:szCs w:val="20"/>
          <w:rtl w:val="0"/>
        </w:rPr>
        <w:t xml:space="preserve"> Potenciales fuentes de financiamiento nacionales</w:t>
      </w:r>
      <w:r w:rsidDel="00000000" w:rsidR="00000000" w:rsidRPr="00000000">
        <w:rPr>
          <w:rtl w:val="0"/>
        </w:rPr>
      </w:r>
    </w:p>
    <w:sdt>
      <w:sdtPr>
        <w:lock w:val="contentLocked"/>
        <w:id w:val="660988603"/>
        <w:tag w:val="goog_rdk_305"/>
      </w:sdtPr>
      <w:sdtContent>
        <w:tbl>
          <w:tblPr>
            <w:tblStyle w:val="Table42"/>
            <w:tblW w:w="9060.0" w:type="dxa"/>
            <w:jc w:val="left"/>
            <w:tblInd w:w="-30.0" w:type="dxa"/>
            <w:tblBorders>
              <w:top w:color="9e9e9e" w:space="0" w:sz="8" w:val="single"/>
              <w:left w:color="9e9e9e" w:space="0" w:sz="8" w:val="single"/>
              <w:bottom w:color="9e9e9e" w:space="0" w:sz="8" w:val="single"/>
              <w:right w:color="9e9e9e" w:space="0" w:sz="8" w:val="single"/>
              <w:insideH w:color="9e9e9e" w:space="0" w:sz="8" w:val="single"/>
              <w:insideV w:color="9e9e9e" w:space="0" w:sz="8" w:val="single"/>
            </w:tblBorders>
            <w:tblLayout w:type="fixed"/>
            <w:tblLook w:val="0600"/>
          </w:tblPr>
          <w:tblGrid>
            <w:gridCol w:w="2040"/>
            <w:gridCol w:w="375"/>
            <w:gridCol w:w="465"/>
            <w:gridCol w:w="465"/>
            <w:gridCol w:w="5715"/>
            <w:tblGridChange w:id="0">
              <w:tblGrid>
                <w:gridCol w:w="2040"/>
                <w:gridCol w:w="375"/>
                <w:gridCol w:w="465"/>
                <w:gridCol w:w="465"/>
                <w:gridCol w:w="5715"/>
              </w:tblGrid>
            </w:tblGridChange>
          </w:tblGrid>
          <w:tr>
            <w:trPr>
              <w:cantSplit w:val="0"/>
              <w:trHeight w:val="480" w:hRule="atLeast"/>
              <w:tblHeader w:val="0"/>
            </w:trPr>
            <w:tc>
              <w:tcPr>
                <w:vMerge w:val="restart"/>
                <w:shd w:fill="1c4587" w:val="clear"/>
                <w:tcMar>
                  <w:top w:w="0.0" w:type="dxa"/>
                  <w:left w:w="0.0" w:type="dxa"/>
                  <w:bottom w:w="0.0" w:type="dxa"/>
                  <w:right w:w="0.0" w:type="dxa"/>
                </w:tcMar>
                <w:vAlign w:val="center"/>
              </w:tcPr>
              <w:p w:rsidR="00000000" w:rsidDel="00000000" w:rsidP="00000000" w:rsidRDefault="00000000" w:rsidRPr="00000000" w14:paraId="00001147">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Fuente de financiamiento</w:t>
                </w:r>
              </w:p>
            </w:tc>
            <w:tc>
              <w:tcPr>
                <w:gridSpan w:val="3"/>
                <w:shd w:fill="1c4587" w:val="clear"/>
                <w:tcMar>
                  <w:top w:w="0.0" w:type="dxa"/>
                  <w:left w:w="0.0" w:type="dxa"/>
                  <w:bottom w:w="0.0" w:type="dxa"/>
                  <w:right w:w="0.0" w:type="dxa"/>
                </w:tcMar>
                <w:vAlign w:val="center"/>
              </w:tcPr>
              <w:p w:rsidR="00000000" w:rsidDel="00000000" w:rsidP="00000000" w:rsidRDefault="00000000" w:rsidRPr="00000000" w14:paraId="00001148">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Potenciales postulantes</w:t>
                </w:r>
                <w:r w:rsidDel="00000000" w:rsidR="00000000" w:rsidRPr="00000000">
                  <w:rPr>
                    <w:b w:val="1"/>
                    <w:bCs w:val="1"/>
                    <w:color w:val="ffffff"/>
                    <w:sz w:val="16"/>
                    <w:szCs w:val="16"/>
                    <w:vertAlign w:val="superscript"/>
                  </w:rPr>
                  <w:footnoteReference w:customMarkFollows="0" w:id="4"/>
                </w:r>
                <w:r w:rsidDel="00000000" w:rsidR="00000000" w:rsidRPr="00000000">
                  <w:rPr>
                    <w:rtl w:val="0"/>
                  </w:rPr>
                </w:r>
              </w:p>
            </w:tc>
            <w:tc>
              <w:tcPr>
                <w:vMerge w:val="restart"/>
                <w:shd w:fill="1c4587" w:val="clear"/>
                <w:tcMar>
                  <w:top w:w="0.0" w:type="dxa"/>
                  <w:left w:w="0.0" w:type="dxa"/>
                  <w:bottom w:w="0.0" w:type="dxa"/>
                  <w:right w:w="0.0" w:type="dxa"/>
                </w:tcMar>
                <w:vAlign w:val="center"/>
              </w:tcPr>
              <w:p w:rsidR="00000000" w:rsidDel="00000000" w:rsidP="00000000" w:rsidRDefault="00000000" w:rsidRPr="00000000" w14:paraId="0000114B">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Descripción</w:t>
                </w:r>
              </w:p>
            </w:tc>
          </w:tr>
          <w:tr>
            <w:trPr>
              <w:cantSplit w:val="0"/>
              <w:trHeight w:val="260" w:hRule="atLeast"/>
              <w:tblHeader w:val="0"/>
            </w:trPr>
            <w:tc>
              <w:tcPr>
                <w:vMerge w:val="continue"/>
                <w:shd w:fill="1c4587" w:val="clear"/>
                <w:tcMar>
                  <w:top w:w="140.0" w:type="dxa"/>
                  <w:left w:w="140.0" w:type="dxa"/>
                  <w:bottom w:w="140.0" w:type="dxa"/>
                  <w:right w:w="140.0" w:type="dxa"/>
                </w:tcMar>
                <w:vAlign w:val="top"/>
              </w:tcPr>
              <w:p w:rsidR="00000000" w:rsidDel="00000000" w:rsidP="00000000" w:rsidRDefault="00000000" w:rsidRPr="00000000" w14:paraId="0000114C">
                <w:pPr>
                  <w:spacing w:after="0" w:line="276" w:lineRule="auto"/>
                  <w:jc w:val="left"/>
                  <w:rPr/>
                </w:pPr>
                <w:r w:rsidDel="00000000" w:rsidR="00000000" w:rsidRPr="00000000">
                  <w:rPr>
                    <w:rtl w:val="0"/>
                  </w:rPr>
                </w:r>
              </w:p>
            </w:tc>
            <w:tc>
              <w:tcPr>
                <w:shd w:fill="1c4587" w:val="clear"/>
                <w:tcMar>
                  <w:top w:w="0.0" w:type="dxa"/>
                  <w:left w:w="0.0" w:type="dxa"/>
                  <w:bottom w:w="0.0" w:type="dxa"/>
                  <w:right w:w="0.0" w:type="dxa"/>
                </w:tcMar>
                <w:vAlign w:val="center"/>
              </w:tcPr>
              <w:p w:rsidR="00000000" w:rsidDel="00000000" w:rsidP="00000000" w:rsidRDefault="00000000" w:rsidRPr="00000000" w14:paraId="0000114D">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M</w:t>
                </w:r>
              </w:p>
            </w:tc>
            <w:tc>
              <w:tcPr>
                <w:shd w:fill="1c4587" w:val="clear"/>
                <w:tcMar>
                  <w:top w:w="0.0" w:type="dxa"/>
                  <w:left w:w="0.0" w:type="dxa"/>
                  <w:bottom w:w="0.0" w:type="dxa"/>
                  <w:right w:w="0.0" w:type="dxa"/>
                </w:tcMar>
                <w:vAlign w:val="center"/>
              </w:tcPr>
              <w:p w:rsidR="00000000" w:rsidDel="00000000" w:rsidP="00000000" w:rsidRDefault="00000000" w:rsidRPr="00000000" w14:paraId="0000114E">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SP</w:t>
                </w:r>
              </w:p>
            </w:tc>
            <w:tc>
              <w:tcPr>
                <w:shd w:fill="1c4587" w:val="clear"/>
                <w:tcMar>
                  <w:top w:w="0.0" w:type="dxa"/>
                  <w:left w:w="0.0" w:type="dxa"/>
                  <w:bottom w:w="0.0" w:type="dxa"/>
                  <w:right w:w="0.0" w:type="dxa"/>
                </w:tcMar>
                <w:vAlign w:val="center"/>
              </w:tcPr>
              <w:p w:rsidR="00000000" w:rsidDel="00000000" w:rsidP="00000000" w:rsidRDefault="00000000" w:rsidRPr="00000000" w14:paraId="0000114F">
                <w:pPr>
                  <w:spacing w:after="0" w:line="240" w:lineRule="auto"/>
                  <w:jc w:val="center"/>
                  <w:rPr>
                    <w:b w:val="1"/>
                    <w:bCs w:val="1"/>
                    <w:color w:val="ffffff"/>
                    <w:sz w:val="16"/>
                    <w:szCs w:val="16"/>
                  </w:rPr>
                </w:pPr>
                <w:r w:rsidDel="00000000" w:rsidR="00000000" w:rsidRPr="00000000">
                  <w:rPr>
                    <w:b w:val="1"/>
                    <w:bCs w:val="1"/>
                    <w:color w:val="ffffff"/>
                    <w:sz w:val="16"/>
                    <w:szCs w:val="16"/>
                    <w:rtl w:val="0"/>
                  </w:rPr>
                  <w:t xml:space="preserve">SC</w:t>
                </w:r>
              </w:p>
            </w:tc>
            <w:tc>
              <w:tcPr>
                <w:vMerge w:val="continue"/>
                <w:shd w:fill="1c4587" w:val="clear"/>
                <w:tcMar>
                  <w:top w:w="140.0" w:type="dxa"/>
                  <w:left w:w="140.0" w:type="dxa"/>
                  <w:bottom w:w="140.0" w:type="dxa"/>
                  <w:right w:w="140.0" w:type="dxa"/>
                </w:tcMar>
                <w:vAlign w:val="top"/>
              </w:tcPr>
              <w:p w:rsidR="00000000" w:rsidDel="00000000" w:rsidP="00000000" w:rsidRDefault="00000000" w:rsidRPr="00000000" w14:paraId="00001150">
                <w:pPr>
                  <w:spacing w:after="0" w:line="276" w:lineRule="auto"/>
                  <w:jc w:val="left"/>
                  <w:rPr/>
                </w:pPr>
                <w:r w:rsidDel="00000000" w:rsidR="00000000" w:rsidRPr="00000000">
                  <w:rPr>
                    <w:rtl w:val="0"/>
                  </w:rPr>
                </w:r>
              </w:p>
            </w:tc>
          </w:tr>
          <w:tr>
            <w:trPr>
              <w:cantSplit w:val="0"/>
              <w:trHeight w:val="600" w:hRule="atLeast"/>
              <w:tblHeader w:val="0"/>
            </w:trPr>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51">
                <w:pPr>
                  <w:spacing w:after="0" w:line="240" w:lineRule="auto"/>
                  <w:jc w:val="center"/>
                  <w:rPr>
                    <w:sz w:val="16"/>
                    <w:szCs w:val="16"/>
                  </w:rPr>
                </w:pPr>
                <w:hyperlink r:id="rId60">
                  <w:r w:rsidDel="00000000" w:rsidR="00000000" w:rsidRPr="00000000">
                    <w:rPr>
                      <w:color w:val="1155cc"/>
                      <w:sz w:val="16"/>
                      <w:szCs w:val="16"/>
                      <w:u w:val="single"/>
                      <w:rtl w:val="0"/>
                    </w:rPr>
                    <w:t xml:space="preserve">Fondo Nacional de Desarrollo Regional (FNDR) - SUBDERE/GORE</w:t>
                  </w:r>
                </w:hyperlink>
                <w:r w:rsidDel="00000000" w:rsidR="00000000" w:rsidRPr="00000000">
                  <w:rPr>
                    <w:rtl w:val="0"/>
                  </w:rPr>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52">
                <w:pPr>
                  <w:spacing w:after="0" w:line="240" w:lineRule="auto"/>
                  <w:jc w:val="center"/>
                  <w:rPr>
                    <w:sz w:val="16"/>
                    <w:szCs w:val="16"/>
                  </w:rPr>
                </w:pPr>
                <w:r w:rsidDel="00000000" w:rsidR="00000000" w:rsidRPr="00000000">
                  <w:rPr>
                    <w:sz w:val="16"/>
                    <w:szCs w:val="16"/>
                    <w:rtl w:val="0"/>
                  </w:rPr>
                  <w:t xml:space="preserve">X</w:t>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53">
                <w:pPr>
                  <w:spacing w:after="0" w:line="240" w:lineRule="auto"/>
                  <w:jc w:val="center"/>
                  <w:rPr>
                    <w:sz w:val="16"/>
                    <w:szCs w:val="16"/>
                  </w:rPr>
                </w:pPr>
                <w:r w:rsidDel="00000000" w:rsidR="00000000" w:rsidRPr="00000000">
                  <w:rPr>
                    <w:rtl w:val="0"/>
                  </w:rPr>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54">
                <w:pPr>
                  <w:spacing w:after="0" w:line="240" w:lineRule="auto"/>
                  <w:jc w:val="center"/>
                  <w:rPr>
                    <w:sz w:val="16"/>
                    <w:szCs w:val="16"/>
                  </w:rPr>
                </w:pPr>
                <w:r w:rsidDel="00000000" w:rsidR="00000000" w:rsidRPr="00000000">
                  <w:rPr>
                    <w:sz w:val="16"/>
                    <w:szCs w:val="16"/>
                    <w:rtl w:val="0"/>
                  </w:rPr>
                  <w:t xml:space="preserve">X</w:t>
                </w:r>
              </w:p>
            </w:tc>
            <w:tc>
              <w:tcPr>
                <w:tcBorders>
                  <w:bottom w:color="9e9e9e" w:space="0" w:sz="8" w:val="single"/>
                </w:tcBorders>
                <w:tcMar>
                  <w:top w:w="20.0" w:type="dxa"/>
                  <w:left w:w="20.0" w:type="dxa"/>
                  <w:bottom w:w="20.0" w:type="dxa"/>
                  <w:right w:w="20.0" w:type="dxa"/>
                </w:tcMar>
                <w:vAlign w:val="top"/>
              </w:tcPr>
              <w:p w:rsidR="00000000" w:rsidDel="00000000" w:rsidP="00000000" w:rsidRDefault="00000000" w:rsidRPr="00000000" w14:paraId="00001155">
                <w:pPr>
                  <w:spacing w:after="0" w:line="240" w:lineRule="auto"/>
                  <w:jc w:val="left"/>
                  <w:rPr>
                    <w:sz w:val="16"/>
                    <w:szCs w:val="16"/>
                  </w:rPr>
                </w:pPr>
                <w:r w:rsidDel="00000000" w:rsidR="00000000" w:rsidRPr="00000000">
                  <w:rPr>
                    <w:sz w:val="16"/>
                    <w:szCs w:val="16"/>
                    <w:rtl w:val="0"/>
                  </w:rPr>
                  <w:t xml:space="preserve">Siendo el principal instrumento financiero que utilizan los Gobiernos Regionales para el financiamiento de  la inversión pública. Estos fondos </w:t>
                </w:r>
                <w:r w:rsidDel="00000000" w:rsidR="00000000" w:rsidRPr="00000000">
                  <w:rPr>
                    <w:b w:val="1"/>
                    <w:bCs w:val="1"/>
                    <w:sz w:val="16"/>
                    <w:szCs w:val="16"/>
                    <w:rtl w:val="0"/>
                  </w:rPr>
                  <w:t xml:space="preserve">permiten financiar todo tipo de iniciativas de infraestructura, estudios y programas de los sectores de inversión pública</w:t>
                </w:r>
                <w:r w:rsidDel="00000000" w:rsidR="00000000" w:rsidRPr="00000000">
                  <w:rPr>
                    <w:sz w:val="16"/>
                    <w:szCs w:val="16"/>
                    <w:rtl w:val="0"/>
                  </w:rPr>
                  <w:t xml:space="preserve"> establecidos en la legislación vigente, y según lo dispuesto en la Ley de presupuestos. </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56">
                <w:pPr>
                  <w:spacing w:after="0" w:line="240" w:lineRule="auto"/>
                  <w:jc w:val="center"/>
                  <w:rPr>
                    <w:sz w:val="16"/>
                    <w:szCs w:val="16"/>
                  </w:rPr>
                </w:pPr>
                <w:hyperlink r:id="rId61">
                  <w:r w:rsidDel="00000000" w:rsidR="00000000" w:rsidRPr="00000000">
                    <w:rPr>
                      <w:color w:val="1155cc"/>
                      <w:sz w:val="16"/>
                      <w:szCs w:val="16"/>
                      <w:u w:val="single"/>
                      <w:rtl w:val="0"/>
                    </w:rPr>
                    <w:t xml:space="preserve">Fondo Regional de Iniciativa Local (FRIL) - SUBDERE/GORE</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57">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58">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59">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5A">
                <w:pPr>
                  <w:spacing w:after="0" w:line="240" w:lineRule="auto"/>
                  <w:rPr>
                    <w:sz w:val="16"/>
                    <w:szCs w:val="16"/>
                  </w:rPr>
                </w:pPr>
                <w:r w:rsidDel="00000000" w:rsidR="00000000" w:rsidRPr="00000000">
                  <w:rPr>
                    <w:sz w:val="16"/>
                    <w:szCs w:val="16"/>
                    <w:rtl w:val="0"/>
                  </w:rPr>
                  <w:t xml:space="preserve">Fondo que financia pequeñas </w:t>
                </w:r>
                <w:r w:rsidDel="00000000" w:rsidR="00000000" w:rsidRPr="00000000">
                  <w:rPr>
                    <w:b w:val="1"/>
                    <w:bCs w:val="1"/>
                    <w:sz w:val="16"/>
                    <w:szCs w:val="16"/>
                    <w:rtl w:val="0"/>
                  </w:rPr>
                  <w:t xml:space="preserve">obras de infraestructura local.</w:t>
                </w:r>
                <w:r w:rsidDel="00000000" w:rsidR="00000000" w:rsidRPr="00000000">
                  <w:rPr>
                    <w:sz w:val="16"/>
                    <w:szCs w:val="16"/>
                    <w:rtl w:val="0"/>
                  </w:rPr>
                  <w:t xml:space="preserve"> Puede destinarse a proyectos de áreas verdes, control de riesgos naturales, mejoramiento de espacios públicos y soluciones SbN.</w:t>
                </w:r>
              </w:p>
            </w:tc>
          </w:tr>
          <w:tr>
            <w:trPr>
              <w:cantSplit w:val="0"/>
              <w:trHeight w:val="1485" w:hRule="atLeast"/>
              <w:tblHeader w:val="0"/>
            </w:trPr>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5B">
                <w:pPr>
                  <w:spacing w:after="0" w:line="240" w:lineRule="auto"/>
                  <w:jc w:val="center"/>
                  <w:rPr>
                    <w:sz w:val="20"/>
                    <w:szCs w:val="20"/>
                  </w:rPr>
                </w:pPr>
                <w:hyperlink r:id="rId62">
                  <w:r w:rsidDel="00000000" w:rsidR="00000000" w:rsidRPr="00000000">
                    <w:rPr>
                      <w:color w:val="1155cc"/>
                      <w:sz w:val="16"/>
                      <w:szCs w:val="16"/>
                      <w:u w:val="single"/>
                      <w:rtl w:val="0"/>
                    </w:rPr>
                    <w:t xml:space="preserve">Programa Rural - </w:t>
                  </w:r>
                </w:hyperlink>
                <w:r w:rsidDel="00000000" w:rsidR="00000000" w:rsidRPr="00000000">
                  <w:rPr>
                    <w:rtl w:val="0"/>
                  </w:rPr>
                </w:r>
              </w:p>
              <w:p w:rsidR="00000000" w:rsidDel="00000000" w:rsidP="00000000" w:rsidRDefault="00000000" w:rsidRPr="00000000" w14:paraId="0000115C">
                <w:pPr>
                  <w:spacing w:after="0" w:line="240" w:lineRule="auto"/>
                  <w:jc w:val="center"/>
                  <w:rPr>
                    <w:sz w:val="16"/>
                    <w:szCs w:val="16"/>
                  </w:rPr>
                </w:pPr>
                <w:hyperlink r:id="rId63">
                  <w:r w:rsidDel="00000000" w:rsidR="00000000" w:rsidRPr="00000000">
                    <w:rPr>
                      <w:color w:val="1155cc"/>
                      <w:sz w:val="16"/>
                      <w:szCs w:val="16"/>
                      <w:u w:val="single"/>
                      <w:rtl w:val="0"/>
                    </w:rPr>
                    <w:t xml:space="preserve">MINVU</w:t>
                  </w:r>
                </w:hyperlink>
                <w:r w:rsidDel="00000000" w:rsidR="00000000" w:rsidRPr="00000000">
                  <w:rPr>
                    <w:sz w:val="16"/>
                    <w:szCs w:val="16"/>
                    <w:rtl w:val="0"/>
                  </w:rPr>
                  <w:t xml:space="preserve"> </w:t>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5D">
                <w:pPr>
                  <w:spacing w:after="0" w:line="240" w:lineRule="auto"/>
                  <w:jc w:val="center"/>
                  <w:rPr>
                    <w:sz w:val="16"/>
                    <w:szCs w:val="16"/>
                  </w:rPr>
                </w:pPr>
                <w:r w:rsidDel="00000000" w:rsidR="00000000" w:rsidRPr="00000000">
                  <w:rPr>
                    <w:rtl w:val="0"/>
                  </w:rPr>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5E">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5F">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tcBorders>
                <w:tcMar>
                  <w:top w:w="20.0" w:type="dxa"/>
                  <w:left w:w="20.0" w:type="dxa"/>
                  <w:bottom w:w="20.0" w:type="dxa"/>
                  <w:right w:w="20.0" w:type="dxa"/>
                </w:tcMar>
                <w:vAlign w:val="top"/>
              </w:tcPr>
              <w:p w:rsidR="00000000" w:rsidDel="00000000" w:rsidP="00000000" w:rsidRDefault="00000000" w:rsidRPr="00000000" w14:paraId="00001160">
                <w:pPr>
                  <w:spacing w:after="0" w:line="240" w:lineRule="auto"/>
                  <w:jc w:val="left"/>
                  <w:rPr>
                    <w:sz w:val="16"/>
                    <w:szCs w:val="16"/>
                    <w:highlight w:val="yellow"/>
                  </w:rPr>
                </w:pPr>
                <w:r w:rsidDel="00000000" w:rsidR="00000000" w:rsidRPr="00000000">
                  <w:rPr>
                    <w:sz w:val="16"/>
                    <w:szCs w:val="16"/>
                    <w:rtl w:val="0"/>
                  </w:rPr>
                  <w:t xml:space="preserve">Este subsidio está </w:t>
                </w:r>
                <w:r w:rsidDel="00000000" w:rsidR="00000000" w:rsidRPr="00000000">
                  <w:rPr>
                    <w:b w:val="1"/>
                    <w:bCs w:val="1"/>
                    <w:sz w:val="16"/>
                    <w:szCs w:val="16"/>
                    <w:rtl w:val="0"/>
                  </w:rPr>
                  <w:t xml:space="preserve">dirigido a familias que residen en zonas rurales o urbanas de hasta 5.000 habitantes y que requieren una solución habitacional</w:t>
                </w:r>
                <w:r w:rsidDel="00000000" w:rsidR="00000000" w:rsidRPr="00000000">
                  <w:rPr>
                    <w:sz w:val="16"/>
                    <w:szCs w:val="16"/>
                    <w:rtl w:val="0"/>
                  </w:rPr>
                  <w:t xml:space="preserve">. La vivienda que se construya deberá tener como mínimo los siguientes espacios: dos dormitorios, cocina, baño y estar-comedor. También se puede adicionar un dormitorio (si es requerido) o un recinto de almacenamiento o productivo (Leñera, Invernadero, Bodega, Gallinero, u otras actividades como: Artesanía, tejidos, producción de quesos, mermeladas, miel, entre otros.)</w:t>
                </w:r>
                <w:r w:rsidDel="00000000" w:rsidR="00000000" w:rsidRPr="00000000">
                  <w:rPr>
                    <w:rtl w:val="0"/>
                  </w:rPr>
                </w:r>
              </w:p>
            </w:tc>
          </w:tr>
          <w:tr>
            <w:trPr>
              <w:cantSplit w:val="0"/>
              <w:trHeight w:val="600" w:hRule="atLeast"/>
              <w:tblHeader w:val="0"/>
            </w:trPr>
            <w:tc>
              <w:tcPr>
                <w:tcMar>
                  <w:top w:w="20.0" w:type="dxa"/>
                  <w:left w:w="20.0" w:type="dxa"/>
                  <w:bottom w:w="20.0" w:type="dxa"/>
                  <w:right w:w="20.0" w:type="dxa"/>
                </w:tcMar>
                <w:vAlign w:val="center"/>
              </w:tcPr>
              <w:p w:rsidR="00000000" w:rsidDel="00000000" w:rsidP="00000000" w:rsidRDefault="00000000" w:rsidRPr="00000000" w14:paraId="00001161">
                <w:pPr>
                  <w:spacing w:after="0" w:line="240" w:lineRule="auto"/>
                  <w:jc w:val="center"/>
                  <w:rPr>
                    <w:sz w:val="16"/>
                    <w:szCs w:val="16"/>
                  </w:rPr>
                </w:pPr>
                <w:hyperlink r:id="rId64">
                  <w:r w:rsidDel="00000000" w:rsidR="00000000" w:rsidRPr="00000000">
                    <w:rPr>
                      <w:color w:val="1155cc"/>
                      <w:sz w:val="16"/>
                      <w:szCs w:val="16"/>
                      <w:u w:val="single"/>
                      <w:rtl w:val="0"/>
                    </w:rPr>
                    <w:t xml:space="preserve">Fondo de Protección Ambiental (FPA) - MMA</w:t>
                  </w:r>
                </w:hyperlink>
                <w:r w:rsidDel="00000000" w:rsidR="00000000" w:rsidRPr="00000000">
                  <w:rPr>
                    <w:rtl w:val="0"/>
                  </w:rPr>
                </w:r>
              </w:p>
            </w:tc>
            <w:tc>
              <w:tcPr>
                <w:tcMar>
                  <w:top w:w="20.0" w:type="dxa"/>
                  <w:left w:w="20.0" w:type="dxa"/>
                  <w:bottom w:w="20.0" w:type="dxa"/>
                  <w:right w:w="20.0" w:type="dxa"/>
                </w:tcMar>
                <w:vAlign w:val="center"/>
              </w:tcPr>
              <w:p w:rsidR="00000000" w:rsidDel="00000000" w:rsidP="00000000" w:rsidRDefault="00000000" w:rsidRPr="00000000" w14:paraId="00001162">
                <w:pPr>
                  <w:spacing w:after="0" w:line="240" w:lineRule="auto"/>
                  <w:jc w:val="center"/>
                  <w:rPr>
                    <w:sz w:val="16"/>
                    <w:szCs w:val="16"/>
                  </w:rPr>
                </w:pPr>
                <w:r w:rsidDel="00000000" w:rsidR="00000000" w:rsidRPr="00000000">
                  <w:rPr>
                    <w:rtl w:val="0"/>
                  </w:rPr>
                </w:r>
              </w:p>
            </w:tc>
            <w:tc>
              <w:tcPr>
                <w:tcMar>
                  <w:top w:w="20.0" w:type="dxa"/>
                  <w:left w:w="20.0" w:type="dxa"/>
                  <w:bottom w:w="20.0" w:type="dxa"/>
                  <w:right w:w="20.0" w:type="dxa"/>
                </w:tcMar>
                <w:vAlign w:val="center"/>
              </w:tcPr>
              <w:p w:rsidR="00000000" w:rsidDel="00000000" w:rsidP="00000000" w:rsidRDefault="00000000" w:rsidRPr="00000000" w14:paraId="00001163">
                <w:pPr>
                  <w:spacing w:after="0" w:line="240" w:lineRule="auto"/>
                  <w:jc w:val="center"/>
                  <w:rPr>
                    <w:sz w:val="16"/>
                    <w:szCs w:val="16"/>
                  </w:rPr>
                </w:pPr>
                <w:r w:rsidDel="00000000" w:rsidR="00000000" w:rsidRPr="00000000">
                  <w:rPr>
                    <w:sz w:val="16"/>
                    <w:szCs w:val="16"/>
                    <w:rtl w:val="0"/>
                  </w:rPr>
                  <w:t xml:space="preserve">X</w:t>
                </w:r>
              </w:p>
            </w:tc>
            <w:tc>
              <w:tcPr>
                <w:tcMar>
                  <w:top w:w="20.0" w:type="dxa"/>
                  <w:left w:w="20.0" w:type="dxa"/>
                  <w:bottom w:w="20.0" w:type="dxa"/>
                  <w:right w:w="20.0" w:type="dxa"/>
                </w:tcMar>
                <w:vAlign w:val="center"/>
              </w:tcPr>
              <w:p w:rsidR="00000000" w:rsidDel="00000000" w:rsidP="00000000" w:rsidRDefault="00000000" w:rsidRPr="00000000" w14:paraId="00001164">
                <w:pPr>
                  <w:spacing w:after="0" w:line="240" w:lineRule="auto"/>
                  <w:jc w:val="center"/>
                  <w:rPr>
                    <w:sz w:val="16"/>
                    <w:szCs w:val="16"/>
                  </w:rPr>
                </w:pPr>
                <w:r w:rsidDel="00000000" w:rsidR="00000000" w:rsidRPr="00000000">
                  <w:rPr>
                    <w:sz w:val="16"/>
                    <w:szCs w:val="16"/>
                    <w:rtl w:val="0"/>
                  </w:rPr>
                  <w:t xml:space="preserve">X</w:t>
                </w:r>
              </w:p>
            </w:tc>
            <w:tc>
              <w:tcPr>
                <w:tcMar>
                  <w:top w:w="20.0" w:type="dxa"/>
                  <w:left w:w="20.0" w:type="dxa"/>
                  <w:bottom w:w="20.0" w:type="dxa"/>
                  <w:right w:w="20.0" w:type="dxa"/>
                </w:tcMar>
                <w:vAlign w:val="top"/>
              </w:tcPr>
              <w:p w:rsidR="00000000" w:rsidDel="00000000" w:rsidP="00000000" w:rsidRDefault="00000000" w:rsidRPr="00000000" w14:paraId="00001165">
                <w:pPr>
                  <w:spacing w:after="0" w:line="240" w:lineRule="auto"/>
                  <w:jc w:val="left"/>
                  <w:rPr>
                    <w:b w:val="1"/>
                    <w:bCs w:val="1"/>
                    <w:sz w:val="16"/>
                    <w:szCs w:val="16"/>
                  </w:rPr>
                </w:pPr>
                <w:r w:rsidDel="00000000" w:rsidR="00000000" w:rsidRPr="00000000">
                  <w:rPr>
                    <w:sz w:val="16"/>
                    <w:szCs w:val="16"/>
                    <w:rtl w:val="0"/>
                  </w:rPr>
                  <w:t xml:space="preserve">Para el apoyo de iniciativas ciudadanas por medio del </w:t>
                </w:r>
                <w:r w:rsidDel="00000000" w:rsidR="00000000" w:rsidRPr="00000000">
                  <w:rPr>
                    <w:b w:val="1"/>
                    <w:bCs w:val="1"/>
                    <w:sz w:val="16"/>
                    <w:szCs w:val="16"/>
                    <w:rtl w:val="0"/>
                  </w:rPr>
                  <w:t xml:space="preserve">financiamiento total o parcialmente proyectos o actividades orientados a la protección o reparación del medio ambiente, el desarrollo sustentable, la preservación de la naturaleza o la conservación del patrimonio ambiental.</w:t>
                </w:r>
              </w:p>
            </w:tc>
          </w:tr>
          <w:tr>
            <w:trPr>
              <w:cantSplit w:val="0"/>
              <w:trHeight w:val="600" w:hRule="atLeast"/>
              <w:tblHeader w:val="0"/>
            </w:trPr>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66">
                <w:pPr>
                  <w:spacing w:after="0" w:line="240" w:lineRule="auto"/>
                  <w:jc w:val="center"/>
                  <w:rPr>
                    <w:sz w:val="16"/>
                    <w:szCs w:val="16"/>
                  </w:rPr>
                </w:pPr>
                <w:hyperlink r:id="rId65">
                  <w:r w:rsidDel="00000000" w:rsidR="00000000" w:rsidRPr="00000000">
                    <w:rPr>
                      <w:color w:val="1155cc"/>
                      <w:sz w:val="16"/>
                      <w:szCs w:val="16"/>
                      <w:u w:val="single"/>
                      <w:rtl w:val="0"/>
                    </w:rPr>
                    <w:t xml:space="preserve">Fondo para el Reciclaje (FPR) - MMA</w:t>
                  </w:r>
                </w:hyperlink>
                <w:r w:rsidDel="00000000" w:rsidR="00000000" w:rsidRPr="00000000">
                  <w:rPr>
                    <w:rtl w:val="0"/>
                  </w:rPr>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67">
                <w:pPr>
                  <w:spacing w:after="0" w:line="240" w:lineRule="auto"/>
                  <w:jc w:val="center"/>
                  <w:rPr>
                    <w:sz w:val="16"/>
                    <w:szCs w:val="16"/>
                  </w:rPr>
                </w:pPr>
                <w:r w:rsidDel="00000000" w:rsidR="00000000" w:rsidRPr="00000000">
                  <w:rPr>
                    <w:rtl w:val="0"/>
                  </w:rPr>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68">
                <w:pPr>
                  <w:spacing w:after="0" w:line="240" w:lineRule="auto"/>
                  <w:jc w:val="center"/>
                  <w:rPr>
                    <w:sz w:val="16"/>
                    <w:szCs w:val="16"/>
                  </w:rPr>
                </w:pPr>
                <w:r w:rsidDel="00000000" w:rsidR="00000000" w:rsidRPr="00000000">
                  <w:rPr>
                    <w:rtl w:val="0"/>
                  </w:rPr>
                </w:r>
              </w:p>
            </w:tc>
            <w:tc>
              <w:tcPr>
                <w:tcBorders>
                  <w:bottom w:color="9e9e9e" w:space="0" w:sz="8" w:val="single"/>
                </w:tcBorders>
                <w:tcMar>
                  <w:top w:w="20.0" w:type="dxa"/>
                  <w:left w:w="20.0" w:type="dxa"/>
                  <w:bottom w:w="20.0" w:type="dxa"/>
                  <w:right w:w="20.0" w:type="dxa"/>
                </w:tcMar>
                <w:vAlign w:val="center"/>
              </w:tcPr>
              <w:p w:rsidR="00000000" w:rsidDel="00000000" w:rsidP="00000000" w:rsidRDefault="00000000" w:rsidRPr="00000000" w14:paraId="00001169">
                <w:pPr>
                  <w:spacing w:after="0" w:line="240" w:lineRule="auto"/>
                  <w:jc w:val="center"/>
                  <w:rPr>
                    <w:sz w:val="16"/>
                    <w:szCs w:val="16"/>
                  </w:rPr>
                </w:pPr>
                <w:r w:rsidDel="00000000" w:rsidR="00000000" w:rsidRPr="00000000">
                  <w:rPr>
                    <w:sz w:val="16"/>
                    <w:szCs w:val="16"/>
                    <w:rtl w:val="0"/>
                  </w:rPr>
                  <w:t xml:space="preserve">X</w:t>
                </w:r>
              </w:p>
            </w:tc>
            <w:tc>
              <w:tcPr>
                <w:tcBorders>
                  <w:bottom w:color="9e9e9e" w:space="0" w:sz="8" w:val="single"/>
                </w:tcBorders>
                <w:tcMar>
                  <w:top w:w="20.0" w:type="dxa"/>
                  <w:left w:w="20.0" w:type="dxa"/>
                  <w:bottom w:w="20.0" w:type="dxa"/>
                  <w:right w:w="20.0" w:type="dxa"/>
                </w:tcMar>
                <w:vAlign w:val="top"/>
              </w:tcPr>
              <w:p w:rsidR="00000000" w:rsidDel="00000000" w:rsidP="00000000" w:rsidRDefault="00000000" w:rsidRPr="00000000" w14:paraId="0000116A">
                <w:pPr>
                  <w:spacing w:after="0" w:line="240" w:lineRule="auto"/>
                  <w:jc w:val="left"/>
                  <w:rPr>
                    <w:b w:val="1"/>
                    <w:bCs w:val="1"/>
                    <w:sz w:val="16"/>
                    <w:szCs w:val="16"/>
                  </w:rPr>
                </w:pPr>
                <w:r w:rsidDel="00000000" w:rsidR="00000000" w:rsidRPr="00000000">
                  <w:rPr>
                    <w:sz w:val="16"/>
                    <w:szCs w:val="16"/>
                    <w:rtl w:val="0"/>
                  </w:rPr>
                  <w:t xml:space="preserve">Es uno de los fondos concursables del Ministerio del Medio Ambiente, que busca </w:t>
                </w:r>
                <w:r w:rsidDel="00000000" w:rsidR="00000000" w:rsidRPr="00000000">
                  <w:rPr>
                    <w:b w:val="1"/>
                    <w:bCs w:val="1"/>
                    <w:sz w:val="16"/>
                    <w:szCs w:val="16"/>
                    <w:rtl w:val="0"/>
                  </w:rPr>
                  <w:t xml:space="preserve">financiar proyectos para prevenir la generación de residuos y fomentar su reutilización, reciclaje y otro tipo de valorización.</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6B">
                <w:pPr>
                  <w:spacing w:after="0" w:line="240" w:lineRule="auto"/>
                  <w:jc w:val="center"/>
                  <w:rPr>
                    <w:sz w:val="16"/>
                    <w:szCs w:val="16"/>
                  </w:rPr>
                </w:pPr>
                <w:hyperlink r:id="rId66">
                  <w:r w:rsidDel="00000000" w:rsidR="00000000" w:rsidRPr="00000000">
                    <w:rPr>
                      <w:color w:val="1155cc"/>
                      <w:sz w:val="16"/>
                      <w:szCs w:val="16"/>
                      <w:u w:val="single"/>
                      <w:rtl w:val="0"/>
                    </w:rPr>
                    <w:t xml:space="preserve">Fondo de Acceso Energético (FAE) - Ministerio de Energía</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6C">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6D">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6E">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6F">
                <w:pPr>
                  <w:spacing w:after="0" w:line="240" w:lineRule="auto"/>
                  <w:rPr>
                    <w:sz w:val="16"/>
                    <w:szCs w:val="16"/>
                  </w:rPr>
                </w:pPr>
                <w:r w:rsidDel="00000000" w:rsidR="00000000" w:rsidRPr="00000000">
                  <w:rPr>
                    <w:sz w:val="16"/>
                    <w:szCs w:val="16"/>
                    <w:rtl w:val="0"/>
                  </w:rPr>
                  <w:t xml:space="preserve">Subsidio que </w:t>
                </w:r>
                <w:r w:rsidDel="00000000" w:rsidR="00000000" w:rsidRPr="00000000">
                  <w:rPr>
                    <w:b w:val="1"/>
                    <w:bCs w:val="1"/>
                    <w:sz w:val="16"/>
                    <w:szCs w:val="16"/>
                    <w:rtl w:val="0"/>
                  </w:rPr>
                  <w:t xml:space="preserve">financia proyectos de generación energética renovable para comunidades rurales y zonas aisladas</w:t>
                </w:r>
                <w:r w:rsidDel="00000000" w:rsidR="00000000" w:rsidRPr="00000000">
                  <w:rPr>
                    <w:sz w:val="16"/>
                    <w:szCs w:val="16"/>
                    <w:rtl w:val="0"/>
                  </w:rPr>
                  <w:t xml:space="preserve">. Puede apoyar instalación de paneles solares, sistemas de bombeo solar, luminarias eficientes, etc</w:t>
                </w:r>
              </w:p>
            </w:tc>
          </w:tr>
          <w:tr>
            <w:trPr>
              <w:cantSplit w:val="0"/>
              <w:trHeight w:val="600" w:hRule="atLeast"/>
              <w:tblHeader w:val="0"/>
            </w:trPr>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70">
                <w:pPr>
                  <w:spacing w:after="0" w:line="240" w:lineRule="auto"/>
                  <w:jc w:val="center"/>
                  <w:rPr>
                    <w:sz w:val="16"/>
                    <w:szCs w:val="16"/>
                  </w:rPr>
                </w:pPr>
                <w:hyperlink r:id="rId67">
                  <w:r w:rsidDel="00000000" w:rsidR="00000000" w:rsidRPr="00000000">
                    <w:rPr>
                      <w:color w:val="1155cc"/>
                      <w:sz w:val="16"/>
                      <w:szCs w:val="16"/>
                      <w:u w:val="single"/>
                      <w:rtl w:val="0"/>
                    </w:rPr>
                    <w:t xml:space="preserve">Fondos y Concurso de la Agencia de la Sostenibilidad Energética (ASE)</w:t>
                  </w:r>
                </w:hyperlink>
                <w:r w:rsidDel="00000000" w:rsidR="00000000" w:rsidRPr="00000000">
                  <w:rPr>
                    <w:rtl w:val="0"/>
                  </w:rPr>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71">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72">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tcBorders>
                <w:tcMar>
                  <w:top w:w="20.0" w:type="dxa"/>
                  <w:left w:w="20.0" w:type="dxa"/>
                  <w:bottom w:w="20.0" w:type="dxa"/>
                  <w:right w:w="20.0" w:type="dxa"/>
                </w:tcMar>
                <w:vAlign w:val="center"/>
              </w:tcPr>
              <w:p w:rsidR="00000000" w:rsidDel="00000000" w:rsidP="00000000" w:rsidRDefault="00000000" w:rsidRPr="00000000" w14:paraId="00001173">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tcBorders>
                <w:tcMar>
                  <w:top w:w="20.0" w:type="dxa"/>
                  <w:left w:w="20.0" w:type="dxa"/>
                  <w:bottom w:w="20.0" w:type="dxa"/>
                  <w:right w:w="20.0" w:type="dxa"/>
                </w:tcMar>
                <w:vAlign w:val="top"/>
              </w:tcPr>
              <w:p w:rsidR="00000000" w:rsidDel="00000000" w:rsidP="00000000" w:rsidRDefault="00000000" w:rsidRPr="00000000" w14:paraId="00001174">
                <w:pPr>
                  <w:spacing w:after="0" w:line="240" w:lineRule="auto"/>
                  <w:rPr>
                    <w:sz w:val="16"/>
                    <w:szCs w:val="16"/>
                  </w:rPr>
                </w:pPr>
                <w:r w:rsidDel="00000000" w:rsidR="00000000" w:rsidRPr="00000000">
                  <w:rPr>
                    <w:sz w:val="16"/>
                    <w:szCs w:val="16"/>
                    <w:rtl w:val="0"/>
                  </w:rPr>
                  <w:t xml:space="preserve">Financia </w:t>
                </w:r>
                <w:r w:rsidDel="00000000" w:rsidR="00000000" w:rsidRPr="00000000">
                  <w:rPr>
                    <w:b w:val="1"/>
                    <w:bCs w:val="1"/>
                    <w:sz w:val="16"/>
                    <w:szCs w:val="16"/>
                    <w:rtl w:val="0"/>
                  </w:rPr>
                  <w:t xml:space="preserve">proyectos de eficiencia energética, energías renovables para autoconsumo, calefacción eficiente y proyectos comunitarios de sostenibilidad energética en municipios y comunidades</w:t>
                </w:r>
                <w:r w:rsidDel="00000000" w:rsidR="00000000" w:rsidRPr="00000000">
                  <w:rPr>
                    <w:sz w:val="16"/>
                    <w:szCs w:val="16"/>
                    <w:rtl w:val="0"/>
                  </w:rPr>
                  <w:t xml:space="preserve">.</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5">
                <w:pPr>
                  <w:spacing w:after="0" w:line="240" w:lineRule="auto"/>
                  <w:jc w:val="center"/>
                  <w:rPr>
                    <w:sz w:val="16"/>
                    <w:szCs w:val="16"/>
                  </w:rPr>
                </w:pPr>
                <w:hyperlink r:id="rId68">
                  <w:r w:rsidDel="00000000" w:rsidR="00000000" w:rsidRPr="00000000">
                    <w:rPr>
                      <w:color w:val="1155cc"/>
                      <w:sz w:val="16"/>
                      <w:szCs w:val="16"/>
                      <w:u w:val="single"/>
                      <w:rtl w:val="0"/>
                    </w:rPr>
                    <w:t xml:space="preserve">Fondo de Conservación, Recuperación y Manejo Sustentable del Bosque Nativo - CONAF</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6">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7">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8">
                <w:pPr>
                  <w:spacing w:after="0" w:line="240" w:lineRule="auto"/>
                  <w:jc w:val="left"/>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9">
                <w:pPr>
                  <w:spacing w:after="0" w:line="240" w:lineRule="auto"/>
                  <w:rPr>
                    <w:b w:val="1"/>
                    <w:bCs w:val="1"/>
                    <w:sz w:val="16"/>
                    <w:szCs w:val="16"/>
                  </w:rPr>
                </w:pPr>
                <w:r w:rsidDel="00000000" w:rsidR="00000000" w:rsidRPr="00000000">
                  <w:rPr>
                    <w:sz w:val="16"/>
                    <w:szCs w:val="16"/>
                    <w:rtl w:val="0"/>
                  </w:rPr>
                  <w:t xml:space="preserve">Financia acciones que tengan por objetivo incentivar la </w:t>
                </w:r>
                <w:r w:rsidDel="00000000" w:rsidR="00000000" w:rsidRPr="00000000">
                  <w:rPr>
                    <w:b w:val="1"/>
                    <w:bCs w:val="1"/>
                    <w:sz w:val="16"/>
                    <w:szCs w:val="16"/>
                    <w:rtl w:val="0"/>
                  </w:rPr>
                  <w:t xml:space="preserve">protección, recuperación y manejo sustentable del bosque nativo</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A">
                <w:pPr>
                  <w:spacing w:after="0" w:line="240" w:lineRule="auto"/>
                  <w:jc w:val="center"/>
                  <w:rPr>
                    <w:sz w:val="16"/>
                    <w:szCs w:val="16"/>
                  </w:rPr>
                </w:pPr>
                <w:hyperlink r:id="rId69">
                  <w:r w:rsidDel="00000000" w:rsidR="00000000" w:rsidRPr="00000000">
                    <w:rPr>
                      <w:color w:val="1155cc"/>
                      <w:sz w:val="16"/>
                      <w:szCs w:val="16"/>
                      <w:u w:val="single"/>
                      <w:rtl w:val="0"/>
                    </w:rPr>
                    <w:t xml:space="preserve">Fondo de Investigación del Bosque Nativo - CONAF</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B">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C">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D">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7E">
                <w:pPr>
                  <w:spacing w:after="0" w:line="240" w:lineRule="auto"/>
                  <w:rPr>
                    <w:b w:val="1"/>
                    <w:bCs w:val="1"/>
                    <w:sz w:val="16"/>
                    <w:szCs w:val="16"/>
                  </w:rPr>
                </w:pPr>
                <w:r w:rsidDel="00000000" w:rsidR="00000000" w:rsidRPr="00000000">
                  <w:rPr>
                    <w:sz w:val="16"/>
                    <w:szCs w:val="16"/>
                    <w:rtl w:val="0"/>
                  </w:rPr>
                  <w:t xml:space="preserve">Financiamiento de</w:t>
                </w:r>
                <w:r w:rsidDel="00000000" w:rsidR="00000000" w:rsidRPr="00000000">
                  <w:rPr>
                    <w:b w:val="1"/>
                    <w:bCs w:val="1"/>
                    <w:sz w:val="16"/>
                    <w:szCs w:val="16"/>
                    <w:rtl w:val="0"/>
                  </w:rPr>
                  <w:t xml:space="preserve"> investigaciones que tengan por objetivo promover e incrementar conocimientos sobre ecosistemas forestales nativos</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7F">
                <w:pPr>
                  <w:spacing w:after="0" w:line="240" w:lineRule="auto"/>
                  <w:jc w:val="center"/>
                  <w:rPr>
                    <w:sz w:val="16"/>
                    <w:szCs w:val="16"/>
                  </w:rPr>
                </w:pPr>
                <w:hyperlink r:id="rId70">
                  <w:r w:rsidDel="00000000" w:rsidR="00000000" w:rsidRPr="00000000">
                    <w:rPr>
                      <w:color w:val="1155cc"/>
                      <w:sz w:val="16"/>
                      <w:szCs w:val="16"/>
                      <w:u w:val="single"/>
                      <w:rtl w:val="0"/>
                    </w:rPr>
                    <w:t xml:space="preserve">Fondo de Innovación para la Competitividad Regional (FIC-R) - GORE/SUBDERE</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0">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1">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2">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83">
                <w:pPr>
                  <w:spacing w:after="0" w:line="240" w:lineRule="auto"/>
                  <w:rPr>
                    <w:sz w:val="16"/>
                    <w:szCs w:val="16"/>
                  </w:rPr>
                </w:pPr>
                <w:r w:rsidDel="00000000" w:rsidR="00000000" w:rsidRPr="00000000">
                  <w:rPr>
                    <w:sz w:val="16"/>
                    <w:szCs w:val="16"/>
                    <w:rtl w:val="0"/>
                  </w:rPr>
                  <w:t xml:space="preserve">Financia</w:t>
                </w:r>
                <w:r w:rsidDel="00000000" w:rsidR="00000000" w:rsidRPr="00000000">
                  <w:rPr>
                    <w:b w:val="1"/>
                    <w:bCs w:val="1"/>
                    <w:sz w:val="16"/>
                    <w:szCs w:val="16"/>
                    <w:rtl w:val="0"/>
                  </w:rPr>
                  <w:t xml:space="preserve"> proyectos de investigación, desarrollo e innovación (I+D+i)</w:t>
                </w:r>
                <w:r w:rsidDel="00000000" w:rsidR="00000000" w:rsidRPr="00000000">
                  <w:rPr>
                    <w:sz w:val="16"/>
                    <w:szCs w:val="16"/>
                    <w:rtl w:val="0"/>
                  </w:rPr>
                  <w:t xml:space="preserve"> orientados a fortalecer la competitividad regional, promoviendo la generación y aplicación de conocimiento en sectores productivos estratégicos. Puede apoyar proyectos de eficiencia energética, agricultura resiliente, tecnologías de adaptación, entre otros. </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4">
                <w:pPr>
                  <w:spacing w:after="0" w:line="240" w:lineRule="auto"/>
                  <w:jc w:val="center"/>
                  <w:rPr>
                    <w:sz w:val="16"/>
                    <w:szCs w:val="16"/>
                  </w:rPr>
                </w:pPr>
                <w:hyperlink r:id="rId71">
                  <w:r w:rsidDel="00000000" w:rsidR="00000000" w:rsidRPr="00000000">
                    <w:rPr>
                      <w:color w:val="1155cc"/>
                      <w:sz w:val="16"/>
                      <w:szCs w:val="16"/>
                      <w:u w:val="single"/>
                      <w:rtl w:val="0"/>
                    </w:rPr>
                    <w:t xml:space="preserve">Programa de Prevención y Mitigación del Riesgo (PREMIR) - SENAPRED/SUBDERE</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85">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86">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140.0" w:type="dxa"/>
                  <w:left w:w="140.0" w:type="dxa"/>
                  <w:bottom w:w="140.0" w:type="dxa"/>
                  <w:right w:w="140.0" w:type="dxa"/>
                </w:tcMar>
                <w:vAlign w:val="center"/>
              </w:tcPr>
              <w:p w:rsidR="00000000" w:rsidDel="00000000" w:rsidP="00000000" w:rsidRDefault="00000000" w:rsidRPr="00000000" w14:paraId="00001187">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88">
                <w:pPr>
                  <w:spacing w:after="0" w:line="240" w:lineRule="auto"/>
                  <w:rPr>
                    <w:sz w:val="16"/>
                    <w:szCs w:val="16"/>
                  </w:rPr>
                </w:pPr>
                <w:r w:rsidDel="00000000" w:rsidR="00000000" w:rsidRPr="00000000">
                  <w:rPr>
                    <w:sz w:val="16"/>
                    <w:szCs w:val="16"/>
                    <w:rtl w:val="0"/>
                  </w:rPr>
                  <w:t xml:space="preserve">Financia</w:t>
                </w:r>
                <w:r w:rsidDel="00000000" w:rsidR="00000000" w:rsidRPr="00000000">
                  <w:rPr>
                    <w:b w:val="1"/>
                    <w:bCs w:val="1"/>
                    <w:sz w:val="16"/>
                    <w:szCs w:val="16"/>
                    <w:rtl w:val="0"/>
                  </w:rPr>
                  <w:t xml:space="preserve"> estudios, planes y actividades destinadas a prevenir y preparar a los municipios para enfrentar situaciones de emergencia y/o catástrofes</w:t>
                </w:r>
                <w:r w:rsidDel="00000000" w:rsidR="00000000" w:rsidRPr="00000000">
                  <w:rPr>
                    <w:sz w:val="16"/>
                    <w:szCs w:val="16"/>
                    <w:rtl w:val="0"/>
                  </w:rPr>
                  <w:t xml:space="preserve">, fortaleciendo la gestión del riesgo a nivel local.</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9">
                <w:pPr>
                  <w:spacing w:after="0" w:line="240" w:lineRule="auto"/>
                  <w:jc w:val="center"/>
                  <w:rPr>
                    <w:sz w:val="16"/>
                    <w:szCs w:val="16"/>
                  </w:rPr>
                </w:pPr>
                <w:hyperlink r:id="rId72">
                  <w:r w:rsidDel="00000000" w:rsidR="00000000" w:rsidRPr="00000000">
                    <w:rPr>
                      <w:color w:val="1155cc"/>
                      <w:sz w:val="16"/>
                      <w:szCs w:val="16"/>
                      <w:u w:val="single"/>
                      <w:rtl w:val="0"/>
                    </w:rPr>
                    <w:t xml:space="preserve">Programa Mejoramiento de Gestión Municipal (PMGM) - SUBDERE</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A">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B">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C">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8D">
                <w:pPr>
                  <w:spacing w:after="0" w:line="240" w:lineRule="auto"/>
                  <w:rPr>
                    <w:sz w:val="16"/>
                    <w:szCs w:val="16"/>
                  </w:rPr>
                </w:pPr>
                <w:r w:rsidDel="00000000" w:rsidR="00000000" w:rsidRPr="00000000">
                  <w:rPr>
                    <w:sz w:val="16"/>
                    <w:szCs w:val="16"/>
                    <w:rtl w:val="0"/>
                  </w:rPr>
                  <w:t xml:space="preserve">Entrega recursos para </w:t>
                </w:r>
                <w:r w:rsidDel="00000000" w:rsidR="00000000" w:rsidRPr="00000000">
                  <w:rPr>
                    <w:b w:val="1"/>
                    <w:bCs w:val="1"/>
                    <w:sz w:val="16"/>
                    <w:szCs w:val="16"/>
                    <w:rtl w:val="0"/>
                  </w:rPr>
                  <w:t xml:space="preserve">implementar acciones de mejora en la gestión municipal</w:t>
                </w:r>
                <w:r w:rsidDel="00000000" w:rsidR="00000000" w:rsidRPr="00000000">
                  <w:rPr>
                    <w:sz w:val="16"/>
                    <w:szCs w:val="16"/>
                    <w:rtl w:val="0"/>
                  </w:rPr>
                  <w:t xml:space="preserve">, incluyendo estudios, asistencias técnicas, capacitación de funcionarios y desarrollo de sistemas de información. Algunos convenios incorporan mejoras en gestión ambiental, eficiencia energética municipal y servicios de recolección sustentable.</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E">
                <w:pPr>
                  <w:spacing w:after="0" w:line="240" w:lineRule="auto"/>
                  <w:jc w:val="center"/>
                  <w:rPr>
                    <w:sz w:val="16"/>
                    <w:szCs w:val="16"/>
                  </w:rPr>
                </w:pPr>
                <w:hyperlink r:id="rId73">
                  <w:r w:rsidDel="00000000" w:rsidR="00000000" w:rsidRPr="00000000">
                    <w:rPr>
                      <w:color w:val="1155cc"/>
                      <w:sz w:val="16"/>
                      <w:szCs w:val="16"/>
                      <w:u w:val="single"/>
                      <w:rtl w:val="0"/>
                    </w:rPr>
                    <w:t xml:space="preserve">Fondos Concursables - CORFO</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8F">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0">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1">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92">
                <w:pPr>
                  <w:spacing w:after="0" w:line="240" w:lineRule="auto"/>
                  <w:rPr>
                    <w:sz w:val="16"/>
                    <w:szCs w:val="16"/>
                  </w:rPr>
                </w:pPr>
                <w:r w:rsidDel="00000000" w:rsidR="00000000" w:rsidRPr="00000000">
                  <w:rPr>
                    <w:sz w:val="16"/>
                    <w:szCs w:val="16"/>
                    <w:rtl w:val="0"/>
                  </w:rPr>
                  <w:t xml:space="preserve">Ofrece</w:t>
                </w:r>
                <w:r w:rsidDel="00000000" w:rsidR="00000000" w:rsidRPr="00000000">
                  <w:rPr>
                    <w:b w:val="1"/>
                    <w:bCs w:val="1"/>
                    <w:sz w:val="16"/>
                    <w:szCs w:val="16"/>
                    <w:rtl w:val="0"/>
                  </w:rPr>
                  <w:t xml:space="preserve"> fondos para emprendimientos e innovación tecnológica</w:t>
                </w:r>
                <w:r w:rsidDel="00000000" w:rsidR="00000000" w:rsidRPr="00000000">
                  <w:rPr>
                    <w:sz w:val="16"/>
                    <w:szCs w:val="16"/>
                    <w:rtl w:val="0"/>
                  </w:rPr>
                  <w:t xml:space="preserve">, incluyendo proyectos de eficiencia energética, energías renovables, economía circular y soluciones climáticas productivas.</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3">
                <w:pPr>
                  <w:spacing w:after="0" w:line="240" w:lineRule="auto"/>
                  <w:jc w:val="center"/>
                  <w:rPr>
                    <w:sz w:val="16"/>
                    <w:szCs w:val="16"/>
                  </w:rPr>
                </w:pPr>
                <w:hyperlink r:id="rId74">
                  <w:r w:rsidDel="00000000" w:rsidR="00000000" w:rsidRPr="00000000">
                    <w:rPr>
                      <w:color w:val="1155cc"/>
                      <w:sz w:val="16"/>
                      <w:szCs w:val="16"/>
                      <w:u w:val="single"/>
                      <w:rtl w:val="0"/>
                    </w:rPr>
                    <w:t xml:space="preserve">Fondos Concursables SERCOTEC</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4">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5">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center"/>
              </w:tcPr>
              <w:p w:rsidR="00000000" w:rsidDel="00000000" w:rsidP="00000000" w:rsidRDefault="00000000" w:rsidRPr="00000000" w14:paraId="00001196">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0.0" w:type="dxa"/>
                  <w:left w:w="0.0" w:type="dxa"/>
                  <w:bottom w:w="0.0" w:type="dxa"/>
                  <w:right w:w="0.0" w:type="dxa"/>
                </w:tcMar>
                <w:vAlign w:val="top"/>
              </w:tcPr>
              <w:p w:rsidR="00000000" w:rsidDel="00000000" w:rsidP="00000000" w:rsidRDefault="00000000" w:rsidRPr="00000000" w14:paraId="00001197">
                <w:pPr>
                  <w:spacing w:after="0" w:line="240" w:lineRule="auto"/>
                  <w:rPr>
                    <w:sz w:val="16"/>
                    <w:szCs w:val="16"/>
                  </w:rPr>
                </w:pPr>
                <w:r w:rsidDel="00000000" w:rsidR="00000000" w:rsidRPr="00000000">
                  <w:rPr>
                    <w:sz w:val="16"/>
                    <w:szCs w:val="16"/>
                    <w:rtl w:val="0"/>
                  </w:rPr>
                  <w:t xml:space="preserve">Entrega</w:t>
                </w:r>
                <w:r w:rsidDel="00000000" w:rsidR="00000000" w:rsidRPr="00000000">
                  <w:rPr>
                    <w:b w:val="1"/>
                    <w:bCs w:val="1"/>
                    <w:sz w:val="16"/>
                    <w:szCs w:val="16"/>
                    <w:rtl w:val="0"/>
                  </w:rPr>
                  <w:t xml:space="preserve"> apoyo económico y asesoría a micro y pequeñas empresas.</w:t>
                </w:r>
                <w:r w:rsidDel="00000000" w:rsidR="00000000" w:rsidRPr="00000000">
                  <w:rPr>
                    <w:sz w:val="16"/>
                    <w:szCs w:val="16"/>
                    <w:rtl w:val="0"/>
                  </w:rPr>
                  <w:t xml:space="preserve"> Financia proyectos que incorporen eficiencia energética, gestión sustentable de residuos, entre otros</w:t>
                </w:r>
              </w:p>
            </w:tc>
          </w:tr>
          <w:tr>
            <w:trPr>
              <w:cantSplit w:val="0"/>
              <w:trHeight w:val="600" w:hRule="atLeast"/>
              <w:tblHeader w:val="0"/>
            </w:trPr>
            <w:tc>
              <w:tcPr>
                <w:tcBorders>
                  <w:top w:color="9e9e9e" w:space="0" w:sz="8" w:val="single"/>
                  <w:bottom w:color="9e9e9e" w:space="0" w:sz="8" w:val="single"/>
                </w:tcBorders>
                <w:tcMar>
                  <w:top w:w="0.0" w:type="dxa"/>
                  <w:left w:w="0.0" w:type="dxa"/>
                  <w:bottom w:w="0.0" w:type="dxa"/>
                  <w:right w:w="0.0" w:type="dxa"/>
                </w:tcMar>
                <w:vAlign w:val="center"/>
              </w:tcPr>
              <w:p w:rsidR="00000000" w:rsidDel="00000000" w:rsidP="00000000" w:rsidRDefault="00000000" w:rsidRPr="00000000" w14:paraId="00001198">
                <w:pPr>
                  <w:spacing w:after="0" w:line="240" w:lineRule="auto"/>
                  <w:jc w:val="center"/>
                  <w:rPr>
                    <w:sz w:val="16"/>
                    <w:szCs w:val="16"/>
                  </w:rPr>
                </w:pPr>
                <w:hyperlink r:id="rId75">
                  <w:r w:rsidDel="00000000" w:rsidR="00000000" w:rsidRPr="00000000">
                    <w:rPr>
                      <w:color w:val="1155cc"/>
                      <w:sz w:val="16"/>
                      <w:szCs w:val="16"/>
                      <w:u w:val="single"/>
                      <w:rtl w:val="0"/>
                    </w:rPr>
                    <w:t xml:space="preserve">Programas e instrumentos - Instituto de Desarrollo Agropecuario (INDAP)</w:t>
                  </w:r>
                </w:hyperlink>
                <w:r w:rsidDel="00000000" w:rsidR="00000000" w:rsidRPr="00000000">
                  <w:rPr>
                    <w:rtl w:val="0"/>
                  </w:rPr>
                </w:r>
              </w:p>
            </w:tc>
            <w:tc>
              <w:tcPr>
                <w:tcBorders>
                  <w:top w:color="9e9e9e" w:space="0" w:sz="8" w:val="single"/>
                  <w:bottom w:color="9e9e9e" w:space="0" w:sz="8" w:val="single"/>
                </w:tcBorders>
                <w:tcMar>
                  <w:top w:w="0.0" w:type="dxa"/>
                  <w:left w:w="0.0" w:type="dxa"/>
                  <w:bottom w:w="0.0" w:type="dxa"/>
                  <w:right w:w="0.0" w:type="dxa"/>
                </w:tcMar>
                <w:vAlign w:val="center"/>
              </w:tcPr>
              <w:p w:rsidR="00000000" w:rsidDel="00000000" w:rsidP="00000000" w:rsidRDefault="00000000" w:rsidRPr="00000000" w14:paraId="00001199">
                <w:pPr>
                  <w:spacing w:after="0" w:line="240" w:lineRule="auto"/>
                  <w:jc w:val="center"/>
                  <w:rPr>
                    <w:sz w:val="16"/>
                    <w:szCs w:val="16"/>
                  </w:rPr>
                </w:pPr>
                <w:r w:rsidDel="00000000" w:rsidR="00000000" w:rsidRPr="00000000">
                  <w:rPr>
                    <w:rtl w:val="0"/>
                  </w:rPr>
                </w:r>
              </w:p>
            </w:tc>
            <w:tc>
              <w:tcPr>
                <w:tcBorders>
                  <w:top w:color="9e9e9e" w:space="0" w:sz="8" w:val="single"/>
                  <w:bottom w:color="9e9e9e" w:space="0" w:sz="8" w:val="single"/>
                </w:tcBorders>
                <w:tcMar>
                  <w:top w:w="0.0" w:type="dxa"/>
                  <w:left w:w="0.0" w:type="dxa"/>
                  <w:bottom w:w="0.0" w:type="dxa"/>
                  <w:right w:w="0.0" w:type="dxa"/>
                </w:tcMar>
                <w:vAlign w:val="center"/>
              </w:tcPr>
              <w:p w:rsidR="00000000" w:rsidDel="00000000" w:rsidP="00000000" w:rsidRDefault="00000000" w:rsidRPr="00000000" w14:paraId="0000119A">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bottom w:color="9e9e9e" w:space="0" w:sz="8" w:val="single"/>
                </w:tcBorders>
                <w:tcMar>
                  <w:top w:w="0.0" w:type="dxa"/>
                  <w:left w:w="0.0" w:type="dxa"/>
                  <w:bottom w:w="0.0" w:type="dxa"/>
                  <w:right w:w="0.0" w:type="dxa"/>
                </w:tcMar>
                <w:vAlign w:val="center"/>
              </w:tcPr>
              <w:p w:rsidR="00000000" w:rsidDel="00000000" w:rsidP="00000000" w:rsidRDefault="00000000" w:rsidRPr="00000000" w14:paraId="0000119B">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bottom w:color="9e9e9e" w:space="0" w:sz="8" w:val="single"/>
                </w:tcBorders>
                <w:tcMar>
                  <w:top w:w="0.0" w:type="dxa"/>
                  <w:left w:w="0.0" w:type="dxa"/>
                  <w:bottom w:w="0.0" w:type="dxa"/>
                  <w:right w:w="0.0" w:type="dxa"/>
                </w:tcMar>
                <w:vAlign w:val="top"/>
              </w:tcPr>
              <w:p w:rsidR="00000000" w:rsidDel="00000000" w:rsidP="00000000" w:rsidRDefault="00000000" w:rsidRPr="00000000" w14:paraId="0000119C">
                <w:pPr>
                  <w:spacing w:after="0" w:line="240" w:lineRule="auto"/>
                  <w:rPr>
                    <w:b w:val="1"/>
                    <w:bCs w:val="1"/>
                    <w:sz w:val="16"/>
                    <w:szCs w:val="16"/>
                  </w:rPr>
                </w:pPr>
                <w:r w:rsidDel="00000000" w:rsidR="00000000" w:rsidRPr="00000000">
                  <w:rPr>
                    <w:sz w:val="16"/>
                    <w:szCs w:val="16"/>
                    <w:rtl w:val="0"/>
                  </w:rPr>
                  <w:t xml:space="preserve">Entrega </w:t>
                </w:r>
                <w:r w:rsidDel="00000000" w:rsidR="00000000" w:rsidRPr="00000000">
                  <w:rPr>
                    <w:b w:val="1"/>
                    <w:bCs w:val="1"/>
                    <w:sz w:val="16"/>
                    <w:szCs w:val="16"/>
                    <w:rtl w:val="0"/>
                  </w:rPr>
                  <w:t xml:space="preserve">subsidios y créditos para pequeños agricultores, incentivando prácticas de agricultura sustentable, gestión hídrica eficiente, energías renovables rurales y adaptación productiva</w:t>
                </w:r>
              </w:p>
            </w:tc>
          </w:tr>
          <w:tr>
            <w:trPr>
              <w:cantSplit w:val="0"/>
              <w:trHeight w:val="600" w:hRule="atLeast"/>
              <w:tblHeader w:val="0"/>
            </w:trPr>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9D">
                <w:pPr>
                  <w:spacing w:after="0" w:line="240" w:lineRule="auto"/>
                  <w:jc w:val="center"/>
                  <w:rPr>
                    <w:sz w:val="16"/>
                    <w:szCs w:val="16"/>
                  </w:rPr>
                </w:pPr>
                <w:hyperlink r:id="rId76">
                  <w:r w:rsidDel="00000000" w:rsidR="00000000" w:rsidRPr="00000000">
                    <w:rPr>
                      <w:color w:val="1155cc"/>
                      <w:sz w:val="16"/>
                      <w:szCs w:val="16"/>
                      <w:u w:val="single"/>
                      <w:rtl w:val="0"/>
                    </w:rPr>
                    <w:t xml:space="preserve">Ley de fomento al riego y drenaje - Comisión Nacional de Riego (CNR)</w:t>
                  </w:r>
                </w:hyperlink>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9E">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9F">
                <w:pPr>
                  <w:spacing w:after="0" w:line="240" w:lineRule="auto"/>
                  <w:jc w:val="center"/>
                  <w:rPr>
                    <w:sz w:val="16"/>
                    <w:szCs w:val="16"/>
                  </w:rPr>
                </w:pPr>
                <w:r w:rsidDel="00000000" w:rsidR="00000000" w:rsidRPr="00000000">
                  <w:rPr>
                    <w:rtl w:val="0"/>
                  </w:rPr>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center"/>
              </w:tcPr>
              <w:p w:rsidR="00000000" w:rsidDel="00000000" w:rsidP="00000000" w:rsidRDefault="00000000" w:rsidRPr="00000000" w14:paraId="000011A0">
                <w:pPr>
                  <w:spacing w:after="0" w:line="240" w:lineRule="auto"/>
                  <w:jc w:val="center"/>
                  <w:rPr>
                    <w:sz w:val="16"/>
                    <w:szCs w:val="16"/>
                  </w:rPr>
                </w:pPr>
                <w:r w:rsidDel="00000000" w:rsidR="00000000" w:rsidRPr="00000000">
                  <w:rPr>
                    <w:sz w:val="16"/>
                    <w:szCs w:val="16"/>
                    <w:rtl w:val="0"/>
                  </w:rPr>
                  <w:t xml:space="preserve">X</w:t>
                </w:r>
              </w:p>
            </w:tc>
            <w:tc>
              <w:tcPr>
                <w:tcBorders>
                  <w:top w:color="9e9e9e" w:space="0" w:sz="8" w:val="single"/>
                  <w:left w:color="9e9e9e" w:space="0" w:sz="8" w:val="single"/>
                  <w:bottom w:color="9e9e9e" w:space="0" w:sz="8" w:val="single"/>
                  <w:right w:color="9e9e9e" w:space="0" w:sz="8" w:val="single"/>
                </w:tcBorders>
                <w:tcMar>
                  <w:top w:w="20.0" w:type="dxa"/>
                  <w:left w:w="20.0" w:type="dxa"/>
                  <w:bottom w:w="20.0" w:type="dxa"/>
                  <w:right w:w="20.0" w:type="dxa"/>
                </w:tcMar>
                <w:vAlign w:val="top"/>
              </w:tcPr>
              <w:p w:rsidR="00000000" w:rsidDel="00000000" w:rsidP="00000000" w:rsidRDefault="00000000" w:rsidRPr="00000000" w14:paraId="000011A1">
                <w:pPr>
                  <w:spacing w:after="0" w:line="240" w:lineRule="auto"/>
                  <w:rPr>
                    <w:b w:val="1"/>
                    <w:bCs w:val="1"/>
                    <w:sz w:val="16"/>
                    <w:szCs w:val="16"/>
                  </w:rPr>
                </w:pPr>
                <w:r w:rsidDel="00000000" w:rsidR="00000000" w:rsidRPr="00000000">
                  <w:rPr>
                    <w:sz w:val="16"/>
                    <w:szCs w:val="16"/>
                    <w:rtl w:val="0"/>
                  </w:rPr>
                  <w:t xml:space="preserve">Puede bonificar hasta un 90% del costo total del proyecto para acceder a </w:t>
                </w:r>
                <w:r w:rsidDel="00000000" w:rsidR="00000000" w:rsidRPr="00000000">
                  <w:rPr>
                    <w:b w:val="1"/>
                    <w:bCs w:val="1"/>
                    <w:sz w:val="16"/>
                    <w:szCs w:val="16"/>
                    <w:rtl w:val="0"/>
                  </w:rPr>
                  <w:t xml:space="preserve">infraestructura y sistemas de riego y drenaje</w:t>
                </w:r>
                <w:r w:rsidDel="00000000" w:rsidR="00000000" w:rsidRPr="00000000">
                  <w:rPr>
                    <w:sz w:val="16"/>
                    <w:szCs w:val="16"/>
                    <w:rtl w:val="0"/>
                  </w:rPr>
                  <w:t xml:space="preserve">, y realizar nuevas construcciones y mejoramiento del sistema de conducción y distribución de aguas de riego.</w:t>
                </w:r>
                <w:r w:rsidDel="00000000" w:rsidR="00000000" w:rsidRPr="00000000">
                  <w:rPr>
                    <w:rtl w:val="0"/>
                  </w:rPr>
                </w:r>
              </w:p>
            </w:tc>
          </w:tr>
        </w:tbl>
      </w:sdtContent>
    </w:sdt>
    <w:p w:rsidR="00000000" w:rsidDel="00000000" w:rsidP="00000000" w:rsidRDefault="00000000" w:rsidRPr="00000000" w14:paraId="000011A2">
      <w:pPr>
        <w:widowControl w:val="1"/>
        <w:spacing w:after="0" w:lineRule="auto"/>
        <w:jc w:val="center"/>
        <w:rPr>
          <w:sz w:val="20"/>
          <w:szCs w:val="20"/>
        </w:rPr>
      </w:pPr>
      <w:r w:rsidDel="00000000" w:rsidR="00000000" w:rsidRPr="00000000">
        <w:rPr>
          <w:i w:val="1"/>
          <w:iCs w:val="1"/>
          <w:sz w:val="20"/>
          <w:szCs w:val="20"/>
          <w:rtl w:val="0"/>
        </w:rPr>
        <w:t xml:space="preserve">Fuente: Elaboración propia, 2025.</w:t>
      </w:r>
      <w:r w:rsidDel="00000000" w:rsidR="00000000" w:rsidRPr="00000000">
        <w:rPr>
          <w:sz w:val="20"/>
          <w:szCs w:val="20"/>
          <w:rtl w:val="0"/>
        </w:rPr>
        <w:t xml:space="preserve"> </w:t>
      </w:r>
    </w:p>
    <w:p w:rsidR="00000000" w:rsidDel="00000000" w:rsidP="00000000" w:rsidRDefault="00000000" w:rsidRPr="00000000" w14:paraId="000011A3">
      <w:pPr>
        <w:widowControl w:val="1"/>
        <w:spacing w:after="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11A4">
      <w:pPr>
        <w:ind w:left="0" w:firstLine="0"/>
        <w:rPr/>
      </w:pPr>
      <w:r w:rsidDel="00000000" w:rsidR="00000000" w:rsidRPr="00000000">
        <w:rPr>
          <w:rtl w:val="0"/>
        </w:rPr>
      </w:r>
    </w:p>
    <w:p w:rsidR="00000000" w:rsidDel="00000000" w:rsidP="00000000" w:rsidRDefault="00000000" w:rsidRPr="00000000" w14:paraId="000011A5">
      <w:pPr>
        <w:pStyle w:val="Heading1"/>
        <w:numPr>
          <w:ilvl w:val="0"/>
          <w:numId w:val="72"/>
        </w:numPr>
        <w:rPr>
          <w:b w:val="1"/>
          <w:bCs w:val="1"/>
          <w:sz w:val="28"/>
          <w:szCs w:val="28"/>
        </w:rPr>
      </w:pPr>
      <w:bookmarkStart w:colFirst="0" w:colLast="0" w:name="_heading=h.u0a6nffh0yt7" w:id="172"/>
      <w:bookmarkEnd w:id="172"/>
      <w:r w:rsidDel="00000000" w:rsidR="00000000" w:rsidRPr="00000000">
        <w:rPr>
          <w:rtl w:val="0"/>
        </w:rPr>
        <w:t xml:space="preserve">EVALUACIÓN Y PRIORIZACIÓN DE MEDIDAS</w:t>
      </w:r>
    </w:p>
    <w:p w:rsidR="00000000" w:rsidDel="00000000" w:rsidP="00000000" w:rsidRDefault="00000000" w:rsidRPr="00000000" w14:paraId="000011A6">
      <w:pPr>
        <w:spacing w:before="240" w:lineRule="auto"/>
        <w:rPr/>
      </w:pPr>
      <w:r w:rsidDel="00000000" w:rsidR="00000000" w:rsidRPr="00000000">
        <w:rPr>
          <w:rtl w:val="0"/>
        </w:rPr>
        <w:t xml:space="preserve">A continuación se expone de manera detallada la lógica aplicada para asignar los puntajes numéricos a cada medida dentro de la matriz de priorización, conforme a los criterios definidos por la </w:t>
      </w:r>
      <w:r w:rsidDel="00000000" w:rsidR="00000000" w:rsidRPr="00000000">
        <w:rPr>
          <w:rtl w:val="0"/>
        </w:rPr>
        <w:t xml:space="preserve">Guía PACCC</w:t>
      </w:r>
      <w:r w:rsidDel="00000000" w:rsidR="00000000" w:rsidRPr="00000000">
        <w:rPr>
          <w:rtl w:val="0"/>
        </w:rPr>
        <w:t xml:space="preserve"> y utilizando como referencia el contenido desarrollado en este informe a la fecha.</w:t>
      </w:r>
    </w:p>
    <w:p w:rsidR="00000000" w:rsidDel="00000000" w:rsidP="00000000" w:rsidRDefault="00000000" w:rsidRPr="00000000" w14:paraId="000011A7">
      <w:pPr>
        <w:spacing w:before="240" w:lineRule="auto"/>
        <w:rPr/>
      </w:pPr>
      <w:r w:rsidDel="00000000" w:rsidR="00000000" w:rsidRPr="00000000">
        <w:rPr>
          <w:rtl w:val="0"/>
        </w:rPr>
        <w:t xml:space="preserve">En primer lugar, el criterio </w:t>
      </w:r>
      <w:r w:rsidDel="00000000" w:rsidR="00000000" w:rsidRPr="00000000">
        <w:rPr>
          <w:rtl w:val="0"/>
        </w:rPr>
        <w:t xml:space="preserve">“Relación con objetivos del PACCC”</w:t>
      </w:r>
      <w:r w:rsidDel="00000000" w:rsidR="00000000" w:rsidRPr="00000000">
        <w:rPr>
          <w:rtl w:val="0"/>
        </w:rPr>
        <w:t xml:space="preserve"> se evaluó considerando el grado de alineación directa entre cada medida y los objetivos estratégicos definidos en el plan, particularmente aquellos asociados a la reducción de vulnerabilidad hídrica, fortalecimiento de la resiliencia territorial y gestión del riesgo climático. Las medidas que inciden de manera directa y explícita sobre estos objetivos recibieron puntajes altos (4 o 5), mientras que aquellas cuya contribución es indirecta o secundaria fueron evaluadas con valores intermedios o bajos.</w:t>
      </w:r>
    </w:p>
    <w:p w:rsidR="00000000" w:rsidDel="00000000" w:rsidP="00000000" w:rsidRDefault="00000000" w:rsidRPr="00000000" w14:paraId="000011A8">
      <w:pPr>
        <w:spacing w:before="240" w:lineRule="auto"/>
        <w:rPr/>
      </w:pPr>
      <w:r w:rsidDel="00000000" w:rsidR="00000000" w:rsidRPr="00000000">
        <w:rPr>
          <w:rtl w:val="0"/>
        </w:rPr>
        <w:t xml:space="preserve">El “Alcance territorial” se calificó según la cobertura espacial y la población beneficiaria potencial. Las medidas con impacto comunal amplio, que abordan sectores urbanos y rurales de manera integrada, obtuvieron mayores puntajes. En contraste, aquellas de alcance focalizado, demostrativo o limitado a sectores específicos fueron evaluadas con puntajes inferiores, al presentar un menor efecto territorial acumulativo.</w:t>
      </w:r>
    </w:p>
    <w:p w:rsidR="00000000" w:rsidDel="00000000" w:rsidP="00000000" w:rsidRDefault="00000000" w:rsidRPr="00000000" w14:paraId="000011A9">
      <w:pPr>
        <w:spacing w:before="240" w:lineRule="auto"/>
        <w:rPr/>
      </w:pPr>
      <w:r w:rsidDel="00000000" w:rsidR="00000000" w:rsidRPr="00000000">
        <w:rPr>
          <w:rtl w:val="0"/>
        </w:rPr>
        <w:t xml:space="preserve">La “Capacidad de implementación a corto plazo” se determinó en función del nivel de madurez de la medida, su complejidad operativa y la existencia de condiciones habilitantes inmediatas. Se asignaron valores más altos a las acciones que pueden iniciarse en un horizonte menor a un año y que no requieren procesos extensos de diseño o habilitación normativa, mientras que las que demandan etapas previas de planificación, estudios o fortalecimiento institucional fueron calificadas con menores puntajes.</w:t>
      </w:r>
    </w:p>
    <w:p w:rsidR="00000000" w:rsidDel="00000000" w:rsidP="00000000" w:rsidRDefault="00000000" w:rsidRPr="00000000" w14:paraId="000011AA">
      <w:pPr>
        <w:spacing w:before="240" w:lineRule="auto"/>
        <w:rPr/>
      </w:pPr>
      <w:r w:rsidDel="00000000" w:rsidR="00000000" w:rsidRPr="00000000">
        <w:rPr>
          <w:rtl w:val="0"/>
        </w:rPr>
        <w:t xml:space="preserve">El criterio “Diversidad de fuentes de financiamiento” </w:t>
      </w:r>
      <w:r w:rsidDel="00000000" w:rsidR="00000000" w:rsidRPr="00000000">
        <w:rPr>
          <w:rtl w:val="0"/>
        </w:rPr>
        <w:t xml:space="preserve">se evaluó considerando la posibilidad de acceder a múltiples instrumentos de financiamiento público o privado, tales como fondos sectoriales, programas gubernamentales, cooperación internacional y recursos municipales. Las medidas con mayor flexibilidad y opciones de financiamiento recibieron mayor puntaje, mientras que aquellas dependientes de una única fuente o de recursos altamente competitivos fueron calificadas con puntajes más bajos.</w:t>
      </w:r>
    </w:p>
    <w:p w:rsidR="00000000" w:rsidDel="00000000" w:rsidP="00000000" w:rsidRDefault="00000000" w:rsidRPr="00000000" w14:paraId="000011AB">
      <w:pPr>
        <w:spacing w:before="240" w:lineRule="auto"/>
        <w:rPr/>
      </w:pPr>
      <w:r w:rsidDel="00000000" w:rsidR="00000000" w:rsidRPr="00000000">
        <w:rPr>
          <w:rtl w:val="0"/>
        </w:rPr>
        <w:t xml:space="preserve">En cuanto a la </w:t>
      </w:r>
      <w:r w:rsidDel="00000000" w:rsidR="00000000" w:rsidRPr="00000000">
        <w:rPr>
          <w:rtl w:val="0"/>
        </w:rPr>
        <w:t xml:space="preserve">“Flexibilidad de la medida”</w:t>
      </w:r>
      <w:r w:rsidDel="00000000" w:rsidR="00000000" w:rsidRPr="00000000">
        <w:rPr>
          <w:rtl w:val="0"/>
        </w:rPr>
        <w:t xml:space="preserve">, se analizó su capacidad de adaptarse a cambios en el contexto climático, institucional o presupuestario, así como su posibilidad de ajustarse sin perder coherencia técnica. Las medidas con diseño modular, escalable y adaptable fueron valoradas con puntajes altos, mientras que aquellas rígidas o altamente dependientes de condiciones específicas obtuvieron puntajes menores.</w:t>
      </w:r>
    </w:p>
    <w:p w:rsidR="00000000" w:rsidDel="00000000" w:rsidP="00000000" w:rsidRDefault="00000000" w:rsidRPr="00000000" w14:paraId="000011AC">
      <w:pPr>
        <w:spacing w:before="240" w:lineRule="auto"/>
        <w:rPr/>
      </w:pPr>
      <w:r w:rsidDel="00000000" w:rsidR="00000000" w:rsidRPr="00000000">
        <w:rPr>
          <w:rtl w:val="0"/>
        </w:rPr>
        <w:t xml:space="preserve">La </w:t>
      </w:r>
      <w:r w:rsidDel="00000000" w:rsidR="00000000" w:rsidRPr="00000000">
        <w:rPr>
          <w:rtl w:val="0"/>
        </w:rPr>
        <w:t xml:space="preserve">“Relación costo-efectividad”</w:t>
      </w:r>
      <w:r w:rsidDel="00000000" w:rsidR="00000000" w:rsidRPr="00000000">
        <w:rPr>
          <w:rtl w:val="0"/>
        </w:rPr>
        <w:t xml:space="preserve"> se evaluó de forma comparativa, considerando el nivel de impacto esperado en relación con los recursos requeridos para su implementación. Se priorizaron las medidas que generan beneficios climáticos relevantes con inversiones moderadas o progresivas, y se asignaron puntajes menores a aquellas que requieren altos costos iniciales sin un impacto proporcional evidente a corto o mediano plazo.</w:t>
      </w:r>
    </w:p>
    <w:p w:rsidR="00000000" w:rsidDel="00000000" w:rsidP="00000000" w:rsidRDefault="00000000" w:rsidRPr="00000000" w14:paraId="000011AD">
      <w:pPr>
        <w:spacing w:before="240" w:lineRule="auto"/>
        <w:rPr/>
      </w:pPr>
      <w:r w:rsidDel="00000000" w:rsidR="00000000" w:rsidRPr="00000000">
        <w:rPr>
          <w:rtl w:val="0"/>
        </w:rPr>
        <w:t xml:space="preserve">El criterio “</w:t>
      </w:r>
      <w:r w:rsidDel="00000000" w:rsidR="00000000" w:rsidRPr="00000000">
        <w:rPr>
          <w:rtl w:val="0"/>
        </w:rPr>
        <w:t xml:space="preserve">Complementariedad con instrumentos comunales</w:t>
      </w:r>
      <w:r w:rsidDel="00000000" w:rsidR="00000000" w:rsidRPr="00000000">
        <w:rPr>
          <w:rtl w:val="0"/>
        </w:rPr>
        <w:t xml:space="preserve">” se definió en base al grado de articulación con el PLADECO, PRC, PRI, ordenanzas municipales, planes sectoriales y otras estrategias locales vigentes. Las medidas que refuerzan o dan continuidad a lineamientos existentes fueron evaluadas con mayor puntaje, mientras que las que operan de forma aislada o sin sinergia institucional recibieron valores más bajos.</w:t>
      </w:r>
    </w:p>
    <w:p w:rsidR="00000000" w:rsidDel="00000000" w:rsidP="00000000" w:rsidRDefault="00000000" w:rsidRPr="00000000" w14:paraId="000011AE">
      <w:pPr>
        <w:spacing w:before="240" w:lineRule="auto"/>
        <w:rPr/>
      </w:pPr>
      <w:r w:rsidDel="00000000" w:rsidR="00000000" w:rsidRPr="00000000">
        <w:rPr>
          <w:rtl w:val="0"/>
        </w:rPr>
        <w:t xml:space="preserve">Finalmente, la “</w:t>
      </w:r>
      <w:r w:rsidDel="00000000" w:rsidR="00000000" w:rsidRPr="00000000">
        <w:rPr>
          <w:rtl w:val="0"/>
        </w:rPr>
        <w:t xml:space="preserve">Factibilidad de implementación municipal</w:t>
      </w:r>
      <w:r w:rsidDel="00000000" w:rsidR="00000000" w:rsidRPr="00000000">
        <w:rPr>
          <w:rtl w:val="0"/>
        </w:rPr>
        <w:t xml:space="preserve">” consideró las capacidades reales del municipio para liderar, coordinar y sostener la ejecución de cada medida, evaluando la disponibilidad de recursos humanos, estructura organizacional y experiencia previa. No obstante, es necesario evaluar las restricciones presupuestarias del municipio. Las medidas acordes al nivel actual de capacidades institucionales fueron calificadas con puntajes altos, mientras que aquellas que superan claramente las capacidades actuales obtuvieron puntajes más bajos. Aquellas medidas que tuvieron mayor ajuste a los criterios definidos se resaltan en verde (</w:t>
      </w:r>
      <w:r w:rsidDel="00000000" w:rsidR="00000000" w:rsidRPr="00000000">
        <w:rPr>
          <w:b w:val="1"/>
          <w:bCs w:val="1"/>
          <w:rtl w:val="0"/>
        </w:rPr>
        <w:t xml:space="preserve">Ver Tabla 6.4</w:t>
      </w:r>
      <w:r w:rsidDel="00000000" w:rsidR="00000000" w:rsidRPr="00000000">
        <w:rPr>
          <w:rtl w:val="0"/>
        </w:rPr>
        <w:t xml:space="preserve">), para mayor información sobre la justificación técnica revisar </w:t>
      </w:r>
      <w:hyperlink r:id="rId77">
        <w:r w:rsidDel="00000000" w:rsidR="00000000" w:rsidRPr="00000000">
          <w:rPr>
            <w:color w:val="0000ee"/>
            <w:u w:val="single"/>
            <w:rtl w:val="0"/>
          </w:rPr>
          <w:t xml:space="preserve">Matriz de evaluación y priorización de medidas.xlsx</w:t>
        </w:r>
      </w:hyperlink>
      <w:r w:rsidDel="00000000" w:rsidR="00000000" w:rsidRPr="00000000">
        <w:rPr>
          <w:rtl w:val="0"/>
        </w:rPr>
        <w:t xml:space="preserve">.</w:t>
      </w:r>
    </w:p>
    <w:p w:rsidR="00000000" w:rsidDel="00000000" w:rsidP="00000000" w:rsidRDefault="00000000" w:rsidRPr="00000000" w14:paraId="000011AF">
      <w:pPr>
        <w:spacing w:before="240" w:lineRule="auto"/>
        <w:rPr/>
      </w:pPr>
      <w:r w:rsidDel="00000000" w:rsidR="00000000" w:rsidRPr="00000000">
        <w:rPr>
          <w:rtl w:val="0"/>
        </w:rPr>
        <w:t xml:space="preserve">De acuerdo con la Guía PACCC, cada medida de adaptación y mitigación se evalúa frente a los criterios técnicos y financieros definidos por el equipo gestor, asignando un puntaje de 1 a 5 a cada crit</w:t>
      </w:r>
      <w:r w:rsidDel="00000000" w:rsidR="00000000" w:rsidRPr="00000000">
        <w:rPr>
          <w:rtl w:val="0"/>
        </w:rPr>
        <w:t xml:space="preserve">erio. Esta escala refleja el grado de ajuste de la medida al criterio: 1 indica que la medida no se ajusta, mientras que 5 significa que se ajusta fuertemente. La suma de los puntajes por medida permite establecer un ranking técnico, donde los valores más altos corresponden a las medidas con mayor prioridad. La siguiente tabla resume la interpretación de los puntajes asignados.</w:t>
      </w:r>
    </w:p>
    <w:p w:rsidR="00000000" w:rsidDel="00000000" w:rsidP="00000000" w:rsidRDefault="00000000" w:rsidRPr="00000000" w14:paraId="000011B0">
      <w:pPr>
        <w:spacing w:before="240" w:lineRule="auto"/>
        <w:rPr>
          <w:b w:val="1"/>
          <w:bCs w:val="1"/>
          <w:sz w:val="20"/>
          <w:szCs w:val="20"/>
        </w:rPr>
      </w:pPr>
      <w:r w:rsidDel="00000000" w:rsidR="00000000" w:rsidRPr="00000000">
        <w:rPr>
          <w:rtl w:val="0"/>
        </w:rPr>
      </w:r>
    </w:p>
    <w:p w:rsidR="00000000" w:rsidDel="00000000" w:rsidP="00000000" w:rsidRDefault="00000000" w:rsidRPr="00000000" w14:paraId="000011B1">
      <w:pPr>
        <w:spacing w:before="240" w:lineRule="auto"/>
        <w:rPr>
          <w:rFonts w:ascii="Arial" w:cs="Arial" w:eastAsia="Arial" w:hAnsi="Arial"/>
          <w:b w:val="1"/>
          <w:bCs w:val="1"/>
          <w:color w:val="000000"/>
          <w:sz w:val="20"/>
          <w:szCs w:val="20"/>
        </w:rPr>
      </w:pPr>
      <w:r w:rsidDel="00000000" w:rsidR="00000000" w:rsidRPr="00000000">
        <w:rPr>
          <w:rFonts w:ascii="Arial" w:cs="Arial" w:eastAsia="Arial" w:hAnsi="Arial"/>
          <w:b w:val="1"/>
          <w:bCs w:val="1"/>
          <w:color w:val="000000"/>
          <w:sz w:val="20"/>
          <w:szCs w:val="20"/>
          <w:rtl w:val="0"/>
        </w:rPr>
        <w:t xml:space="preserve">Tabla 6.3.</w:t>
      </w:r>
      <w:r w:rsidDel="00000000" w:rsidR="00000000" w:rsidRPr="00000000">
        <w:rPr>
          <w:rFonts w:ascii="Arial" w:cs="Arial" w:eastAsia="Arial" w:hAnsi="Arial"/>
          <w:b w:val="1"/>
          <w:bCs w:val="1"/>
          <w:i w:val="1"/>
          <w:iCs w:val="1"/>
          <w:color w:val="000000"/>
          <w:sz w:val="20"/>
          <w:szCs w:val="20"/>
          <w:rtl w:val="0"/>
        </w:rPr>
        <w:t xml:space="preserve"> Escala de ponderación de ajuste de las medidas a los criterios de evaluación.</w:t>
      </w:r>
      <w:r w:rsidDel="00000000" w:rsidR="00000000" w:rsidRPr="00000000">
        <w:rPr>
          <w:rtl w:val="0"/>
        </w:rPr>
      </w:r>
    </w:p>
    <w:sdt>
      <w:sdtPr>
        <w:lock w:val="contentLocked"/>
        <w:id w:val="1666559696"/>
        <w:tag w:val="goog_rdk_306"/>
      </w:sdtPr>
      <w:sdtContent>
        <w:tbl>
          <w:tblPr>
            <w:tblStyle w:val="Table43"/>
            <w:tblW w:w="6435.0" w:type="dxa"/>
            <w:jc w:val="left"/>
            <w:tblInd w:w="12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55"/>
            <w:gridCol w:w="5280"/>
            <w:tblGridChange w:id="0">
              <w:tblGrid>
                <w:gridCol w:w="1155"/>
                <w:gridCol w:w="5280"/>
              </w:tblGrid>
            </w:tblGridChange>
          </w:tblGrid>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11B2">
                <w:pPr>
                  <w:widowControl w:val="1"/>
                  <w:spacing w:after="0" w:lineRule="auto"/>
                  <w:jc w:val="center"/>
                  <w:rPr>
                    <w:b w:val="1"/>
                    <w:bCs w:val="1"/>
                    <w:color w:val="ffffff"/>
                    <w:sz w:val="16"/>
                    <w:szCs w:val="16"/>
                  </w:rPr>
                </w:pPr>
                <w:r w:rsidDel="00000000" w:rsidR="00000000" w:rsidRPr="00000000">
                  <w:rPr>
                    <w:b w:val="1"/>
                    <w:bCs w:val="1"/>
                    <w:color w:val="ffffff"/>
                    <w:sz w:val="16"/>
                    <w:szCs w:val="16"/>
                    <w:rtl w:val="0"/>
                  </w:rPr>
                  <w:t xml:space="preserve">Puntaje</w:t>
                </w:r>
              </w:p>
            </w:tc>
            <w:tc>
              <w:tcPr>
                <w:tcBorders>
                  <w:top w:color="000000" w:space="0" w:sz="8" w:val="single"/>
                  <w:left w:color="000000" w:space="0" w:sz="8" w:val="single"/>
                  <w:bottom w:color="000000" w:space="0" w:sz="8" w:val="single"/>
                  <w:right w:color="000000" w:space="0" w:sz="8" w:val="single"/>
                </w:tcBorders>
                <w:shd w:fill="1c4587" w:val="clear"/>
                <w:tcMar>
                  <w:top w:w="100.0" w:type="dxa"/>
                  <w:left w:w="100.0" w:type="dxa"/>
                  <w:bottom w:w="100.0" w:type="dxa"/>
                  <w:right w:w="100.0" w:type="dxa"/>
                </w:tcMar>
                <w:vAlign w:val="top"/>
              </w:tcPr>
              <w:p w:rsidR="00000000" w:rsidDel="00000000" w:rsidP="00000000" w:rsidRDefault="00000000" w:rsidRPr="00000000" w14:paraId="000011B3">
                <w:pPr>
                  <w:widowControl w:val="1"/>
                  <w:spacing w:after="0" w:lineRule="auto"/>
                  <w:jc w:val="center"/>
                  <w:rPr>
                    <w:b w:val="1"/>
                    <w:bCs w:val="1"/>
                    <w:color w:val="ffffff"/>
                    <w:sz w:val="16"/>
                    <w:szCs w:val="16"/>
                  </w:rPr>
                </w:pPr>
                <w:r w:rsidDel="00000000" w:rsidR="00000000" w:rsidRPr="00000000">
                  <w:rPr>
                    <w:b w:val="1"/>
                    <w:bCs w:val="1"/>
                    <w:color w:val="ffffff"/>
                    <w:sz w:val="16"/>
                    <w:szCs w:val="16"/>
                    <w:rtl w:val="0"/>
                  </w:rPr>
                  <w:t xml:space="preserve">Interpretación</w:t>
                </w:r>
              </w:p>
            </w:tc>
          </w:tr>
          <w:tr>
            <w:trPr>
              <w:cantSplit w:val="0"/>
              <w:trHeight w:val="375"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4">
                <w:pPr>
                  <w:widowControl w:val="1"/>
                  <w:spacing w:after="0" w:lineRule="auto"/>
                  <w:jc w:val="center"/>
                  <w:rPr>
                    <w:sz w:val="16"/>
                    <w:szCs w:val="16"/>
                  </w:rPr>
                </w:pPr>
                <w:r w:rsidDel="00000000" w:rsidR="00000000" w:rsidRPr="00000000">
                  <w:rPr>
                    <w:sz w:val="16"/>
                    <w:szCs w:val="16"/>
                    <w:rtl w:val="0"/>
                  </w:rPr>
                  <w:t xml:space="preserve">1</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5">
                <w:pPr>
                  <w:widowControl w:val="1"/>
                  <w:spacing w:after="0" w:lineRule="auto"/>
                  <w:jc w:val="center"/>
                  <w:rPr>
                    <w:sz w:val="16"/>
                    <w:szCs w:val="16"/>
                  </w:rPr>
                </w:pPr>
                <w:r w:rsidDel="00000000" w:rsidR="00000000" w:rsidRPr="00000000">
                  <w:rPr>
                    <w:sz w:val="16"/>
                    <w:szCs w:val="16"/>
                    <w:rtl w:val="0"/>
                  </w:rPr>
                  <w:t xml:space="preserve">Muy bajo </w:t>
                </w:r>
                <w:r w:rsidDel="00000000" w:rsidR="00000000" w:rsidRPr="00000000">
                  <w:rPr>
                    <w:sz w:val="16"/>
                    <w:szCs w:val="16"/>
                    <w:rtl w:val="0"/>
                  </w:rPr>
                  <w:t xml:space="preserve">ajuste al</w:t>
                </w:r>
                <w:r w:rsidDel="00000000" w:rsidR="00000000" w:rsidRPr="00000000">
                  <w:rPr>
                    <w:sz w:val="16"/>
                    <w:szCs w:val="16"/>
                    <w:rtl w:val="0"/>
                  </w:rPr>
                  <w:t xml:space="preserve"> criterio.</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6">
                <w:pPr>
                  <w:widowControl w:val="1"/>
                  <w:spacing w:after="0" w:lineRule="auto"/>
                  <w:jc w:val="center"/>
                  <w:rPr>
                    <w:sz w:val="16"/>
                    <w:szCs w:val="16"/>
                  </w:rPr>
                </w:pPr>
                <w:r w:rsidDel="00000000" w:rsidR="00000000" w:rsidRPr="00000000">
                  <w:rPr>
                    <w:sz w:val="16"/>
                    <w:szCs w:val="16"/>
                    <w:rtl w:val="0"/>
                  </w:rPr>
                  <w:t xml:space="preserve">2</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7">
                <w:pPr>
                  <w:widowControl w:val="1"/>
                  <w:spacing w:after="0" w:lineRule="auto"/>
                  <w:jc w:val="center"/>
                  <w:rPr>
                    <w:sz w:val="16"/>
                    <w:szCs w:val="16"/>
                  </w:rPr>
                </w:pPr>
                <w:r w:rsidDel="00000000" w:rsidR="00000000" w:rsidRPr="00000000">
                  <w:rPr>
                    <w:sz w:val="16"/>
                    <w:szCs w:val="16"/>
                    <w:rtl w:val="0"/>
                  </w:rPr>
                  <w:t xml:space="preserve">Bajo ajuste.</w:t>
                </w:r>
              </w:p>
            </w:tc>
          </w:tr>
          <w:tr>
            <w:trPr>
              <w:cantSplit w:val="0"/>
              <w:trHeight w:val="375"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8">
                <w:pPr>
                  <w:widowControl w:val="1"/>
                  <w:spacing w:after="0" w:lineRule="auto"/>
                  <w:jc w:val="center"/>
                  <w:rPr>
                    <w:sz w:val="16"/>
                    <w:szCs w:val="16"/>
                  </w:rPr>
                </w:pPr>
                <w:r w:rsidDel="00000000" w:rsidR="00000000" w:rsidRPr="00000000">
                  <w:rPr>
                    <w:sz w:val="16"/>
                    <w:szCs w:val="16"/>
                    <w:rtl w:val="0"/>
                  </w:rPr>
                  <w:t xml:space="preserve">3</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9">
                <w:pPr>
                  <w:widowControl w:val="1"/>
                  <w:spacing w:after="0" w:lineRule="auto"/>
                  <w:jc w:val="center"/>
                  <w:rPr>
                    <w:sz w:val="16"/>
                    <w:szCs w:val="16"/>
                  </w:rPr>
                </w:pPr>
                <w:r w:rsidDel="00000000" w:rsidR="00000000" w:rsidRPr="00000000">
                  <w:rPr>
                    <w:sz w:val="16"/>
                    <w:szCs w:val="16"/>
                    <w:rtl w:val="0"/>
                  </w:rPr>
                  <w:t xml:space="preserve">Ajuste medio.</w:t>
                </w:r>
              </w:p>
            </w:tc>
          </w:tr>
          <w:tr>
            <w:trPr>
              <w:cantSplit w:val="0"/>
              <w:trHeight w:val="375"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A">
                <w:pPr>
                  <w:widowControl w:val="1"/>
                  <w:spacing w:after="0" w:lineRule="auto"/>
                  <w:jc w:val="center"/>
                  <w:rPr>
                    <w:sz w:val="16"/>
                    <w:szCs w:val="16"/>
                  </w:rPr>
                </w:pPr>
                <w:r w:rsidDel="00000000" w:rsidR="00000000" w:rsidRPr="00000000">
                  <w:rPr>
                    <w:sz w:val="16"/>
                    <w:szCs w:val="16"/>
                    <w:rtl w:val="0"/>
                  </w:rPr>
                  <w:t xml:space="preserve">4</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B">
                <w:pPr>
                  <w:widowControl w:val="1"/>
                  <w:spacing w:after="0" w:lineRule="auto"/>
                  <w:jc w:val="center"/>
                  <w:rPr>
                    <w:sz w:val="16"/>
                    <w:szCs w:val="16"/>
                  </w:rPr>
                </w:pPr>
                <w:r w:rsidDel="00000000" w:rsidR="00000000" w:rsidRPr="00000000">
                  <w:rPr>
                    <w:sz w:val="16"/>
                    <w:szCs w:val="16"/>
                    <w:rtl w:val="0"/>
                  </w:rPr>
                  <w:t xml:space="preserve">Alto ajuste.</w:t>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C">
                <w:pPr>
                  <w:widowControl w:val="1"/>
                  <w:spacing w:after="0" w:lineRule="auto"/>
                  <w:jc w:val="center"/>
                  <w:rPr>
                    <w:sz w:val="16"/>
                    <w:szCs w:val="16"/>
                  </w:rPr>
                </w:pPr>
                <w:r w:rsidDel="00000000" w:rsidR="00000000" w:rsidRPr="00000000">
                  <w:rPr>
                    <w:sz w:val="16"/>
                    <w:szCs w:val="16"/>
                    <w:rtl w:val="0"/>
                  </w:rPr>
                  <w:t xml:space="preserve">5</w:t>
                </w:r>
              </w:p>
            </w:tc>
            <w:tc>
              <w:tcPr>
                <w:tcBorders>
                  <w:top w:color="000000" w:space="0" w:sz="8" w:val="single"/>
                  <w:left w:color="000000" w:space="0" w:sz="8" w:val="single"/>
                  <w:bottom w:color="000000" w:space="0" w:sz="8" w:val="single"/>
                  <w:right w:color="000000" w:space="0" w:sz="8" w:val="single"/>
                </w:tcBorders>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11BD">
                <w:pPr>
                  <w:widowControl w:val="1"/>
                  <w:spacing w:after="0" w:lineRule="auto"/>
                  <w:jc w:val="center"/>
                  <w:rPr>
                    <w:sz w:val="16"/>
                    <w:szCs w:val="16"/>
                  </w:rPr>
                </w:pPr>
                <w:r w:rsidDel="00000000" w:rsidR="00000000" w:rsidRPr="00000000">
                  <w:rPr>
                    <w:sz w:val="16"/>
                    <w:szCs w:val="16"/>
                    <w:rtl w:val="0"/>
                  </w:rPr>
                  <w:t xml:space="preserve">Muy alto ajuste.</w:t>
                </w:r>
              </w:p>
            </w:tc>
          </w:tr>
        </w:tbl>
      </w:sdtContent>
    </w:sdt>
    <w:p w:rsidR="00000000" w:rsidDel="00000000" w:rsidP="00000000" w:rsidRDefault="00000000" w:rsidRPr="00000000" w14:paraId="000011BE">
      <w:pPr>
        <w:widowControl w:val="1"/>
        <w:spacing w:after="0" w:lineRule="auto"/>
        <w:jc w:val="center"/>
        <w:rPr/>
        <w:sectPr>
          <w:headerReference r:id="rId78" w:type="default"/>
          <w:type w:val="nextPage"/>
          <w:pgSz w:h="16834" w:w="11909" w:orient="portrait"/>
          <w:pgMar w:bottom="1440" w:top="1985" w:left="1418" w:right="1134" w:header="113.38582677165356" w:footer="0"/>
        </w:sectPr>
      </w:pPr>
      <w:r w:rsidDel="00000000" w:rsidR="00000000" w:rsidRPr="00000000">
        <w:rPr>
          <w:i w:val="1"/>
          <w:iCs w:val="1"/>
          <w:sz w:val="20"/>
          <w:szCs w:val="20"/>
          <w:rtl w:val="0"/>
        </w:rPr>
        <w:t xml:space="preserve">Fuente: Elaboración propia, 2025.</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11BF">
      <w:pPr>
        <w:spacing w:before="240" w:lineRule="auto"/>
        <w:jc w:val="center"/>
        <w:rPr>
          <w:b w:val="1"/>
          <w:bCs w:val="1"/>
        </w:rPr>
      </w:pPr>
      <w:r w:rsidDel="00000000" w:rsidR="00000000" w:rsidRPr="00000000">
        <w:rPr>
          <w:b w:val="1"/>
          <w:bCs w:val="1"/>
          <w:rtl w:val="0"/>
        </w:rPr>
        <w:t xml:space="preserve">Tabla. 6.4.</w:t>
      </w:r>
      <w:r w:rsidDel="00000000" w:rsidR="00000000" w:rsidRPr="00000000">
        <w:rPr>
          <w:b w:val="1"/>
          <w:bCs w:val="1"/>
          <w:rtl w:val="0"/>
        </w:rPr>
        <w:t xml:space="preserve"> </w:t>
      </w:r>
      <w:r w:rsidDel="00000000" w:rsidR="00000000" w:rsidRPr="00000000">
        <w:rPr>
          <w:b w:val="1"/>
          <w:bCs w:val="1"/>
          <w:rtl w:val="0"/>
        </w:rPr>
        <w:t xml:space="preserve">Evaluación y priorización de medidas</w:t>
      </w:r>
      <w:r w:rsidDel="00000000" w:rsidR="00000000" w:rsidRPr="00000000">
        <w:rPr>
          <w:rtl w:val="0"/>
        </w:rPr>
      </w:r>
    </w:p>
    <w:tbl>
      <w:tblPr>
        <w:tblStyle w:val="Table44"/>
        <w:tblW w:w="137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60"/>
        <w:gridCol w:w="1740"/>
        <w:gridCol w:w="1275"/>
        <w:gridCol w:w="915"/>
        <w:gridCol w:w="1575"/>
        <w:gridCol w:w="1545"/>
        <w:gridCol w:w="1035"/>
        <w:gridCol w:w="1245"/>
        <w:gridCol w:w="1635"/>
        <w:gridCol w:w="1320"/>
        <w:gridCol w:w="765"/>
        <w:tblGridChange w:id="0">
          <w:tblGrid>
            <w:gridCol w:w="660"/>
            <w:gridCol w:w="1740"/>
            <w:gridCol w:w="1275"/>
            <w:gridCol w:w="915"/>
            <w:gridCol w:w="1575"/>
            <w:gridCol w:w="1545"/>
            <w:gridCol w:w="1035"/>
            <w:gridCol w:w="1245"/>
            <w:gridCol w:w="1635"/>
            <w:gridCol w:w="1320"/>
            <w:gridCol w:w="765"/>
          </w:tblGrid>
        </w:tblGridChange>
      </w:tblGrid>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0">
            <w:pPr>
              <w:spacing w:before="240" w:lineRule="auto"/>
              <w:jc w:val="center"/>
              <w:rPr>
                <w:sz w:val="18"/>
                <w:szCs w:val="18"/>
              </w:rPr>
            </w:pPr>
            <w:r w:rsidDel="00000000" w:rsidR="00000000" w:rsidRPr="00000000">
              <w:rPr>
                <w:b w:val="1"/>
                <w:bCs w:val="1"/>
                <w:color w:val="ffffff"/>
                <w:sz w:val="14"/>
                <w:szCs w:val="14"/>
                <w:rtl w:val="0"/>
              </w:rPr>
              <w:t xml:space="preserve">ID </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1">
            <w:pPr>
              <w:spacing w:before="240" w:lineRule="auto"/>
              <w:jc w:val="center"/>
              <w:rPr>
                <w:sz w:val="18"/>
                <w:szCs w:val="18"/>
              </w:rPr>
            </w:pPr>
            <w:r w:rsidDel="00000000" w:rsidR="00000000" w:rsidRPr="00000000">
              <w:rPr>
                <w:b w:val="1"/>
                <w:bCs w:val="1"/>
                <w:color w:val="ffffff"/>
                <w:sz w:val="14"/>
                <w:szCs w:val="14"/>
                <w:rtl w:val="0"/>
              </w:rPr>
              <w:t xml:space="preserve">Nombre </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2">
            <w:pPr>
              <w:spacing w:before="240" w:lineRule="auto"/>
              <w:jc w:val="center"/>
              <w:rPr>
                <w:sz w:val="18"/>
                <w:szCs w:val="18"/>
              </w:rPr>
            </w:pPr>
            <w:r w:rsidDel="00000000" w:rsidR="00000000" w:rsidRPr="00000000">
              <w:rPr>
                <w:b w:val="1"/>
                <w:bCs w:val="1"/>
                <w:color w:val="ffffff"/>
                <w:sz w:val="14"/>
                <w:szCs w:val="14"/>
                <w:rtl w:val="0"/>
              </w:rPr>
              <w:t xml:space="preserve">Relación con objetivos del PACCC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3">
            <w:pPr>
              <w:spacing w:before="240" w:lineRule="auto"/>
              <w:jc w:val="center"/>
              <w:rPr>
                <w:sz w:val="18"/>
                <w:szCs w:val="18"/>
              </w:rPr>
            </w:pPr>
            <w:r w:rsidDel="00000000" w:rsidR="00000000" w:rsidRPr="00000000">
              <w:rPr>
                <w:b w:val="1"/>
                <w:bCs w:val="1"/>
                <w:color w:val="ffffff"/>
                <w:sz w:val="14"/>
                <w:szCs w:val="14"/>
                <w:rtl w:val="0"/>
              </w:rPr>
              <w:t xml:space="preserve">Alcance territorial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4">
            <w:pPr>
              <w:spacing w:before="240" w:lineRule="auto"/>
              <w:jc w:val="center"/>
              <w:rPr>
                <w:sz w:val="18"/>
                <w:szCs w:val="18"/>
              </w:rPr>
            </w:pPr>
            <w:r w:rsidDel="00000000" w:rsidR="00000000" w:rsidRPr="00000000">
              <w:rPr>
                <w:b w:val="1"/>
                <w:bCs w:val="1"/>
                <w:color w:val="ffffff"/>
                <w:sz w:val="14"/>
                <w:szCs w:val="14"/>
                <w:rtl w:val="0"/>
              </w:rPr>
              <w:t xml:space="preserve">Capacidad de implementación a corto plazo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5">
            <w:pPr>
              <w:spacing w:before="240" w:lineRule="auto"/>
              <w:jc w:val="center"/>
              <w:rPr>
                <w:sz w:val="18"/>
                <w:szCs w:val="18"/>
              </w:rPr>
            </w:pPr>
            <w:r w:rsidDel="00000000" w:rsidR="00000000" w:rsidRPr="00000000">
              <w:rPr>
                <w:b w:val="1"/>
                <w:bCs w:val="1"/>
                <w:color w:val="ffffff"/>
                <w:sz w:val="14"/>
                <w:szCs w:val="14"/>
                <w:rtl w:val="0"/>
              </w:rPr>
              <w:t xml:space="preserve">Diversidad de fuentes de financiamiento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6">
            <w:pPr>
              <w:spacing w:before="240" w:lineRule="auto"/>
              <w:jc w:val="center"/>
              <w:rPr>
                <w:sz w:val="18"/>
                <w:szCs w:val="18"/>
              </w:rPr>
            </w:pPr>
            <w:r w:rsidDel="00000000" w:rsidR="00000000" w:rsidRPr="00000000">
              <w:rPr>
                <w:b w:val="1"/>
                <w:bCs w:val="1"/>
                <w:color w:val="ffffff"/>
                <w:sz w:val="14"/>
                <w:szCs w:val="14"/>
                <w:rtl w:val="0"/>
              </w:rPr>
              <w:t xml:space="preserve">Flexibilidad de la medida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7">
            <w:pPr>
              <w:spacing w:before="240" w:lineRule="auto"/>
              <w:jc w:val="center"/>
              <w:rPr>
                <w:sz w:val="18"/>
                <w:szCs w:val="18"/>
              </w:rPr>
            </w:pPr>
            <w:r w:rsidDel="00000000" w:rsidR="00000000" w:rsidRPr="00000000">
              <w:rPr>
                <w:b w:val="1"/>
                <w:bCs w:val="1"/>
                <w:color w:val="ffffff"/>
                <w:sz w:val="14"/>
                <w:szCs w:val="14"/>
                <w:rtl w:val="0"/>
              </w:rPr>
              <w:t xml:space="preserve">Relación costo-efectividad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8">
            <w:pPr>
              <w:spacing w:before="240" w:lineRule="auto"/>
              <w:jc w:val="center"/>
              <w:rPr>
                <w:sz w:val="18"/>
                <w:szCs w:val="18"/>
              </w:rPr>
            </w:pPr>
            <w:r w:rsidDel="00000000" w:rsidR="00000000" w:rsidRPr="00000000">
              <w:rPr>
                <w:b w:val="1"/>
                <w:bCs w:val="1"/>
                <w:color w:val="ffffff"/>
                <w:sz w:val="14"/>
                <w:szCs w:val="14"/>
                <w:rtl w:val="0"/>
              </w:rPr>
              <w:t xml:space="preserve">Complementariedad con instrumentos comunales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9">
            <w:pPr>
              <w:spacing w:before="240" w:lineRule="auto"/>
              <w:jc w:val="center"/>
              <w:rPr>
                <w:sz w:val="18"/>
                <w:szCs w:val="18"/>
              </w:rPr>
            </w:pPr>
            <w:r w:rsidDel="00000000" w:rsidR="00000000" w:rsidRPr="00000000">
              <w:rPr>
                <w:b w:val="1"/>
                <w:bCs w:val="1"/>
                <w:color w:val="ffffff"/>
                <w:sz w:val="14"/>
                <w:szCs w:val="14"/>
                <w:rtl w:val="0"/>
              </w:rPr>
              <w:t xml:space="preserve">Factibilidad de implementación municipal (1–5)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1c458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A">
            <w:pPr>
              <w:spacing w:before="240" w:lineRule="auto"/>
              <w:jc w:val="center"/>
              <w:rPr>
                <w:sz w:val="18"/>
                <w:szCs w:val="18"/>
              </w:rPr>
            </w:pPr>
            <w:r w:rsidDel="00000000" w:rsidR="00000000" w:rsidRPr="00000000">
              <w:rPr>
                <w:b w:val="1"/>
                <w:bCs w:val="1"/>
                <w:color w:val="ffffff"/>
                <w:sz w:val="14"/>
                <w:szCs w:val="14"/>
                <w:rtl w:val="0"/>
              </w:rPr>
              <w:t xml:space="preserve">Puntaje total</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B">
            <w:pPr>
              <w:spacing w:before="240" w:lineRule="auto"/>
              <w:rPr>
                <w:sz w:val="14"/>
                <w:szCs w:val="14"/>
              </w:rPr>
            </w:pPr>
            <w:r w:rsidDel="00000000" w:rsidR="00000000" w:rsidRPr="00000000">
              <w:rPr>
                <w:sz w:val="14"/>
                <w:szCs w:val="14"/>
                <w:rtl w:val="0"/>
              </w:rPr>
              <w:t xml:space="preserve">M-01</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C">
            <w:pPr>
              <w:spacing w:before="240" w:lineRule="auto"/>
              <w:jc w:val="left"/>
              <w:rPr>
                <w:sz w:val="14"/>
                <w:szCs w:val="14"/>
              </w:rPr>
            </w:pPr>
            <w:r w:rsidDel="00000000" w:rsidR="00000000" w:rsidRPr="00000000">
              <w:rPr>
                <w:sz w:val="14"/>
                <w:szCs w:val="14"/>
                <w:rtl w:val="0"/>
              </w:rPr>
              <w:t xml:space="preserve">Educación y preparación comunitaria ante riesgos climáticos</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D">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E">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CF">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0">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1">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2">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3">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4">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c6efce"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5">
            <w:pPr>
              <w:spacing w:before="240" w:lineRule="auto"/>
              <w:jc w:val="center"/>
              <w:rPr>
                <w:sz w:val="18"/>
                <w:szCs w:val="18"/>
              </w:rPr>
            </w:pPr>
            <w:r w:rsidDel="00000000" w:rsidR="00000000" w:rsidRPr="00000000">
              <w:rPr>
                <w:color w:val="006100"/>
                <w:sz w:val="18"/>
                <w:szCs w:val="18"/>
                <w:rtl w:val="0"/>
              </w:rPr>
              <w:t xml:space="preserve">33</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6">
            <w:pPr>
              <w:spacing w:before="240" w:lineRule="auto"/>
              <w:rPr>
                <w:sz w:val="14"/>
                <w:szCs w:val="14"/>
              </w:rPr>
            </w:pPr>
            <w:r w:rsidDel="00000000" w:rsidR="00000000" w:rsidRPr="00000000">
              <w:rPr>
                <w:sz w:val="14"/>
                <w:szCs w:val="14"/>
                <w:rtl w:val="0"/>
              </w:rPr>
              <w:t xml:space="preserve">M-02</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7">
            <w:pPr>
              <w:spacing w:before="240" w:lineRule="auto"/>
              <w:jc w:val="left"/>
              <w:rPr>
                <w:sz w:val="14"/>
                <w:szCs w:val="14"/>
              </w:rPr>
            </w:pPr>
            <w:r w:rsidDel="00000000" w:rsidR="00000000" w:rsidRPr="00000000">
              <w:rPr>
                <w:sz w:val="14"/>
                <w:szCs w:val="14"/>
                <w:rtl w:val="0"/>
              </w:rPr>
              <w:t xml:space="preserve">Plan de Reforestación Comunal</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8">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9">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A">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B">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C">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D">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E">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DF">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0">
            <w:pPr>
              <w:spacing w:before="240" w:lineRule="auto"/>
              <w:jc w:val="center"/>
              <w:rPr>
                <w:sz w:val="18"/>
                <w:szCs w:val="18"/>
              </w:rPr>
            </w:pPr>
            <w:r w:rsidDel="00000000" w:rsidR="00000000" w:rsidRPr="00000000">
              <w:rPr>
                <w:sz w:val="18"/>
                <w:szCs w:val="18"/>
                <w:rtl w:val="0"/>
              </w:rPr>
              <w:t xml:space="preserve">26</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1">
            <w:pPr>
              <w:spacing w:before="240" w:lineRule="auto"/>
              <w:rPr>
                <w:sz w:val="14"/>
                <w:szCs w:val="14"/>
              </w:rPr>
            </w:pPr>
            <w:r w:rsidDel="00000000" w:rsidR="00000000" w:rsidRPr="00000000">
              <w:rPr>
                <w:sz w:val="14"/>
                <w:szCs w:val="14"/>
                <w:rtl w:val="0"/>
              </w:rPr>
              <w:t xml:space="preserve">M-03</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2">
            <w:pPr>
              <w:spacing w:before="240" w:lineRule="auto"/>
              <w:jc w:val="left"/>
              <w:rPr>
                <w:sz w:val="14"/>
                <w:szCs w:val="14"/>
              </w:rPr>
            </w:pPr>
            <w:r w:rsidDel="00000000" w:rsidR="00000000" w:rsidRPr="00000000">
              <w:rPr>
                <w:sz w:val="14"/>
                <w:szCs w:val="14"/>
                <w:rtl w:val="0"/>
              </w:rPr>
              <w:t xml:space="preserve">Agricultura Adaptada y Regenerativa</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3">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4">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5">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6">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7">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8">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9">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A">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c6efce"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B">
            <w:pPr>
              <w:spacing w:before="240" w:lineRule="auto"/>
              <w:jc w:val="center"/>
              <w:rPr>
                <w:sz w:val="18"/>
                <w:szCs w:val="18"/>
              </w:rPr>
            </w:pPr>
            <w:r w:rsidDel="00000000" w:rsidR="00000000" w:rsidRPr="00000000">
              <w:rPr>
                <w:color w:val="006100"/>
                <w:sz w:val="18"/>
                <w:szCs w:val="18"/>
                <w:rtl w:val="0"/>
              </w:rPr>
              <w:t xml:space="preserve">30</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C">
            <w:pPr>
              <w:spacing w:before="240" w:lineRule="auto"/>
              <w:rPr>
                <w:sz w:val="14"/>
                <w:szCs w:val="14"/>
              </w:rPr>
            </w:pPr>
            <w:r w:rsidDel="00000000" w:rsidR="00000000" w:rsidRPr="00000000">
              <w:rPr>
                <w:sz w:val="14"/>
                <w:szCs w:val="14"/>
                <w:rtl w:val="0"/>
              </w:rPr>
              <w:t xml:space="preserve">M-04</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D">
            <w:pPr>
              <w:spacing w:before="240" w:lineRule="auto"/>
              <w:jc w:val="left"/>
              <w:rPr>
                <w:sz w:val="14"/>
                <w:szCs w:val="14"/>
              </w:rPr>
            </w:pPr>
            <w:r w:rsidDel="00000000" w:rsidR="00000000" w:rsidRPr="00000000">
              <w:rPr>
                <w:sz w:val="14"/>
                <w:szCs w:val="14"/>
                <w:rtl w:val="0"/>
              </w:rPr>
              <w:t xml:space="preserve">Plan de eficiencia hídrica y reutilización de aguas grises</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E">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EF">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0">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1">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2">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3">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4">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5">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6">
            <w:pPr>
              <w:spacing w:before="240" w:lineRule="auto"/>
              <w:jc w:val="center"/>
              <w:rPr>
                <w:sz w:val="18"/>
                <w:szCs w:val="18"/>
              </w:rPr>
            </w:pPr>
            <w:r w:rsidDel="00000000" w:rsidR="00000000" w:rsidRPr="00000000">
              <w:rPr>
                <w:sz w:val="18"/>
                <w:szCs w:val="18"/>
                <w:rtl w:val="0"/>
              </w:rPr>
              <w:t xml:space="preserve">23</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7">
            <w:pPr>
              <w:spacing w:before="240" w:lineRule="auto"/>
              <w:rPr>
                <w:sz w:val="14"/>
                <w:szCs w:val="14"/>
              </w:rPr>
            </w:pPr>
            <w:r w:rsidDel="00000000" w:rsidR="00000000" w:rsidRPr="00000000">
              <w:rPr>
                <w:sz w:val="14"/>
                <w:szCs w:val="14"/>
                <w:rtl w:val="0"/>
              </w:rPr>
              <w:t xml:space="preserve">M-05</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8">
            <w:pPr>
              <w:spacing w:before="240" w:lineRule="auto"/>
              <w:jc w:val="left"/>
              <w:rPr>
                <w:sz w:val="14"/>
                <w:szCs w:val="14"/>
              </w:rPr>
            </w:pPr>
            <w:r w:rsidDel="00000000" w:rsidR="00000000" w:rsidRPr="00000000">
              <w:rPr>
                <w:sz w:val="14"/>
                <w:szCs w:val="14"/>
                <w:rtl w:val="0"/>
              </w:rPr>
              <w:t xml:space="preserve">Programa de mejoramiento de vivienda ante efectos climáticos</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9">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A">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B">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C">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D">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E">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1FF">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0">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c6efce"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1">
            <w:pPr>
              <w:spacing w:before="240" w:lineRule="auto"/>
              <w:jc w:val="center"/>
              <w:rPr>
                <w:sz w:val="18"/>
                <w:szCs w:val="18"/>
              </w:rPr>
            </w:pPr>
            <w:r w:rsidDel="00000000" w:rsidR="00000000" w:rsidRPr="00000000">
              <w:rPr>
                <w:color w:val="006100"/>
                <w:sz w:val="18"/>
                <w:szCs w:val="18"/>
                <w:rtl w:val="0"/>
              </w:rPr>
              <w:t xml:space="preserve">35</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2">
            <w:pPr>
              <w:spacing w:before="240" w:lineRule="auto"/>
              <w:rPr>
                <w:sz w:val="14"/>
                <w:szCs w:val="14"/>
              </w:rPr>
            </w:pPr>
            <w:r w:rsidDel="00000000" w:rsidR="00000000" w:rsidRPr="00000000">
              <w:rPr>
                <w:sz w:val="14"/>
                <w:szCs w:val="14"/>
                <w:rtl w:val="0"/>
              </w:rPr>
              <w:t xml:space="preserve">M-06</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3">
            <w:pPr>
              <w:spacing w:before="240" w:lineRule="auto"/>
              <w:jc w:val="left"/>
              <w:rPr>
                <w:sz w:val="14"/>
                <w:szCs w:val="14"/>
              </w:rPr>
            </w:pPr>
            <w:r w:rsidDel="00000000" w:rsidR="00000000" w:rsidRPr="00000000">
              <w:rPr>
                <w:sz w:val="14"/>
                <w:szCs w:val="14"/>
                <w:rtl w:val="0"/>
              </w:rPr>
              <w:t xml:space="preserve">Fomento del Turismo Sustentable</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4">
            <w:pPr>
              <w:spacing w:before="240" w:lineRule="auto"/>
              <w:jc w:val="center"/>
              <w:rPr>
                <w:sz w:val="18"/>
                <w:szCs w:val="18"/>
              </w:rPr>
            </w:pPr>
            <w:r w:rsidDel="00000000" w:rsidR="00000000" w:rsidRPr="00000000">
              <w:rPr>
                <w:sz w:val="18"/>
                <w:szCs w:val="18"/>
                <w:rtl w:val="0"/>
              </w:rPr>
              <w:t xml:space="preserve">5</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5">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6">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7">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8">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9">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A">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B">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C">
            <w:pPr>
              <w:spacing w:before="240" w:lineRule="auto"/>
              <w:jc w:val="center"/>
              <w:rPr>
                <w:sz w:val="18"/>
                <w:szCs w:val="18"/>
              </w:rPr>
            </w:pPr>
            <w:r w:rsidDel="00000000" w:rsidR="00000000" w:rsidRPr="00000000">
              <w:rPr>
                <w:sz w:val="18"/>
                <w:szCs w:val="18"/>
                <w:rtl w:val="0"/>
              </w:rPr>
              <w:t xml:space="preserve">25</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D">
            <w:pPr>
              <w:spacing w:before="240" w:lineRule="auto"/>
              <w:rPr>
                <w:sz w:val="14"/>
                <w:szCs w:val="14"/>
              </w:rPr>
            </w:pPr>
            <w:r w:rsidDel="00000000" w:rsidR="00000000" w:rsidRPr="00000000">
              <w:rPr>
                <w:sz w:val="14"/>
                <w:szCs w:val="14"/>
                <w:rtl w:val="0"/>
              </w:rPr>
              <w:t xml:space="preserve">M-07</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E">
            <w:pPr>
              <w:spacing w:before="240" w:lineRule="auto"/>
              <w:jc w:val="left"/>
              <w:rPr>
                <w:sz w:val="14"/>
                <w:szCs w:val="14"/>
              </w:rPr>
            </w:pPr>
            <w:r w:rsidDel="00000000" w:rsidR="00000000" w:rsidRPr="00000000">
              <w:rPr>
                <w:sz w:val="14"/>
                <w:szCs w:val="14"/>
                <w:rtl w:val="0"/>
              </w:rPr>
              <w:t xml:space="preserve">Incorporación de criterios de planificación ecológica en el ordenamiento territorial</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0F">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0">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1">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2">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3">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4">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5">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6">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c6efce"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7">
            <w:pPr>
              <w:spacing w:before="240" w:lineRule="auto"/>
              <w:jc w:val="center"/>
              <w:rPr>
                <w:sz w:val="18"/>
                <w:szCs w:val="18"/>
              </w:rPr>
            </w:pPr>
            <w:r w:rsidDel="00000000" w:rsidR="00000000" w:rsidRPr="00000000">
              <w:rPr>
                <w:color w:val="006100"/>
                <w:sz w:val="18"/>
                <w:szCs w:val="18"/>
                <w:rtl w:val="0"/>
              </w:rPr>
              <w:t xml:space="preserve">30</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8">
            <w:pPr>
              <w:spacing w:before="240" w:lineRule="auto"/>
              <w:rPr>
                <w:sz w:val="14"/>
                <w:szCs w:val="14"/>
              </w:rPr>
            </w:pPr>
            <w:r w:rsidDel="00000000" w:rsidR="00000000" w:rsidRPr="00000000">
              <w:rPr>
                <w:sz w:val="14"/>
                <w:szCs w:val="14"/>
                <w:rtl w:val="0"/>
              </w:rPr>
              <w:t xml:space="preserve">M-08</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9">
            <w:pPr>
              <w:spacing w:before="240" w:lineRule="auto"/>
              <w:jc w:val="left"/>
              <w:rPr>
                <w:sz w:val="14"/>
                <w:szCs w:val="14"/>
              </w:rPr>
            </w:pPr>
            <w:r w:rsidDel="00000000" w:rsidR="00000000" w:rsidRPr="00000000">
              <w:rPr>
                <w:sz w:val="14"/>
                <w:szCs w:val="14"/>
                <w:rtl w:val="0"/>
              </w:rPr>
              <w:t xml:space="preserve">Monitoreo climático y ambiental participativo</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A">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B">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C">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D">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E">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1F">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0">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1">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2">
            <w:pPr>
              <w:spacing w:before="240" w:lineRule="auto"/>
              <w:jc w:val="center"/>
              <w:rPr>
                <w:sz w:val="18"/>
                <w:szCs w:val="18"/>
              </w:rPr>
            </w:pPr>
            <w:r w:rsidDel="00000000" w:rsidR="00000000" w:rsidRPr="00000000">
              <w:rPr>
                <w:sz w:val="18"/>
                <w:szCs w:val="18"/>
                <w:rtl w:val="0"/>
              </w:rPr>
              <w:t xml:space="preserve">29</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3">
            <w:pPr>
              <w:spacing w:before="240" w:lineRule="auto"/>
              <w:rPr>
                <w:sz w:val="14"/>
                <w:szCs w:val="14"/>
              </w:rPr>
            </w:pPr>
            <w:r w:rsidDel="00000000" w:rsidR="00000000" w:rsidRPr="00000000">
              <w:rPr>
                <w:sz w:val="14"/>
                <w:szCs w:val="14"/>
                <w:rtl w:val="0"/>
              </w:rPr>
              <w:t xml:space="preserve">M-09</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4">
            <w:pPr>
              <w:spacing w:before="240" w:lineRule="auto"/>
              <w:jc w:val="left"/>
              <w:rPr>
                <w:sz w:val="14"/>
                <w:szCs w:val="14"/>
              </w:rPr>
            </w:pPr>
            <w:r w:rsidDel="00000000" w:rsidR="00000000" w:rsidRPr="00000000">
              <w:rPr>
                <w:sz w:val="14"/>
                <w:szCs w:val="14"/>
                <w:rtl w:val="0"/>
              </w:rPr>
              <w:t xml:space="preserve">Producción local con identidad cultura y adaptación climática</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5">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6">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7">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8">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9">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A">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B">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C">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D">
            <w:pPr>
              <w:spacing w:before="240" w:lineRule="auto"/>
              <w:jc w:val="center"/>
              <w:rPr>
                <w:sz w:val="18"/>
                <w:szCs w:val="18"/>
              </w:rPr>
            </w:pPr>
            <w:r w:rsidDel="00000000" w:rsidR="00000000" w:rsidRPr="00000000">
              <w:rPr>
                <w:sz w:val="18"/>
                <w:szCs w:val="18"/>
                <w:rtl w:val="0"/>
              </w:rPr>
              <w:t xml:space="preserve">22</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E">
            <w:pPr>
              <w:spacing w:before="240" w:lineRule="auto"/>
              <w:rPr>
                <w:sz w:val="14"/>
                <w:szCs w:val="14"/>
              </w:rPr>
            </w:pPr>
            <w:r w:rsidDel="00000000" w:rsidR="00000000" w:rsidRPr="00000000">
              <w:rPr>
                <w:sz w:val="14"/>
                <w:szCs w:val="14"/>
                <w:rtl w:val="0"/>
              </w:rPr>
              <w:t xml:space="preserve">M-10</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2F">
            <w:pPr>
              <w:spacing w:before="240" w:lineRule="auto"/>
              <w:jc w:val="left"/>
              <w:rPr>
                <w:sz w:val="14"/>
                <w:szCs w:val="14"/>
              </w:rPr>
            </w:pPr>
            <w:r w:rsidDel="00000000" w:rsidR="00000000" w:rsidRPr="00000000">
              <w:rPr>
                <w:sz w:val="14"/>
                <w:szCs w:val="14"/>
                <w:rtl w:val="0"/>
              </w:rPr>
              <w:t xml:space="preserve">Comunidad energética rural para zonas aisladas</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0">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1">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2">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3">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4">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5">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6">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7">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8">
            <w:pPr>
              <w:spacing w:before="240" w:lineRule="auto"/>
              <w:jc w:val="center"/>
              <w:rPr>
                <w:sz w:val="18"/>
                <w:szCs w:val="18"/>
              </w:rPr>
            </w:pPr>
            <w:r w:rsidDel="00000000" w:rsidR="00000000" w:rsidRPr="00000000">
              <w:rPr>
                <w:sz w:val="18"/>
                <w:szCs w:val="18"/>
                <w:rtl w:val="0"/>
              </w:rPr>
              <w:t xml:space="preserve">26</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9">
            <w:pPr>
              <w:spacing w:before="240" w:lineRule="auto"/>
              <w:rPr>
                <w:sz w:val="14"/>
                <w:szCs w:val="14"/>
              </w:rPr>
            </w:pPr>
            <w:r w:rsidDel="00000000" w:rsidR="00000000" w:rsidRPr="00000000">
              <w:rPr>
                <w:sz w:val="14"/>
                <w:szCs w:val="14"/>
                <w:rtl w:val="0"/>
              </w:rPr>
              <w:t xml:space="preserve">M-11</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A">
            <w:pPr>
              <w:spacing w:before="240" w:lineRule="auto"/>
              <w:jc w:val="left"/>
              <w:rPr>
                <w:sz w:val="14"/>
                <w:szCs w:val="14"/>
              </w:rPr>
            </w:pPr>
            <w:r w:rsidDel="00000000" w:rsidR="00000000" w:rsidRPr="00000000">
              <w:rPr>
                <w:sz w:val="14"/>
                <w:szCs w:val="14"/>
                <w:rtl w:val="0"/>
              </w:rPr>
              <w:t xml:space="preserve">Protección y gestión de humedales</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B">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C">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D">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E">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3F">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0">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1">
            <w:pPr>
              <w:spacing w:before="240" w:lineRule="auto"/>
              <w:jc w:val="center"/>
              <w:rPr>
                <w:sz w:val="18"/>
                <w:szCs w:val="18"/>
              </w:rPr>
            </w:pPr>
            <w:r w:rsidDel="00000000" w:rsidR="00000000" w:rsidRPr="00000000">
              <w:rPr>
                <w:sz w:val="18"/>
                <w:szCs w:val="18"/>
                <w:rtl w:val="0"/>
              </w:rPr>
              <w:t xml:space="preserve">5</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2">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shd w:fill="c6efce"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3">
            <w:pPr>
              <w:spacing w:before="240" w:lineRule="auto"/>
              <w:jc w:val="center"/>
              <w:rPr>
                <w:sz w:val="18"/>
                <w:szCs w:val="18"/>
              </w:rPr>
            </w:pPr>
            <w:r w:rsidDel="00000000" w:rsidR="00000000" w:rsidRPr="00000000">
              <w:rPr>
                <w:color w:val="006100"/>
                <w:sz w:val="18"/>
                <w:szCs w:val="18"/>
                <w:rtl w:val="0"/>
              </w:rPr>
              <w:t xml:space="preserve">32</w:t>
            </w:r>
            <w:r w:rsidDel="00000000" w:rsidR="00000000" w:rsidRPr="00000000">
              <w:rPr>
                <w:rtl w:val="0"/>
              </w:rPr>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4">
            <w:pPr>
              <w:spacing w:before="240" w:lineRule="auto"/>
              <w:rPr>
                <w:sz w:val="14"/>
                <w:szCs w:val="14"/>
              </w:rPr>
            </w:pPr>
            <w:r w:rsidDel="00000000" w:rsidR="00000000" w:rsidRPr="00000000">
              <w:rPr>
                <w:sz w:val="14"/>
                <w:szCs w:val="14"/>
                <w:rtl w:val="0"/>
              </w:rPr>
              <w:t xml:space="preserve">M-12</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5">
            <w:pPr>
              <w:spacing w:before="240" w:lineRule="auto"/>
              <w:jc w:val="left"/>
              <w:rPr>
                <w:sz w:val="14"/>
                <w:szCs w:val="14"/>
              </w:rPr>
            </w:pPr>
            <w:r w:rsidDel="00000000" w:rsidR="00000000" w:rsidRPr="00000000">
              <w:rPr>
                <w:sz w:val="14"/>
                <w:szCs w:val="14"/>
                <w:rtl w:val="0"/>
              </w:rPr>
              <w:t xml:space="preserve">Programa de gestión y valorización de residuos </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6">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7">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8">
            <w:pPr>
              <w:spacing w:before="240" w:lineRule="auto"/>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9">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A">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B">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C">
            <w:pPr>
              <w:spacing w:before="240" w:lineRule="auto"/>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D">
            <w:pPr>
              <w:spacing w:before="240" w:lineRule="auto"/>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E">
            <w:pPr>
              <w:spacing w:before="240" w:lineRule="auto"/>
              <w:jc w:val="center"/>
              <w:rPr>
                <w:sz w:val="18"/>
                <w:szCs w:val="18"/>
              </w:rPr>
            </w:pPr>
            <w:r w:rsidDel="00000000" w:rsidR="00000000" w:rsidRPr="00000000">
              <w:rPr>
                <w:sz w:val="18"/>
                <w:szCs w:val="18"/>
                <w:rtl w:val="0"/>
              </w:rPr>
              <w:t xml:space="preserve">27</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4F">
            <w:pPr>
              <w:spacing w:before="240" w:lineRule="auto"/>
              <w:rPr>
                <w:sz w:val="14"/>
                <w:szCs w:val="14"/>
              </w:rPr>
            </w:pPr>
            <w:r w:rsidDel="00000000" w:rsidR="00000000" w:rsidRPr="00000000">
              <w:rPr>
                <w:sz w:val="14"/>
                <w:szCs w:val="14"/>
                <w:rtl w:val="0"/>
              </w:rPr>
              <w:t xml:space="preserve">M-13</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0">
            <w:pPr>
              <w:spacing w:before="240" w:lineRule="auto"/>
              <w:jc w:val="left"/>
              <w:rPr>
                <w:sz w:val="14"/>
                <w:szCs w:val="14"/>
              </w:rPr>
            </w:pPr>
            <w:r w:rsidDel="00000000" w:rsidR="00000000" w:rsidRPr="00000000">
              <w:rPr>
                <w:sz w:val="14"/>
                <w:szCs w:val="14"/>
                <w:rtl w:val="0"/>
              </w:rPr>
              <w:t xml:space="preserve">Plan de Restauración Ecológica</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1">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2">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3">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4">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5">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6">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7">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8">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9">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25</w:t>
            </w:r>
          </w:p>
        </w:tc>
      </w:tr>
      <w:tr>
        <w:trPr>
          <w:cantSplit w:val="0"/>
          <w:trHeight w:val="850.3937007874016" w:hRule="atLeast"/>
          <w:tblHeader w:val="0"/>
        </w:trPr>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A">
            <w:pPr>
              <w:spacing w:before="240" w:lineRule="auto"/>
              <w:rPr>
                <w:sz w:val="14"/>
                <w:szCs w:val="14"/>
              </w:rPr>
            </w:pPr>
            <w:r w:rsidDel="00000000" w:rsidR="00000000" w:rsidRPr="00000000">
              <w:rPr>
                <w:sz w:val="14"/>
                <w:szCs w:val="14"/>
                <w:rtl w:val="0"/>
              </w:rPr>
              <w:t xml:space="preserve">M-14</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B">
            <w:pPr>
              <w:spacing w:before="240" w:lineRule="auto"/>
              <w:jc w:val="left"/>
              <w:rPr>
                <w:sz w:val="14"/>
                <w:szCs w:val="14"/>
              </w:rPr>
            </w:pPr>
            <w:r w:rsidDel="00000000" w:rsidR="00000000" w:rsidRPr="00000000">
              <w:rPr>
                <w:sz w:val="14"/>
                <w:szCs w:val="14"/>
                <w:rtl w:val="0"/>
              </w:rPr>
              <w:t xml:space="preserve">Plan de Educación Ambiental</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C">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5</w:t>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D">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E">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2</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5F">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60">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61">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62">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4</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63">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3</w:t>
            </w:r>
            <w:r w:rsidDel="00000000" w:rsidR="00000000" w:rsidRPr="00000000">
              <w:rPr>
                <w:rtl w:val="0"/>
              </w:rPr>
            </w:r>
          </w:p>
        </w:tc>
        <w:tc>
          <w:tcPr>
            <w:tcBorders>
              <w:top w:color="b7b7b7" w:space="0" w:sz="8" w:val="single"/>
              <w:left w:color="b7b7b7" w:space="0" w:sz="8" w:val="single"/>
              <w:bottom w:color="b7b7b7" w:space="0" w:sz="8" w:val="single"/>
              <w:right w:color="b7b7b7" w:space="0" w:sz="8" w:val="single"/>
            </w:tcBorders>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1264">
            <w:pPr>
              <w:keepNext w:val="0"/>
              <w:keepLines w:val="0"/>
              <w:widowControl w:val="0"/>
              <w:pBdr>
                <w:top w:space="0" w:sz="0" w:val="nil"/>
                <w:left w:space="0" w:sz="0" w:val="nil"/>
                <w:bottom w:space="0" w:sz="0" w:val="nil"/>
                <w:right w:space="0" w:sz="0" w:val="nil"/>
                <w:between w:space="0" w:sz="0" w:val="nil"/>
              </w:pBdr>
              <w:shd w:fill="auto" w:val="clear"/>
              <w:spacing w:after="240" w:before="240" w:line="276" w:lineRule="auto"/>
              <w:ind w:left="0" w:right="0" w:firstLine="0"/>
              <w:jc w:val="center"/>
              <w:rPr>
                <w:sz w:val="18"/>
                <w:szCs w:val="18"/>
              </w:rPr>
            </w:pPr>
            <w:r w:rsidDel="00000000" w:rsidR="00000000" w:rsidRPr="00000000">
              <w:rPr>
                <w:sz w:val="18"/>
                <w:szCs w:val="18"/>
                <w:rtl w:val="0"/>
              </w:rPr>
              <w:t xml:space="preserve">27</w:t>
            </w:r>
          </w:p>
        </w:tc>
      </w:tr>
    </w:tbl>
    <w:p w:rsidR="00000000" w:rsidDel="00000000" w:rsidP="00000000" w:rsidRDefault="00000000" w:rsidRPr="00000000" w14:paraId="00001265">
      <w:pPr>
        <w:spacing w:before="240" w:lineRule="auto"/>
        <w:jc w:val="center"/>
        <w:rPr>
          <w:highlight w:val="yellow"/>
        </w:rPr>
        <w:sectPr>
          <w:headerReference r:id="rId79" w:type="default"/>
          <w:type w:val="nextPage"/>
          <w:pgSz w:h="11909" w:w="16834" w:orient="landscape"/>
          <w:pgMar w:bottom="1440.0000000000002" w:top="1984.2519685039372" w:left="1417.3228346456694" w:right="1133.8582677165355" w:header="113.38582677165356" w:footer="0"/>
        </w:sect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1266">
      <w:pPr>
        <w:pStyle w:val="Heading1"/>
        <w:numPr>
          <w:ilvl w:val="0"/>
          <w:numId w:val="72"/>
        </w:numPr>
      </w:pPr>
      <w:bookmarkStart w:colFirst="0" w:colLast="0" w:name="_heading=h.gy2q8h2lxfci" w:id="173"/>
      <w:bookmarkEnd w:id="173"/>
      <w:r w:rsidDel="00000000" w:rsidR="00000000" w:rsidRPr="00000000">
        <w:rPr>
          <w:rtl w:val="0"/>
        </w:rPr>
        <w:t xml:space="preserve">CONSIDERACIONES FINALES Y FUTURAS </w:t>
      </w:r>
      <w:sdt>
        <w:sdtPr>
          <w:id w:val="499800916"/>
          <w:tag w:val="goog_rdk_307"/>
        </w:sdtPr>
        <w:sdtContent>
          <w:commentRangeStart w:id="5"/>
        </w:sdtContent>
      </w:sdt>
      <w:r w:rsidDel="00000000" w:rsidR="00000000" w:rsidRPr="00000000">
        <w:rPr>
          <w:rtl w:val="0"/>
        </w:rPr>
        <w:t xml:space="preserve">RECOMENDACIONES</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1267">
      <w:pPr>
        <w:spacing w:before="240" w:lineRule="auto"/>
        <w:rPr/>
      </w:pPr>
      <w:r w:rsidDel="00000000" w:rsidR="00000000" w:rsidRPr="00000000">
        <w:rPr>
          <w:rtl w:val="0"/>
        </w:rPr>
        <w:t xml:space="preserve">El Plan de Acción Comunal de Cambio Climático de Monte Patria constituye un instrumento estratégico que responde de manera coherente a las condiciones territoriales, socioeconómicas y ambientales de la comuna, abordando los principales riesgos asociados al cambio climático mediante un enfoque integral, con énfasis en la adaptación y la reducción de la vulnerabilidad climática, complementado por acciones de mitigación. El diagnóstico de vulnerabilidad desarrollado reconoce impactos diferenciados en la población y en los sistemas productivos, incorporando de manera transversal la perspectiva de género y el enfoque territorial en la identificación de amenazas y capacidades adaptativas.</w:t>
      </w:r>
    </w:p>
    <w:p w:rsidR="00000000" w:rsidDel="00000000" w:rsidP="00000000" w:rsidRDefault="00000000" w:rsidRPr="00000000" w14:paraId="00001268">
      <w:pPr>
        <w:spacing w:before="240" w:lineRule="auto"/>
        <w:rPr/>
      </w:pPr>
      <w:r w:rsidDel="00000000" w:rsidR="00000000" w:rsidRPr="00000000">
        <w:rPr>
          <w:rtl w:val="0"/>
        </w:rPr>
        <w:t xml:space="preserve">Las medidas propuestas entregan respuestas orientadas a fortalecer la resiliencia comunal, en particular a través de la mejora de la gestión del recurso hídrico, la reducción de la exposición a eventos climáticos extremos y la promoción de prácticas productivas sostenibles, incorporando además acciones que contribuyen a una transición energética progresiva, en coherencia con los objetivos climáticos nacionales y regionales. En este marco, las siguientes consideraciones finales y futuras recomendaciones buscan fortalecer la implementación, el seguimiento y la actualización del PACCC, consolidando sus avances y proyectando su mejora continua en el tiempo.</w:t>
      </w:r>
    </w:p>
    <w:p w:rsidR="00000000" w:rsidDel="00000000" w:rsidP="00000000" w:rsidRDefault="00000000" w:rsidRPr="00000000" w14:paraId="00001269">
      <w:pPr>
        <w:pStyle w:val="Heading3"/>
        <w:keepNext w:val="0"/>
        <w:keepLines w:val="0"/>
        <w:spacing w:after="80" w:before="280" w:lineRule="auto"/>
        <w:ind w:left="0" w:right="0" w:firstLine="0"/>
        <w:rPr>
          <w:i w:val="0"/>
          <w:iCs w:val="0"/>
          <w:color w:val="000000"/>
          <w:sz w:val="26"/>
          <w:szCs w:val="26"/>
        </w:rPr>
      </w:pPr>
      <w:bookmarkStart w:colFirst="0" w:colLast="0" w:name="_heading=h.l38wzvkplmk2" w:id="174"/>
      <w:bookmarkEnd w:id="174"/>
      <w:r w:rsidDel="00000000" w:rsidR="00000000" w:rsidRPr="00000000">
        <w:rPr>
          <w:i w:val="0"/>
          <w:iCs w:val="0"/>
          <w:color w:val="000000"/>
          <w:sz w:val="26"/>
          <w:szCs w:val="26"/>
          <w:rtl w:val="0"/>
        </w:rPr>
        <w:t xml:space="preserve">Actualización periódica y mejora continua del Plan</w:t>
      </w:r>
    </w:p>
    <w:p w:rsidR="00000000" w:rsidDel="00000000" w:rsidP="00000000" w:rsidRDefault="00000000" w:rsidRPr="00000000" w14:paraId="0000126A">
      <w:pPr>
        <w:spacing w:before="240" w:lineRule="auto"/>
        <w:rPr/>
      </w:pPr>
      <w:r w:rsidDel="00000000" w:rsidR="00000000" w:rsidRPr="00000000">
        <w:rPr>
          <w:rtl w:val="0"/>
        </w:rPr>
        <w:t xml:space="preserve">Se recomienda establecer un mecanismo institucional que asegure la actualización periódica del PACCC, considerando un horizonte de revisión quinquenal, en coherencia con la Ley Marco de Cambio Climático. Dicho proceso deberá integrar nuevas proyecciones climáticas, cambios en el contexto territorial y socioeconómico, así como los aprendizajes derivados de la implementación de las medidas, permitiendo mantener la pertinencia, coherencia y eficacia del Plan en el mediano y largo plazo.</w:t>
      </w:r>
    </w:p>
    <w:p w:rsidR="00000000" w:rsidDel="00000000" w:rsidP="00000000" w:rsidRDefault="00000000" w:rsidRPr="00000000" w14:paraId="0000126B">
      <w:pPr>
        <w:pStyle w:val="Heading3"/>
        <w:keepNext w:val="0"/>
        <w:keepLines w:val="0"/>
        <w:spacing w:after="80" w:before="280" w:lineRule="auto"/>
        <w:ind w:left="0" w:right="0" w:firstLine="0"/>
        <w:rPr>
          <w:i w:val="0"/>
          <w:iCs w:val="0"/>
          <w:color w:val="000000"/>
          <w:sz w:val="26"/>
          <w:szCs w:val="26"/>
        </w:rPr>
      </w:pPr>
      <w:bookmarkStart w:colFirst="0" w:colLast="0" w:name="_heading=h.bqewmp94ei7l" w:id="175"/>
      <w:bookmarkEnd w:id="175"/>
      <w:r w:rsidDel="00000000" w:rsidR="00000000" w:rsidRPr="00000000">
        <w:rPr>
          <w:i w:val="0"/>
          <w:iCs w:val="0"/>
          <w:color w:val="000000"/>
          <w:sz w:val="26"/>
          <w:szCs w:val="26"/>
          <w:rtl w:val="0"/>
        </w:rPr>
        <w:t xml:space="preserve">Gobernanza climática, transparencia y continuidad institucional</w:t>
      </w:r>
    </w:p>
    <w:p w:rsidR="00000000" w:rsidDel="00000000" w:rsidP="00000000" w:rsidRDefault="00000000" w:rsidRPr="00000000" w14:paraId="0000126C">
      <w:pPr>
        <w:spacing w:before="240" w:lineRule="auto"/>
        <w:rPr/>
      </w:pPr>
      <w:r w:rsidDel="00000000" w:rsidR="00000000" w:rsidRPr="00000000">
        <w:rPr>
          <w:rtl w:val="0"/>
        </w:rPr>
        <w:t xml:space="preserve">La implementación efectiva del PACCC requiere consolidar la gobernanza climática comunal, asegurando la continuidad institucional del Plan más allá de los ciclos administrativos. Se recomienda fortalecer la coordinación interdepartamental y la definición de responsabilidades claras para la ejecución, seguimiento y actualización del PACCC. Asimismo, resulta pertinente reforzar los mecanismos de transparencia y rendición de cuentas, promoviendo el acceso público a la información climática y a los avances del Plan como parte de una gestión climática abierta y socialmente legitimada.</w:t>
      </w:r>
    </w:p>
    <w:p w:rsidR="00000000" w:rsidDel="00000000" w:rsidP="00000000" w:rsidRDefault="00000000" w:rsidRPr="00000000" w14:paraId="0000126D">
      <w:pPr>
        <w:pStyle w:val="Heading3"/>
        <w:keepNext w:val="0"/>
        <w:keepLines w:val="0"/>
        <w:spacing w:after="80" w:before="280" w:lineRule="auto"/>
        <w:ind w:left="0" w:right="0" w:firstLine="0"/>
        <w:rPr>
          <w:i w:val="0"/>
          <w:iCs w:val="0"/>
          <w:color w:val="000000"/>
          <w:sz w:val="26"/>
          <w:szCs w:val="26"/>
        </w:rPr>
      </w:pPr>
      <w:bookmarkStart w:colFirst="0" w:colLast="0" w:name="_heading=h.30soo8w8ouj2" w:id="176"/>
      <w:bookmarkEnd w:id="176"/>
      <w:r w:rsidDel="00000000" w:rsidR="00000000" w:rsidRPr="00000000">
        <w:rPr>
          <w:i w:val="0"/>
          <w:iCs w:val="0"/>
          <w:color w:val="000000"/>
          <w:sz w:val="26"/>
          <w:szCs w:val="26"/>
          <w:rtl w:val="0"/>
        </w:rPr>
        <w:t xml:space="preserve">Fortalecimiento del sistema de monitoreo, reporte y verificación</w:t>
      </w:r>
    </w:p>
    <w:p w:rsidR="00000000" w:rsidDel="00000000" w:rsidP="00000000" w:rsidRDefault="00000000" w:rsidRPr="00000000" w14:paraId="0000126E">
      <w:pPr>
        <w:spacing w:before="240" w:lineRule="auto"/>
        <w:rPr/>
      </w:pPr>
      <w:r w:rsidDel="00000000" w:rsidR="00000000" w:rsidRPr="00000000">
        <w:rPr>
          <w:rtl w:val="0"/>
        </w:rPr>
        <w:t xml:space="preserve">El PACCC incorpora un sistema de monitoreo, reporte y verificación que constituye una base relevante para el seguimiento de las medidas propuestas. Como recomendación futura, se sugiere fortalecer este sistema como una herramienta activa de gestión, que apoye tanto la toma de decisiones municipales como la transparencia y participación ciudadana. En este sentido, resulta clave avanzar en la generación, sistematización y actualización de información climática local, especialmente en materias hídricas, productivas y socioambientales, que permita evaluar de manera más precisa los impactos del cambio climático y la efectividad de las acciones implementadas.</w:t>
      </w:r>
    </w:p>
    <w:p w:rsidR="00000000" w:rsidDel="00000000" w:rsidP="00000000" w:rsidRDefault="00000000" w:rsidRPr="00000000" w14:paraId="0000126F">
      <w:pPr>
        <w:pStyle w:val="Heading3"/>
        <w:keepNext w:val="0"/>
        <w:keepLines w:val="0"/>
        <w:spacing w:after="80" w:before="280" w:lineRule="auto"/>
        <w:ind w:left="0" w:right="0" w:firstLine="0"/>
        <w:rPr>
          <w:i w:val="0"/>
          <w:iCs w:val="0"/>
          <w:color w:val="000000"/>
          <w:sz w:val="26"/>
          <w:szCs w:val="26"/>
        </w:rPr>
      </w:pPr>
      <w:bookmarkStart w:colFirst="0" w:colLast="0" w:name="_heading=h.j7i273axel95" w:id="177"/>
      <w:bookmarkEnd w:id="177"/>
      <w:r w:rsidDel="00000000" w:rsidR="00000000" w:rsidRPr="00000000">
        <w:rPr>
          <w:i w:val="0"/>
          <w:iCs w:val="0"/>
          <w:color w:val="000000"/>
          <w:sz w:val="26"/>
          <w:szCs w:val="26"/>
          <w:rtl w:val="0"/>
        </w:rPr>
        <w:t xml:space="preserve">Consolidación del enfoque de género en el seguimiento y evaluación</w:t>
      </w:r>
    </w:p>
    <w:p w:rsidR="00000000" w:rsidDel="00000000" w:rsidP="00000000" w:rsidRDefault="00000000" w:rsidRPr="00000000" w14:paraId="00001270">
      <w:pPr>
        <w:spacing w:before="240" w:lineRule="auto"/>
        <w:rPr/>
      </w:pPr>
      <w:r w:rsidDel="00000000" w:rsidR="00000000" w:rsidRPr="00000000">
        <w:rPr>
          <w:rtl w:val="0"/>
        </w:rPr>
        <w:t xml:space="preserve">El PACCC de Monte Patria incorpora la perspectiva de género tanto en el diagnóstico de vulnerabilidad como en la formulación de cada medida, mediante su transversalización explícita. Como proyección futura, se recomienda profundizar este enfoque en las etapas de seguimiento y evaluación del Plan, fortaleciendo la incorporación de indicadores que permitan monitorear de manera sistemática los efectos diferenciados de la implementación en mujeres, hombres y otros grupos en situación de vulnerabilidad. Asimismo, se sugiere continuar fortaleciendo las capacidades institucionales para asegurar la aplicación consistente del enfoque de género en futuras actualizaciones del PACCC.</w:t>
      </w:r>
    </w:p>
    <w:p w:rsidR="00000000" w:rsidDel="00000000" w:rsidP="00000000" w:rsidRDefault="00000000" w:rsidRPr="00000000" w14:paraId="00001271">
      <w:pPr>
        <w:pStyle w:val="Heading3"/>
        <w:keepNext w:val="0"/>
        <w:keepLines w:val="0"/>
        <w:spacing w:after="80" w:before="280" w:lineRule="auto"/>
        <w:ind w:left="0" w:right="0" w:firstLine="0"/>
        <w:rPr>
          <w:i w:val="0"/>
          <w:iCs w:val="0"/>
          <w:color w:val="000000"/>
          <w:sz w:val="26"/>
          <w:szCs w:val="26"/>
        </w:rPr>
      </w:pPr>
      <w:bookmarkStart w:colFirst="0" w:colLast="0" w:name="_heading=h.tyusc4rk90l" w:id="178"/>
      <w:bookmarkEnd w:id="178"/>
      <w:r w:rsidDel="00000000" w:rsidR="00000000" w:rsidRPr="00000000">
        <w:rPr>
          <w:i w:val="0"/>
          <w:iCs w:val="0"/>
          <w:color w:val="000000"/>
          <w:sz w:val="26"/>
          <w:szCs w:val="26"/>
          <w:rtl w:val="0"/>
        </w:rPr>
        <w:t xml:space="preserve">Mitigación y fortalecimiento de la base cuantitativa de emisiones</w:t>
      </w:r>
    </w:p>
    <w:p w:rsidR="00000000" w:rsidDel="00000000" w:rsidP="00000000" w:rsidRDefault="00000000" w:rsidRPr="00000000" w14:paraId="00001272">
      <w:pPr>
        <w:spacing w:before="240" w:lineRule="auto"/>
        <w:rPr/>
      </w:pPr>
      <w:r w:rsidDel="00000000" w:rsidR="00000000" w:rsidRPr="00000000">
        <w:rPr>
          <w:rtl w:val="0"/>
        </w:rPr>
        <w:t xml:space="preserve">En el ámbito de la mitigación, el PACCC define un conjunto de medidas orientadas a la reducción de emisiones y a la promoción de prácticas sostenibles a nivel comunal. No obstante, el Plan no desarrolla un inventario comunal de emisiones de gases de efecto invernadero, lo que limita la disponibilidad de una línea base cuantitativa para evaluar el impacto agregado de dichas acciones. Como recomendación futura, se sugiere evaluar la incorporación progresiva de un inventario comunal de emisiones en procesos de actualización del Plan, ya sea mediante desarrollo propio o articulación con iniciativas regionales o nacionales, fortaleciendo la coherencia entre las medidas de mitigación, el sistema de monitoreo y los compromisos climáticos del país.</w:t>
      </w:r>
    </w:p>
    <w:p w:rsidR="00000000" w:rsidDel="00000000" w:rsidP="00000000" w:rsidRDefault="00000000" w:rsidRPr="00000000" w14:paraId="00001273">
      <w:pPr>
        <w:pStyle w:val="Heading3"/>
        <w:keepNext w:val="0"/>
        <w:keepLines w:val="0"/>
        <w:spacing w:after="80" w:before="280" w:lineRule="auto"/>
        <w:ind w:left="0" w:right="0" w:firstLine="0"/>
        <w:rPr>
          <w:i w:val="0"/>
          <w:iCs w:val="0"/>
          <w:color w:val="000000"/>
          <w:sz w:val="26"/>
          <w:szCs w:val="26"/>
        </w:rPr>
      </w:pPr>
      <w:bookmarkStart w:colFirst="0" w:colLast="0" w:name="_heading=h.s6l3pazfjgg7" w:id="179"/>
      <w:bookmarkEnd w:id="179"/>
      <w:r w:rsidDel="00000000" w:rsidR="00000000" w:rsidRPr="00000000">
        <w:rPr>
          <w:i w:val="0"/>
          <w:iCs w:val="0"/>
          <w:color w:val="000000"/>
          <w:sz w:val="26"/>
          <w:szCs w:val="26"/>
          <w:rtl w:val="0"/>
        </w:rPr>
        <w:t xml:space="preserve">Gestión financiera y viabilidad de la implementación</w:t>
      </w:r>
    </w:p>
    <w:p w:rsidR="00000000" w:rsidDel="00000000" w:rsidP="00000000" w:rsidRDefault="00000000" w:rsidRPr="00000000" w14:paraId="00001274">
      <w:pPr>
        <w:spacing w:before="240" w:lineRule="auto"/>
        <w:rPr/>
      </w:pPr>
      <w:r w:rsidDel="00000000" w:rsidR="00000000" w:rsidRPr="00000000">
        <w:rPr>
          <w:rtl w:val="0"/>
        </w:rPr>
        <w:t xml:space="preserve">El PACCC identifica de manera explícita las fuentes de financiamiento a las cuales es posible postular para la implementación de las medidas propuestas. En este contexto, el desafío futuro se centra en fortalecer la capacidad municipal para gestionar de manera eficiente dichos instrumentos, asegurando coherencia entre las medidas priorizadas, los requisitos de postulación y los tiempos administrativos asociados. Una planificación gradual y ordenada de la ejecución permitirá avanzar de manera realista y sostenida en la implementación del Plan, considerando las capacidades técnicas y presupuestarias del municipio.</w:t>
      </w:r>
    </w:p>
    <w:p w:rsidR="00000000" w:rsidDel="00000000" w:rsidP="00000000" w:rsidRDefault="00000000" w:rsidRPr="00000000" w14:paraId="00001275">
      <w:pPr>
        <w:spacing w:before="240" w:lineRule="auto"/>
        <w:rPr/>
      </w:pPr>
      <w:r w:rsidDel="00000000" w:rsidR="00000000" w:rsidRPr="00000000">
        <w:rPr>
          <w:rtl w:val="0"/>
        </w:rPr>
      </w:r>
    </w:p>
    <w:p w:rsidR="00000000" w:rsidDel="00000000" w:rsidP="00000000" w:rsidRDefault="00000000" w:rsidRPr="00000000" w14:paraId="00001276">
      <w:pPr>
        <w:ind w:left="0" w:firstLine="0"/>
        <w:rPr/>
      </w:pPr>
      <w:r w:rsidDel="00000000" w:rsidR="00000000" w:rsidRPr="00000000">
        <w:rPr>
          <w:rtl w:val="0"/>
        </w:rPr>
      </w:r>
    </w:p>
    <w:p w:rsidR="00000000" w:rsidDel="00000000" w:rsidP="00000000" w:rsidRDefault="00000000" w:rsidRPr="00000000" w14:paraId="00001277">
      <w:pPr>
        <w:widowControl w:val="1"/>
        <w:spacing w:after="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1278">
      <w:pPr>
        <w:pStyle w:val="Heading1"/>
        <w:spacing w:after="0" w:lineRule="auto"/>
        <w:ind w:left="0" w:firstLine="0"/>
        <w:rPr/>
      </w:pPr>
      <w:bookmarkStart w:colFirst="0" w:colLast="0" w:name="_heading=h.qu0x9ncd939d" w:id="180"/>
      <w:bookmarkEnd w:id="180"/>
      <w:r w:rsidDel="00000000" w:rsidR="00000000" w:rsidRPr="00000000">
        <w:br w:type="page"/>
      </w:r>
      <w:r w:rsidDel="00000000" w:rsidR="00000000" w:rsidRPr="00000000">
        <w:rPr>
          <w:rtl w:val="0"/>
        </w:rPr>
      </w:r>
    </w:p>
    <w:p w:rsidR="00000000" w:rsidDel="00000000" w:rsidP="00000000" w:rsidRDefault="00000000" w:rsidRPr="00000000" w14:paraId="00001279">
      <w:pPr>
        <w:pStyle w:val="Heading1"/>
        <w:numPr>
          <w:ilvl w:val="0"/>
          <w:numId w:val="72"/>
        </w:numPr>
        <w:spacing w:after="0" w:lineRule="auto"/>
        <w:ind w:left="720" w:hanging="360"/>
        <w:rPr>
          <w:color w:val="000000"/>
          <w:sz w:val="28"/>
          <w:szCs w:val="28"/>
        </w:rPr>
      </w:pPr>
      <w:bookmarkStart w:colFirst="0" w:colLast="0" w:name="_heading=h.vokenvg6ywyi" w:id="181"/>
      <w:bookmarkEnd w:id="181"/>
      <w:r w:rsidDel="00000000" w:rsidR="00000000" w:rsidRPr="00000000">
        <w:rPr>
          <w:rtl w:val="0"/>
        </w:rPr>
        <w:t xml:space="preserve">REFERENCIAS</w:t>
      </w:r>
      <w:r w:rsidDel="00000000" w:rsidR="00000000" w:rsidRPr="00000000">
        <w:rPr>
          <w:rtl w:val="0"/>
        </w:rPr>
      </w:r>
    </w:p>
    <w:p w:rsidR="00000000" w:rsidDel="00000000" w:rsidP="00000000" w:rsidRDefault="00000000" w:rsidRPr="00000000" w14:paraId="0000127A">
      <w:pPr>
        <w:rPr>
          <w:color w:val="1155cc"/>
          <w:highlight w:val="white"/>
          <w:u w:val="single"/>
        </w:rPr>
      </w:pPr>
      <w:r w:rsidDel="00000000" w:rsidR="00000000" w:rsidRPr="00000000">
        <w:rPr>
          <w:rtl w:val="0"/>
        </w:rPr>
      </w:r>
    </w:p>
    <w:p w:rsidR="00000000" w:rsidDel="00000000" w:rsidP="00000000" w:rsidRDefault="00000000" w:rsidRPr="00000000" w14:paraId="0000127B">
      <w:pPr>
        <w:widowControl w:val="1"/>
        <w:spacing w:after="200" w:before="200" w:lineRule="auto"/>
        <w:rPr>
          <w:highlight w:val="white"/>
        </w:rPr>
      </w:pPr>
      <w:r w:rsidDel="00000000" w:rsidR="00000000" w:rsidRPr="00000000">
        <w:rPr>
          <w:highlight w:val="white"/>
          <w:rtl w:val="0"/>
        </w:rPr>
        <w:t xml:space="preserve">Adapt-Chile. (2017). Red Chile de Municipios ante el Cambio Climático: Agenda para municipios ante el Cambio climático.</w:t>
      </w:r>
      <w:r w:rsidDel="00000000" w:rsidR="00000000" w:rsidRPr="00000000">
        <w:rPr>
          <w:rtl w:val="0"/>
        </w:rPr>
      </w:r>
    </w:p>
    <w:p w:rsidR="00000000" w:rsidDel="00000000" w:rsidP="00000000" w:rsidRDefault="00000000" w:rsidRPr="00000000" w14:paraId="0000127C">
      <w:pPr>
        <w:widowControl w:val="1"/>
        <w:spacing w:after="200" w:before="200" w:lineRule="auto"/>
        <w:rPr>
          <w:highlight w:val="white"/>
        </w:rPr>
      </w:pPr>
      <w:r w:rsidDel="00000000" w:rsidR="00000000" w:rsidRPr="00000000">
        <w:rPr>
          <w:highlight w:val="white"/>
          <w:rtl w:val="0"/>
        </w:rPr>
        <w:t xml:space="preserve">ARClim. (2025). Atlas de Riesgo Climático. Ministerio del Medio Ambiente de Chile. </w:t>
      </w:r>
      <w:hyperlink r:id="rId80">
        <w:r w:rsidDel="00000000" w:rsidR="00000000" w:rsidRPr="00000000">
          <w:rPr>
            <w:color w:val="1155cc"/>
            <w:highlight w:val="white"/>
            <w:u w:val="single"/>
            <w:rtl w:val="0"/>
          </w:rPr>
          <w:t xml:space="preserve">https://arclim.mma.gob.cl</w:t>
        </w:r>
      </w:hyperlink>
      <w:r w:rsidDel="00000000" w:rsidR="00000000" w:rsidRPr="00000000">
        <w:rPr>
          <w:rtl w:val="0"/>
        </w:rPr>
      </w:r>
    </w:p>
    <w:p w:rsidR="00000000" w:rsidDel="00000000" w:rsidP="00000000" w:rsidRDefault="00000000" w:rsidRPr="00000000" w14:paraId="0000127D">
      <w:pPr>
        <w:rPr>
          <w:highlight w:val="white"/>
        </w:rPr>
      </w:pPr>
      <w:r w:rsidDel="00000000" w:rsidR="00000000" w:rsidRPr="00000000">
        <w:rPr>
          <w:highlight w:val="white"/>
          <w:rtl w:val="0"/>
        </w:rPr>
        <w:t xml:space="preserve">Biblioteca del Congreso Nacional de Chile (BCN). (2025). </w:t>
      </w:r>
      <w:r w:rsidDel="00000000" w:rsidR="00000000" w:rsidRPr="00000000">
        <w:rPr>
          <w:i w:val="1"/>
          <w:iCs w:val="1"/>
          <w:highlight w:val="white"/>
          <w:rtl w:val="0"/>
        </w:rPr>
        <w:t xml:space="preserve">Estadísticas territoriales: Monte Patria</w:t>
      </w:r>
      <w:r w:rsidDel="00000000" w:rsidR="00000000" w:rsidRPr="00000000">
        <w:rPr>
          <w:highlight w:val="white"/>
          <w:rtl w:val="0"/>
        </w:rPr>
        <w:t xml:space="preserve"> Santiago, Chile: BCN. Recuperado de </w:t>
      </w:r>
      <w:hyperlink r:id="rId81">
        <w:r w:rsidDel="00000000" w:rsidR="00000000" w:rsidRPr="00000000">
          <w:rPr>
            <w:color w:val="1155cc"/>
            <w:highlight w:val="white"/>
            <w:u w:val="single"/>
            <w:rtl w:val="0"/>
          </w:rPr>
          <w:t xml:space="preserve">https://www.bcn.cl/siit/reportescomunales/comunas_v.html?anno=2025&amp;idcom=4303</w:t>
        </w:r>
      </w:hyperlink>
      <w:r w:rsidDel="00000000" w:rsidR="00000000" w:rsidRPr="00000000">
        <w:rPr>
          <w:rtl w:val="0"/>
        </w:rPr>
      </w:r>
    </w:p>
    <w:p w:rsidR="00000000" w:rsidDel="00000000" w:rsidP="00000000" w:rsidRDefault="00000000" w:rsidRPr="00000000" w14:paraId="0000127E">
      <w:pPr>
        <w:rPr>
          <w:highlight w:val="white"/>
        </w:rPr>
      </w:pPr>
      <w:r w:rsidDel="00000000" w:rsidR="00000000" w:rsidRPr="00000000">
        <w:rPr>
          <w:highlight w:val="white"/>
          <w:rtl w:val="0"/>
        </w:rPr>
        <w:t xml:space="preserve">Castillo, P., Castillo, M., &amp; Contreras, P. (2025). Escasez hídrica y afectaciones sociosanitarias en Chile. El caso de la comuna de Monte Patria. Letras Verdes, Revista Latinoamericana de Estudios Socioambientales, (37), 207-229. Recuperado de </w:t>
      </w:r>
      <w:hyperlink r:id="rId82">
        <w:r w:rsidDel="00000000" w:rsidR="00000000" w:rsidRPr="00000000">
          <w:rPr>
            <w:color w:val="1155cc"/>
            <w:highlight w:val="white"/>
            <w:u w:val="single"/>
            <w:rtl w:val="0"/>
          </w:rPr>
          <w:t xml:space="preserve">http://scielo.senescyt.gob.ec/scielo.php?script=sci_arttext&amp;pid=S1390-66312025000100207</w:t>
        </w:r>
      </w:hyperlink>
      <w:r w:rsidDel="00000000" w:rsidR="00000000" w:rsidRPr="00000000">
        <w:rPr>
          <w:highlight w:val="white"/>
          <w:rtl w:val="0"/>
        </w:rPr>
        <w:t xml:space="preserve"> </w:t>
      </w:r>
    </w:p>
    <w:p w:rsidR="00000000" w:rsidDel="00000000" w:rsidP="00000000" w:rsidRDefault="00000000" w:rsidRPr="00000000" w14:paraId="0000127F">
      <w:pPr>
        <w:rPr>
          <w:highlight w:val="white"/>
        </w:rPr>
      </w:pPr>
      <w:r w:rsidDel="00000000" w:rsidR="00000000" w:rsidRPr="00000000">
        <w:rPr>
          <w:highlight w:val="white"/>
          <w:rtl w:val="0"/>
        </w:rPr>
        <w:t xml:space="preserve">Comisión Económica para América Latina y el Caribe (CEPAL). (2021). Implicancias de los roles de género en la gobernanza de los recursos naturales en América Latina y el Caribe. Recuperado de: </w:t>
      </w:r>
      <w:hyperlink r:id="rId83">
        <w:r w:rsidDel="00000000" w:rsidR="00000000" w:rsidRPr="00000000">
          <w:rPr>
            <w:color w:val="1155cc"/>
            <w:highlight w:val="white"/>
            <w:u w:val="single"/>
            <w:rtl w:val="0"/>
          </w:rPr>
          <w:t xml:space="preserve">https://www.cepal.org/es/enfoques/implicancias-roles-genero-la-gobernanza-recursos-naturales-america-latina-caribe</w:t>
        </w:r>
      </w:hyperlink>
      <w:r w:rsidDel="00000000" w:rsidR="00000000" w:rsidRPr="00000000">
        <w:rPr>
          <w:rtl w:val="0"/>
        </w:rPr>
      </w:r>
    </w:p>
    <w:p w:rsidR="00000000" w:rsidDel="00000000" w:rsidP="00000000" w:rsidRDefault="00000000" w:rsidRPr="00000000" w14:paraId="00001280">
      <w:pPr>
        <w:rPr>
          <w:highlight w:val="white"/>
        </w:rPr>
      </w:pPr>
      <w:r w:rsidDel="00000000" w:rsidR="00000000" w:rsidRPr="00000000">
        <w:rPr>
          <w:highlight w:val="white"/>
          <w:rtl w:val="0"/>
        </w:rPr>
        <w:t xml:space="preserve">Comisión Interministerial de Ciudad, Vivienda y Territorio. (2024). </w:t>
      </w:r>
      <w:r w:rsidDel="00000000" w:rsidR="00000000" w:rsidRPr="00000000">
        <w:rPr>
          <w:i w:val="1"/>
          <w:iCs w:val="1"/>
          <w:highlight w:val="white"/>
          <w:rtl w:val="0"/>
        </w:rPr>
        <w:t xml:space="preserve">Política Nacional de Ordenamiento Territorial (PNOT)</w:t>
      </w:r>
      <w:r w:rsidDel="00000000" w:rsidR="00000000" w:rsidRPr="00000000">
        <w:rPr>
          <w:highlight w:val="white"/>
          <w:rtl w:val="0"/>
        </w:rPr>
        <w:t xml:space="preserve">. Santiago, Chile: Gobierno de Chile. Recuperado de </w:t>
      </w:r>
      <w:hyperlink r:id="rId84">
        <w:r w:rsidDel="00000000" w:rsidR="00000000" w:rsidRPr="00000000">
          <w:rPr>
            <w:color w:val="1155cc"/>
            <w:highlight w:val="white"/>
            <w:u w:val="single"/>
            <w:rtl w:val="0"/>
          </w:rPr>
          <w:t xml:space="preserve">https://www.comicivyt.cl/wp-content/uploads/2025/03/PNOT_2024_Final-ALTA.pdf</w:t>
        </w:r>
      </w:hyperlink>
      <w:r w:rsidDel="00000000" w:rsidR="00000000" w:rsidRPr="00000000">
        <w:rPr>
          <w:highlight w:val="white"/>
          <w:rtl w:val="0"/>
        </w:rPr>
        <w:t xml:space="preserve"> </w:t>
      </w:r>
    </w:p>
    <w:p w:rsidR="00000000" w:rsidDel="00000000" w:rsidP="00000000" w:rsidRDefault="00000000" w:rsidRPr="00000000" w14:paraId="00001281">
      <w:pPr>
        <w:rPr>
          <w:highlight w:val="white"/>
        </w:rPr>
      </w:pPr>
      <w:r w:rsidDel="00000000" w:rsidR="00000000" w:rsidRPr="00000000">
        <w:rPr>
          <w:highlight w:val="white"/>
          <w:rtl w:val="0"/>
        </w:rPr>
        <w:t xml:space="preserve">Comisión Nacional de Energía (CNE). (2023). </w:t>
      </w:r>
      <w:r w:rsidDel="00000000" w:rsidR="00000000" w:rsidRPr="00000000">
        <w:rPr>
          <w:i w:val="1"/>
          <w:iCs w:val="1"/>
          <w:highlight w:val="white"/>
          <w:rtl w:val="0"/>
        </w:rPr>
        <w:t xml:space="preserve">Informe sobre usuarios electrodependientes y medidas de continuidad de suministro eléctrico.</w:t>
      </w:r>
      <w:r w:rsidDel="00000000" w:rsidR="00000000" w:rsidRPr="00000000">
        <w:rPr>
          <w:highlight w:val="white"/>
          <w:rtl w:val="0"/>
        </w:rPr>
        <w:t xml:space="preserve"> Santiago de Chile: CNE.</w:t>
      </w:r>
    </w:p>
    <w:p w:rsidR="00000000" w:rsidDel="00000000" w:rsidP="00000000" w:rsidRDefault="00000000" w:rsidRPr="00000000" w14:paraId="00001282">
      <w:pPr>
        <w:spacing w:after="0" w:lineRule="auto"/>
        <w:rPr>
          <w:highlight w:val="white"/>
        </w:rPr>
      </w:pPr>
      <w:r w:rsidDel="00000000" w:rsidR="00000000" w:rsidRPr="00000000">
        <w:rPr>
          <w:rtl w:val="0"/>
        </w:rPr>
        <w:t xml:space="preserve">CR2. (2015). Informe a la Nación: La mega sequía en Chile. Comisión Nacional de Investigación Científica y Tecnológica (CR2). Recuperado en: </w:t>
      </w:r>
      <w:hyperlink r:id="rId85">
        <w:r w:rsidDel="00000000" w:rsidR="00000000" w:rsidRPr="00000000">
          <w:rPr>
            <w:color w:val="1155cc"/>
            <w:u w:val="single"/>
            <w:rtl w:val="0"/>
          </w:rPr>
          <w:t xml:space="preserve">https://www.cr2.cl/megasequia/?utm</w:t>
        </w:r>
      </w:hyperlink>
      <w:r w:rsidDel="00000000" w:rsidR="00000000" w:rsidRPr="00000000">
        <w:rPr>
          <w:rtl w:val="0"/>
        </w:rPr>
      </w:r>
    </w:p>
    <w:p w:rsidR="00000000" w:rsidDel="00000000" w:rsidP="00000000" w:rsidRDefault="00000000" w:rsidRPr="00000000" w14:paraId="00001283">
      <w:pPr>
        <w:spacing w:after="0" w:lineRule="auto"/>
        <w:rPr>
          <w:highlight w:val="white"/>
        </w:rPr>
      </w:pPr>
      <w:r w:rsidDel="00000000" w:rsidR="00000000" w:rsidRPr="00000000">
        <w:rPr>
          <w:rtl w:val="0"/>
        </w:rPr>
      </w:r>
    </w:p>
    <w:p w:rsidR="00000000" w:rsidDel="00000000" w:rsidP="00000000" w:rsidRDefault="00000000" w:rsidRPr="00000000" w14:paraId="00001284">
      <w:pPr>
        <w:spacing w:after="0" w:lineRule="auto"/>
        <w:rPr>
          <w:highlight w:val="white"/>
        </w:rPr>
      </w:pPr>
      <w:r w:rsidDel="00000000" w:rsidR="00000000" w:rsidRPr="00000000">
        <w:rPr>
          <w:rtl w:val="0"/>
        </w:rPr>
        <w:t xml:space="preserve">Garreaud, R., Boisier, J.P., Rondanelli, R., Montecinos, A., Sepúlveda, H. &amp; Veloso-Águila, D. (2019). The Central Chile Mega Drought (2010–2018): A climate dynamics perspective. International. Journal of Climatology. Recuperado en: </w:t>
      </w:r>
      <w:hyperlink r:id="rId86">
        <w:r w:rsidDel="00000000" w:rsidR="00000000" w:rsidRPr="00000000">
          <w:rPr>
            <w:color w:val="1155cc"/>
            <w:u w:val="single"/>
            <w:rtl w:val="0"/>
          </w:rPr>
          <w:t xml:space="preserve">https://doi.org/10.1002/joc.6219</w:t>
        </w:r>
      </w:hyperlink>
      <w:r w:rsidDel="00000000" w:rsidR="00000000" w:rsidRPr="00000000">
        <w:rPr>
          <w:rtl w:val="0"/>
        </w:rPr>
      </w:r>
    </w:p>
    <w:p w:rsidR="00000000" w:rsidDel="00000000" w:rsidP="00000000" w:rsidRDefault="00000000" w:rsidRPr="00000000" w14:paraId="00001285">
      <w:pPr>
        <w:spacing w:after="0" w:lineRule="auto"/>
        <w:rPr>
          <w:highlight w:val="white"/>
        </w:rPr>
      </w:pPr>
      <w:r w:rsidDel="00000000" w:rsidR="00000000" w:rsidRPr="00000000">
        <w:rPr>
          <w:rtl w:val="0"/>
        </w:rPr>
      </w:r>
    </w:p>
    <w:p w:rsidR="00000000" w:rsidDel="00000000" w:rsidP="00000000" w:rsidRDefault="00000000" w:rsidRPr="00000000" w14:paraId="00001286">
      <w:pPr>
        <w:spacing w:after="0" w:lineRule="auto"/>
        <w:rPr>
          <w:highlight w:val="white"/>
        </w:rPr>
      </w:pPr>
      <w:r w:rsidDel="00000000" w:rsidR="00000000" w:rsidRPr="00000000">
        <w:rPr>
          <w:highlight w:val="white"/>
          <w:rtl w:val="0"/>
        </w:rPr>
        <w:t xml:space="preserve">Gobierno Regional de Coquimbo. (2019). </w:t>
      </w:r>
      <w:r w:rsidDel="00000000" w:rsidR="00000000" w:rsidRPr="00000000">
        <w:rPr>
          <w:i w:val="1"/>
          <w:iCs w:val="1"/>
          <w:highlight w:val="white"/>
          <w:rtl w:val="0"/>
        </w:rPr>
        <w:t xml:space="preserve">Plan Regional de Ordenamiento Territorial y Desarrollo Urbano de la Región de Coquimbo</w:t>
      </w:r>
      <w:r w:rsidDel="00000000" w:rsidR="00000000" w:rsidRPr="00000000">
        <w:rPr>
          <w:highlight w:val="white"/>
          <w:rtl w:val="0"/>
        </w:rPr>
        <w:t xml:space="preserve">. La Serena, Chile: Gobierno de Chile. Recuperado de </w:t>
      </w:r>
      <w:hyperlink r:id="rId87">
        <w:r w:rsidDel="00000000" w:rsidR="00000000" w:rsidRPr="00000000">
          <w:rPr>
            <w:color w:val="1155cc"/>
            <w:highlight w:val="white"/>
            <w:u w:val="single"/>
            <w:rtl w:val="0"/>
          </w:rPr>
          <w:t xml:space="preserve">https://www.gorecoquimbo.cl</w:t>
        </w:r>
      </w:hyperlink>
      <w:r w:rsidDel="00000000" w:rsidR="00000000" w:rsidRPr="00000000">
        <w:rPr>
          <w:highlight w:val="white"/>
          <w:rtl w:val="0"/>
        </w:rPr>
        <w:t xml:space="preserve"> </w:t>
      </w:r>
    </w:p>
    <w:p w:rsidR="00000000" w:rsidDel="00000000" w:rsidP="00000000" w:rsidRDefault="00000000" w:rsidRPr="00000000" w14:paraId="00001287">
      <w:pPr>
        <w:spacing w:after="0" w:lineRule="auto"/>
        <w:rPr>
          <w:highlight w:val="white"/>
        </w:rPr>
      </w:pPr>
      <w:r w:rsidDel="00000000" w:rsidR="00000000" w:rsidRPr="00000000">
        <w:rPr>
          <w:rtl w:val="0"/>
        </w:rPr>
      </w:r>
    </w:p>
    <w:p w:rsidR="00000000" w:rsidDel="00000000" w:rsidP="00000000" w:rsidRDefault="00000000" w:rsidRPr="00000000" w14:paraId="00001288">
      <w:pPr>
        <w:spacing w:after="0" w:lineRule="auto"/>
        <w:rPr>
          <w:highlight w:val="white"/>
        </w:rPr>
      </w:pPr>
      <w:r w:rsidDel="00000000" w:rsidR="00000000" w:rsidRPr="00000000">
        <w:rPr>
          <w:highlight w:val="white"/>
          <w:rtl w:val="0"/>
        </w:rPr>
        <w:t xml:space="preserve">Gobierno Regional de Coquimbo. (2020). </w:t>
      </w:r>
      <w:r w:rsidDel="00000000" w:rsidR="00000000" w:rsidRPr="00000000">
        <w:rPr>
          <w:i w:val="1"/>
          <w:iCs w:val="1"/>
          <w:highlight w:val="white"/>
          <w:rtl w:val="0"/>
        </w:rPr>
        <w:t xml:space="preserve">Estrategia Regional de Desarrollo de la Región de Coquimbo 2020-2030</w:t>
      </w:r>
      <w:r w:rsidDel="00000000" w:rsidR="00000000" w:rsidRPr="00000000">
        <w:rPr>
          <w:highlight w:val="white"/>
          <w:rtl w:val="0"/>
        </w:rPr>
        <w:t xml:space="preserve">. La Serena, Chile: Gobierno de Chile. Recuperado de  </w:t>
      </w:r>
      <w:hyperlink r:id="rId88">
        <w:r w:rsidDel="00000000" w:rsidR="00000000" w:rsidRPr="00000000">
          <w:rPr>
            <w:color w:val="1155cc"/>
            <w:highlight w:val="white"/>
            <w:u w:val="single"/>
            <w:rtl w:val="0"/>
          </w:rPr>
          <w:t xml:space="preserve">https://www.gorecoquimbo.cl/erd2030/LIBRO_ERD_2030.pdf</w:t>
        </w:r>
      </w:hyperlink>
      <w:r w:rsidDel="00000000" w:rsidR="00000000" w:rsidRPr="00000000">
        <w:rPr>
          <w:highlight w:val="white"/>
          <w:rtl w:val="0"/>
        </w:rPr>
        <w:t xml:space="preserve"> </w:t>
      </w:r>
    </w:p>
    <w:p w:rsidR="00000000" w:rsidDel="00000000" w:rsidP="00000000" w:rsidRDefault="00000000" w:rsidRPr="00000000" w14:paraId="00001289">
      <w:pPr>
        <w:spacing w:after="0" w:lineRule="auto"/>
        <w:rPr>
          <w:highlight w:val="white"/>
        </w:rPr>
      </w:pPr>
      <w:r w:rsidDel="00000000" w:rsidR="00000000" w:rsidRPr="00000000">
        <w:rPr>
          <w:rtl w:val="0"/>
        </w:rPr>
      </w:r>
    </w:p>
    <w:p w:rsidR="00000000" w:rsidDel="00000000" w:rsidP="00000000" w:rsidRDefault="00000000" w:rsidRPr="00000000" w14:paraId="0000128A">
      <w:pPr>
        <w:spacing w:before="240" w:lineRule="auto"/>
        <w:rPr>
          <w:color w:val="1155cc"/>
          <w:highlight w:val="white"/>
          <w:u w:val="single"/>
        </w:rPr>
      </w:pPr>
      <w:r w:rsidDel="00000000" w:rsidR="00000000" w:rsidRPr="00000000">
        <w:rPr>
          <w:highlight w:val="white"/>
          <w:rtl w:val="0"/>
        </w:rPr>
        <w:t xml:space="preserve">Grupo de las Naciones Unidas para el Desarrollo. (2018). </w:t>
      </w:r>
      <w:r w:rsidDel="00000000" w:rsidR="00000000" w:rsidRPr="00000000">
        <w:rPr>
          <w:i w:val="1"/>
          <w:iCs w:val="1"/>
          <w:highlight w:val="white"/>
          <w:rtl w:val="0"/>
        </w:rPr>
        <w:t xml:space="preserve">Guía para la incorporación de la perspectiva de género en la programación común a escala nacional.</w:t>
      </w:r>
      <w:r w:rsidDel="00000000" w:rsidR="00000000" w:rsidRPr="00000000">
        <w:rPr>
          <w:highlight w:val="white"/>
          <w:rtl w:val="0"/>
        </w:rPr>
        <w:t xml:space="preserve"> Naciones Unidas. Recuperado de  </w:t>
      </w:r>
      <w:hyperlink r:id="rId89">
        <w:r w:rsidDel="00000000" w:rsidR="00000000" w:rsidRPr="00000000">
          <w:rPr>
            <w:highlight w:val="white"/>
            <w:rtl w:val="0"/>
          </w:rPr>
          <w:t xml:space="preserve"> </w:t>
        </w:r>
      </w:hyperlink>
      <w:hyperlink r:id="rId90">
        <w:r w:rsidDel="00000000" w:rsidR="00000000" w:rsidRPr="00000000">
          <w:rPr>
            <w:color w:val="1155cc"/>
            <w:highlight w:val="white"/>
            <w:u w:val="single"/>
            <w:rtl w:val="0"/>
          </w:rPr>
          <w:t xml:space="preserve">https://unsdg.un.org/sites/default/files/Manual-incorporacion-perspectiva-genero-programacion-comun.pdf</w:t>
        </w:r>
      </w:hyperlink>
      <w:r w:rsidDel="00000000" w:rsidR="00000000" w:rsidRPr="00000000">
        <w:rPr>
          <w:rtl w:val="0"/>
        </w:rPr>
      </w:r>
    </w:p>
    <w:p w:rsidR="00000000" w:rsidDel="00000000" w:rsidP="00000000" w:rsidRDefault="00000000" w:rsidRPr="00000000" w14:paraId="0000128B">
      <w:pPr>
        <w:spacing w:before="240" w:lineRule="auto"/>
        <w:rPr>
          <w:highlight w:val="white"/>
        </w:rPr>
      </w:pPr>
      <w:r w:rsidDel="00000000" w:rsidR="00000000" w:rsidRPr="00000000">
        <w:rPr>
          <w:highlight w:val="white"/>
          <w:rtl w:val="0"/>
        </w:rPr>
        <w:t xml:space="preserve">Diario Oficial de la República de Chile. (2025). </w:t>
      </w:r>
      <w:r w:rsidDel="00000000" w:rsidR="00000000" w:rsidRPr="00000000">
        <w:rPr>
          <w:i w:val="1"/>
          <w:iCs w:val="1"/>
          <w:highlight w:val="white"/>
          <w:rtl w:val="0"/>
        </w:rPr>
        <w:t xml:space="preserve">Decreto N.º 74 del Ministerio de Obras Públicas que prorroga la declaración de zona de escasez hídrica para la provincia de Limarí</w:t>
      </w:r>
      <w:r w:rsidDel="00000000" w:rsidR="00000000" w:rsidRPr="00000000">
        <w:rPr>
          <w:highlight w:val="white"/>
          <w:rtl w:val="0"/>
        </w:rPr>
        <w:t xml:space="preserve">. Recuperado de </w:t>
      </w:r>
      <w:hyperlink r:id="rId91">
        <w:r w:rsidDel="00000000" w:rsidR="00000000" w:rsidRPr="00000000">
          <w:rPr>
            <w:color w:val="1155cc"/>
            <w:highlight w:val="white"/>
            <w:u w:val="single"/>
            <w:rtl w:val="0"/>
          </w:rPr>
          <w:t xml:space="preserve">https://www.diariooficial.interior.gob.cl/publicaciones/2025/08/06/44218/01/2680162.pdf</w:t>
        </w:r>
      </w:hyperlink>
      <w:r w:rsidDel="00000000" w:rsidR="00000000" w:rsidRPr="00000000">
        <w:rPr>
          <w:rtl w:val="0"/>
        </w:rPr>
      </w:r>
    </w:p>
    <w:p w:rsidR="00000000" w:rsidDel="00000000" w:rsidP="00000000" w:rsidRDefault="00000000" w:rsidRPr="00000000" w14:paraId="0000128C">
      <w:pPr>
        <w:spacing w:after="0" w:lineRule="auto"/>
        <w:rPr>
          <w:highlight w:val="white"/>
        </w:rPr>
      </w:pPr>
      <w:r w:rsidDel="00000000" w:rsidR="00000000" w:rsidRPr="00000000">
        <w:rPr>
          <w:highlight w:val="white"/>
          <w:rtl w:val="0"/>
        </w:rPr>
        <w:t xml:space="preserve">Ilustre Municipalidad de Monte Patria. (2015). </w:t>
      </w:r>
      <w:r w:rsidDel="00000000" w:rsidR="00000000" w:rsidRPr="00000000">
        <w:rPr>
          <w:i w:val="1"/>
          <w:iCs w:val="1"/>
          <w:highlight w:val="white"/>
          <w:rtl w:val="0"/>
        </w:rPr>
        <w:t xml:space="preserve">Plan de Desarrollo Turístico Comunal (PLADETUR) de la comuna de Monte Patria</w:t>
      </w:r>
      <w:r w:rsidDel="00000000" w:rsidR="00000000" w:rsidRPr="00000000">
        <w:rPr>
          <w:highlight w:val="white"/>
          <w:rtl w:val="0"/>
        </w:rPr>
        <w:t xml:space="preserve">. Monte Patria, Chile: Autor. Recuperado de </w:t>
      </w:r>
      <w:hyperlink r:id="rId92">
        <w:r w:rsidDel="00000000" w:rsidR="00000000" w:rsidRPr="00000000">
          <w:rPr>
            <w:color w:val="1155cc"/>
            <w:highlight w:val="white"/>
            <w:u w:val="single"/>
            <w:rtl w:val="0"/>
          </w:rPr>
          <w:t xml:space="preserve">http://200.54.71.195:8050/mpatria/2023/secretaria/PLADETUR%20INFORME%20IV.pdf</w:t>
        </w:r>
      </w:hyperlink>
      <w:r w:rsidDel="00000000" w:rsidR="00000000" w:rsidRPr="00000000">
        <w:rPr>
          <w:highlight w:val="white"/>
          <w:rtl w:val="0"/>
        </w:rPr>
        <w:t xml:space="preserve"> </w:t>
      </w:r>
    </w:p>
    <w:p w:rsidR="00000000" w:rsidDel="00000000" w:rsidP="00000000" w:rsidRDefault="00000000" w:rsidRPr="00000000" w14:paraId="0000128D">
      <w:pPr>
        <w:spacing w:after="0" w:lineRule="auto"/>
        <w:rPr>
          <w:highlight w:val="white"/>
        </w:rPr>
      </w:pPr>
      <w:r w:rsidDel="00000000" w:rsidR="00000000" w:rsidRPr="00000000">
        <w:rPr>
          <w:rtl w:val="0"/>
        </w:rPr>
      </w:r>
    </w:p>
    <w:p w:rsidR="00000000" w:rsidDel="00000000" w:rsidP="00000000" w:rsidRDefault="00000000" w:rsidRPr="00000000" w14:paraId="0000128E">
      <w:pPr>
        <w:spacing w:after="0" w:lineRule="auto"/>
        <w:rPr>
          <w:highlight w:val="white"/>
        </w:rPr>
      </w:pPr>
      <w:r w:rsidDel="00000000" w:rsidR="00000000" w:rsidRPr="00000000">
        <w:rPr>
          <w:highlight w:val="white"/>
          <w:rtl w:val="0"/>
        </w:rPr>
        <w:t xml:space="preserve">Ilustre Municipalidad de Monte Patria. (2015). </w:t>
      </w:r>
      <w:r w:rsidDel="00000000" w:rsidR="00000000" w:rsidRPr="00000000">
        <w:rPr>
          <w:i w:val="1"/>
          <w:iCs w:val="1"/>
          <w:highlight w:val="white"/>
          <w:rtl w:val="0"/>
        </w:rPr>
        <w:t xml:space="preserve">Estrategia Energética Local de la comuna de Monte Patria</w:t>
      </w:r>
      <w:r w:rsidDel="00000000" w:rsidR="00000000" w:rsidRPr="00000000">
        <w:rPr>
          <w:highlight w:val="white"/>
          <w:rtl w:val="0"/>
        </w:rPr>
        <w:t xml:space="preserve">. Monte Patria, Chile: Autor. Recuperado de </w:t>
      </w:r>
      <w:hyperlink r:id="rId93">
        <w:r w:rsidDel="00000000" w:rsidR="00000000" w:rsidRPr="00000000">
          <w:rPr>
            <w:color w:val="1155cc"/>
            <w:highlight w:val="white"/>
            <w:u w:val="single"/>
            <w:rtl w:val="0"/>
          </w:rPr>
          <w:t xml:space="preserve">https://old.comunaenergetica.cl/wp-content/uploads/2017/03/Libro-MontePatria.pdf</w:t>
        </w:r>
      </w:hyperlink>
      <w:r w:rsidDel="00000000" w:rsidR="00000000" w:rsidRPr="00000000">
        <w:rPr>
          <w:highlight w:val="white"/>
          <w:rtl w:val="0"/>
        </w:rPr>
        <w:t xml:space="preserve"> </w:t>
      </w:r>
    </w:p>
    <w:p w:rsidR="00000000" w:rsidDel="00000000" w:rsidP="00000000" w:rsidRDefault="00000000" w:rsidRPr="00000000" w14:paraId="0000128F">
      <w:pPr>
        <w:spacing w:after="0" w:lineRule="auto"/>
        <w:rPr>
          <w:highlight w:val="white"/>
        </w:rPr>
      </w:pPr>
      <w:r w:rsidDel="00000000" w:rsidR="00000000" w:rsidRPr="00000000">
        <w:rPr>
          <w:rtl w:val="0"/>
        </w:rPr>
      </w:r>
    </w:p>
    <w:p w:rsidR="00000000" w:rsidDel="00000000" w:rsidP="00000000" w:rsidRDefault="00000000" w:rsidRPr="00000000" w14:paraId="00001290">
      <w:pPr>
        <w:spacing w:after="0" w:lineRule="auto"/>
        <w:rPr>
          <w:highlight w:val="white"/>
        </w:rPr>
      </w:pPr>
      <w:r w:rsidDel="00000000" w:rsidR="00000000" w:rsidRPr="00000000">
        <w:rPr>
          <w:highlight w:val="white"/>
          <w:rtl w:val="0"/>
        </w:rPr>
        <w:t xml:space="preserve">Ilustre Municipalidad de Monte Patria. (2019). </w:t>
      </w:r>
      <w:r w:rsidDel="00000000" w:rsidR="00000000" w:rsidRPr="00000000">
        <w:rPr>
          <w:i w:val="1"/>
          <w:iCs w:val="1"/>
          <w:highlight w:val="white"/>
          <w:rtl w:val="0"/>
        </w:rPr>
        <w:t xml:space="preserve">Ordenanza Municipal N.º 9216 sobre Medio Ambiente de la comuna de Monte Patria</w:t>
      </w:r>
      <w:r w:rsidDel="00000000" w:rsidR="00000000" w:rsidRPr="00000000">
        <w:rPr>
          <w:highlight w:val="white"/>
          <w:rtl w:val="0"/>
        </w:rPr>
        <w:t xml:space="preserve">. Monte Patria, Chile: Autor. Recuperado de</w:t>
      </w:r>
      <w:hyperlink r:id="rId94">
        <w:r w:rsidDel="00000000" w:rsidR="00000000" w:rsidRPr="00000000">
          <w:rPr>
            <w:highlight w:val="white"/>
            <w:rtl w:val="0"/>
          </w:rPr>
          <w:t xml:space="preserve"> </w:t>
        </w:r>
      </w:hyperlink>
      <w:hyperlink r:id="rId95">
        <w:r w:rsidDel="00000000" w:rsidR="00000000" w:rsidRPr="00000000">
          <w:rPr>
            <w:color w:val="1155cc"/>
            <w:highlight w:val="white"/>
            <w:u w:val="single"/>
            <w:rtl w:val="0"/>
          </w:rPr>
          <w:t xml:space="preserve">http://200.54.71.195:8050/mpatria/MedioAmbiente/DAN9216.pdf</w:t>
        </w:r>
      </w:hyperlink>
      <w:r w:rsidDel="00000000" w:rsidR="00000000" w:rsidRPr="00000000">
        <w:rPr>
          <w:highlight w:val="white"/>
          <w:rtl w:val="0"/>
        </w:rPr>
        <w:t xml:space="preserve"> </w:t>
      </w:r>
    </w:p>
    <w:p w:rsidR="00000000" w:rsidDel="00000000" w:rsidP="00000000" w:rsidRDefault="00000000" w:rsidRPr="00000000" w14:paraId="00001291">
      <w:pPr>
        <w:spacing w:after="0" w:lineRule="auto"/>
        <w:rPr>
          <w:highlight w:val="white"/>
        </w:rPr>
      </w:pPr>
      <w:r w:rsidDel="00000000" w:rsidR="00000000" w:rsidRPr="00000000">
        <w:rPr>
          <w:rtl w:val="0"/>
        </w:rPr>
      </w:r>
    </w:p>
    <w:p w:rsidR="00000000" w:rsidDel="00000000" w:rsidP="00000000" w:rsidRDefault="00000000" w:rsidRPr="00000000" w14:paraId="00001292">
      <w:pPr>
        <w:spacing w:after="0" w:lineRule="auto"/>
        <w:rPr>
          <w:highlight w:val="white"/>
        </w:rPr>
      </w:pPr>
      <w:r w:rsidDel="00000000" w:rsidR="00000000" w:rsidRPr="00000000">
        <w:rPr>
          <w:highlight w:val="white"/>
          <w:rtl w:val="0"/>
        </w:rPr>
        <w:t xml:space="preserve">Ilustre Municipalidad de Monte Patria. (2020). </w:t>
      </w:r>
      <w:r w:rsidDel="00000000" w:rsidR="00000000" w:rsidRPr="00000000">
        <w:rPr>
          <w:i w:val="1"/>
          <w:iCs w:val="1"/>
          <w:highlight w:val="white"/>
          <w:rtl w:val="0"/>
        </w:rPr>
        <w:t xml:space="preserve">Ordenanza Municipal de Participación Ciudadana de la comuna de Monte Patria</w:t>
      </w:r>
      <w:r w:rsidDel="00000000" w:rsidR="00000000" w:rsidRPr="00000000">
        <w:rPr>
          <w:highlight w:val="white"/>
          <w:rtl w:val="0"/>
        </w:rPr>
        <w:t xml:space="preserve">. Monte Patria, Chile: Autor. Recuperado de </w:t>
      </w:r>
      <w:hyperlink r:id="rId96">
        <w:r w:rsidDel="00000000" w:rsidR="00000000" w:rsidRPr="00000000">
          <w:rPr>
            <w:color w:val="1155cc"/>
            <w:highlight w:val="white"/>
            <w:u w:val="single"/>
            <w:rtl w:val="0"/>
          </w:rPr>
          <w:t xml:space="preserve">https://www.montepatria.cl</w:t>
        </w:r>
      </w:hyperlink>
      <w:r w:rsidDel="00000000" w:rsidR="00000000" w:rsidRPr="00000000">
        <w:rPr>
          <w:highlight w:val="white"/>
          <w:rtl w:val="0"/>
        </w:rPr>
        <w:t xml:space="preserve"> </w:t>
      </w:r>
    </w:p>
    <w:p w:rsidR="00000000" w:rsidDel="00000000" w:rsidP="00000000" w:rsidRDefault="00000000" w:rsidRPr="00000000" w14:paraId="00001293">
      <w:pPr>
        <w:spacing w:after="0" w:lineRule="auto"/>
        <w:rPr/>
      </w:pPr>
      <w:r w:rsidDel="00000000" w:rsidR="00000000" w:rsidRPr="00000000">
        <w:rPr>
          <w:rtl w:val="0"/>
        </w:rPr>
      </w:r>
    </w:p>
    <w:p w:rsidR="00000000" w:rsidDel="00000000" w:rsidP="00000000" w:rsidRDefault="00000000" w:rsidRPr="00000000" w14:paraId="00001294">
      <w:pPr>
        <w:spacing w:after="0" w:lineRule="auto"/>
        <w:rPr/>
      </w:pPr>
      <w:r w:rsidDel="00000000" w:rsidR="00000000" w:rsidRPr="00000000">
        <w:rPr>
          <w:rtl w:val="0"/>
        </w:rPr>
        <w:t xml:space="preserve">Ilustre Municipalidad de Monte Patria. (2023). Plan Regulador Comunal de Monte Patria: Memoria explicativa (Vol. 1). Recuperado en: </w:t>
      </w:r>
      <w:hyperlink r:id="rId97">
        <w:r w:rsidDel="00000000" w:rsidR="00000000" w:rsidRPr="00000000">
          <w:rPr>
            <w:color w:val="1155cc"/>
            <w:u w:val="single"/>
            <w:rtl w:val="0"/>
          </w:rPr>
          <w:t xml:space="preserve">http://200.54.71.195:8050/mpatria/Plan_Regulador/Memoria_Explicativa.pdf</w:t>
        </w:r>
      </w:hyperlink>
      <w:r w:rsidDel="00000000" w:rsidR="00000000" w:rsidRPr="00000000">
        <w:rPr>
          <w:rtl w:val="0"/>
        </w:rPr>
      </w:r>
    </w:p>
    <w:p w:rsidR="00000000" w:rsidDel="00000000" w:rsidP="00000000" w:rsidRDefault="00000000" w:rsidRPr="00000000" w14:paraId="00001295">
      <w:pPr>
        <w:spacing w:after="0" w:lineRule="auto"/>
        <w:rPr/>
      </w:pPr>
      <w:r w:rsidDel="00000000" w:rsidR="00000000" w:rsidRPr="00000000">
        <w:rPr>
          <w:rtl w:val="0"/>
        </w:rPr>
      </w:r>
    </w:p>
    <w:p w:rsidR="00000000" w:rsidDel="00000000" w:rsidP="00000000" w:rsidRDefault="00000000" w:rsidRPr="00000000" w14:paraId="00001296">
      <w:pPr>
        <w:spacing w:after="0" w:lineRule="auto"/>
        <w:rPr/>
      </w:pPr>
      <w:r w:rsidDel="00000000" w:rsidR="00000000" w:rsidRPr="00000000">
        <w:rPr>
          <w:rtl w:val="0"/>
        </w:rPr>
        <w:t xml:space="preserve">Ilustre Municipalidad de Monte Patria. (2024). Plan Municipal de Cultura 2024-2027. Recuperado en: </w:t>
      </w:r>
      <w:hyperlink r:id="rId98">
        <w:r w:rsidDel="00000000" w:rsidR="00000000" w:rsidRPr="00000000">
          <w:rPr>
            <w:color w:val="1155cc"/>
            <w:u w:val="single"/>
            <w:rtl w:val="0"/>
          </w:rPr>
          <w:t xml:space="preserve">https://www.cultura.gob.cl/redcultura/wp-content/uploads/sites/69/2025/02/plan-municipal-de-cultura-2024-2027-monte-patria-definitivo.pdf</w:t>
        </w:r>
      </w:hyperlink>
      <w:r w:rsidDel="00000000" w:rsidR="00000000" w:rsidRPr="00000000">
        <w:rPr>
          <w:rtl w:val="0"/>
        </w:rPr>
      </w:r>
    </w:p>
    <w:p w:rsidR="00000000" w:rsidDel="00000000" w:rsidP="00000000" w:rsidRDefault="00000000" w:rsidRPr="00000000" w14:paraId="00001297">
      <w:pPr>
        <w:spacing w:after="0" w:lineRule="auto"/>
        <w:rPr/>
      </w:pPr>
      <w:r w:rsidDel="00000000" w:rsidR="00000000" w:rsidRPr="00000000">
        <w:rPr>
          <w:rtl w:val="0"/>
        </w:rPr>
      </w:r>
    </w:p>
    <w:p w:rsidR="00000000" w:rsidDel="00000000" w:rsidP="00000000" w:rsidRDefault="00000000" w:rsidRPr="00000000" w14:paraId="00001298">
      <w:pPr>
        <w:spacing w:after="0" w:lineRule="auto"/>
        <w:rPr/>
      </w:pPr>
      <w:r w:rsidDel="00000000" w:rsidR="00000000" w:rsidRPr="00000000">
        <w:rPr>
          <w:rtl w:val="0"/>
        </w:rPr>
        <w:t xml:space="preserve">Ilustre Municipalidad de Monte Patria. (2025). Plan de Desarrollo Comunal (PLADECO) de Monte Patria 2025–2030. Recuperado en: </w:t>
      </w:r>
      <w:hyperlink r:id="rId99">
        <w:r w:rsidDel="00000000" w:rsidR="00000000" w:rsidRPr="00000000">
          <w:rPr>
            <w:color w:val="1155cc"/>
            <w:u w:val="single"/>
            <w:rtl w:val="0"/>
          </w:rPr>
          <w:t xml:space="preserve">http://200.54.71.195:8050/mpatria/Pladeco/Pladeco.pdf</w:t>
        </w:r>
      </w:hyperlink>
      <w:r w:rsidDel="00000000" w:rsidR="00000000" w:rsidRPr="00000000">
        <w:rPr>
          <w:rtl w:val="0"/>
        </w:rPr>
      </w:r>
    </w:p>
    <w:p w:rsidR="00000000" w:rsidDel="00000000" w:rsidP="00000000" w:rsidRDefault="00000000" w:rsidRPr="00000000" w14:paraId="00001299">
      <w:pPr>
        <w:widowControl w:val="1"/>
        <w:spacing w:after="200" w:before="200" w:lineRule="auto"/>
        <w:rPr/>
      </w:pPr>
      <w:r w:rsidDel="00000000" w:rsidR="00000000" w:rsidRPr="00000000">
        <w:rPr>
          <w:rtl w:val="0"/>
        </w:rPr>
        <w:t xml:space="preserve">Instituto Nacional de Estadísticas (INE). (2018). Censo 2017: Resultados definitivos. Gobierno de Chile.</w:t>
      </w:r>
      <w:hyperlink r:id="rId100">
        <w:r w:rsidDel="00000000" w:rsidR="00000000" w:rsidRPr="00000000">
          <w:rPr>
            <w:rtl w:val="0"/>
          </w:rPr>
          <w:t xml:space="preserve"> </w:t>
        </w:r>
      </w:hyperlink>
      <w:r w:rsidDel="00000000" w:rsidR="00000000" w:rsidRPr="00000000">
        <w:rPr>
          <w:rtl w:val="0"/>
        </w:rPr>
        <w:t xml:space="preserve">Recuperado en: </w:t>
      </w:r>
      <w:hyperlink r:id="rId101">
        <w:r w:rsidDel="00000000" w:rsidR="00000000" w:rsidRPr="00000000">
          <w:rPr>
            <w:color w:val="1155cc"/>
            <w:u w:val="single"/>
            <w:rtl w:val="0"/>
          </w:rPr>
          <w:t xml:space="preserve">http://resultados.censo2017.cl/</w:t>
        </w:r>
      </w:hyperlink>
      <w:r w:rsidDel="00000000" w:rsidR="00000000" w:rsidRPr="00000000">
        <w:rPr>
          <w:rtl w:val="0"/>
        </w:rPr>
      </w:r>
    </w:p>
    <w:p w:rsidR="00000000" w:rsidDel="00000000" w:rsidP="00000000" w:rsidRDefault="00000000" w:rsidRPr="00000000" w14:paraId="0000129A">
      <w:pPr>
        <w:rPr/>
      </w:pPr>
      <w:r w:rsidDel="00000000" w:rsidR="00000000" w:rsidRPr="00000000">
        <w:rPr>
          <w:rtl w:val="0"/>
        </w:rPr>
        <w:t xml:space="preserve">Instituto Nacional de Estadísticas (INE). (2024). Censo de Población y Vivienda 2024. Santiago, Chile: INE. Recuperado de</w:t>
      </w:r>
      <w:hyperlink r:id="rId102">
        <w:r w:rsidDel="00000000" w:rsidR="00000000" w:rsidRPr="00000000">
          <w:rPr>
            <w:rtl w:val="0"/>
          </w:rPr>
          <w:t xml:space="preserve"> </w:t>
        </w:r>
      </w:hyperlink>
      <w:hyperlink r:id="rId103">
        <w:r w:rsidDel="00000000" w:rsidR="00000000" w:rsidRPr="00000000">
          <w:rPr>
            <w:color w:val="1155cc"/>
            <w:u w:val="single"/>
            <w:rtl w:val="0"/>
          </w:rPr>
          <w:t xml:space="preserve">https://www.ine.gob.cl/estadisticas/sociales/censos-de-poblacion-y-vivienda</w:t>
        </w:r>
      </w:hyperlink>
      <w:r w:rsidDel="00000000" w:rsidR="00000000" w:rsidRPr="00000000">
        <w:rPr>
          <w:rtl w:val="0"/>
        </w:rPr>
        <w:t xml:space="preserve"> </w:t>
      </w:r>
    </w:p>
    <w:p w:rsidR="00000000" w:rsidDel="00000000" w:rsidP="00000000" w:rsidRDefault="00000000" w:rsidRPr="00000000" w14:paraId="0000129B">
      <w:pPr>
        <w:rPr/>
      </w:pPr>
      <w:r w:rsidDel="00000000" w:rsidR="00000000" w:rsidRPr="00000000">
        <w:rPr>
          <w:rtl w:val="0"/>
        </w:rPr>
        <w:t xml:space="preserve">Instituto Nacional de Estadísticas (INE). (2025). </w:t>
      </w:r>
      <w:r w:rsidDel="00000000" w:rsidR="00000000" w:rsidRPr="00000000">
        <w:rPr>
          <w:i w:val="1"/>
          <w:iCs w:val="1"/>
          <w:rtl w:val="0"/>
        </w:rPr>
        <w:t xml:space="preserve">Resultados del Censo de Población y Vivienda 2024</w:t>
      </w:r>
      <w:r w:rsidDel="00000000" w:rsidR="00000000" w:rsidRPr="00000000">
        <w:rPr>
          <w:rtl w:val="0"/>
        </w:rPr>
        <w:t xml:space="preserve">. Santiago, Chile: INE. Recuperado de</w:t>
      </w:r>
      <w:hyperlink r:id="rId104">
        <w:r w:rsidDel="00000000" w:rsidR="00000000" w:rsidRPr="00000000">
          <w:rPr>
            <w:rtl w:val="0"/>
          </w:rPr>
          <w:t xml:space="preserve"> </w:t>
        </w:r>
      </w:hyperlink>
      <w:hyperlink r:id="rId105">
        <w:r w:rsidDel="00000000" w:rsidR="00000000" w:rsidRPr="00000000">
          <w:rPr>
            <w:color w:val="1155cc"/>
            <w:u w:val="single"/>
            <w:rtl w:val="0"/>
          </w:rPr>
          <w:t xml:space="preserve">https://censo2024.ine.gob.cl/</w:t>
        </w:r>
      </w:hyperlink>
      <w:r w:rsidDel="00000000" w:rsidR="00000000" w:rsidRPr="00000000">
        <w:rPr>
          <w:rtl w:val="0"/>
        </w:rPr>
        <w:t xml:space="preserve"> </w:t>
      </w:r>
    </w:p>
    <w:p w:rsidR="00000000" w:rsidDel="00000000" w:rsidP="00000000" w:rsidRDefault="00000000" w:rsidRPr="00000000" w14:paraId="0000129C">
      <w:pPr>
        <w:spacing w:after="0" w:lineRule="auto"/>
        <w:ind w:left="0" w:firstLine="0"/>
        <w:rPr/>
      </w:pPr>
      <w:r w:rsidDel="00000000" w:rsidR="00000000" w:rsidRPr="00000000">
        <w:rPr>
          <w:rtl w:val="0"/>
        </w:rPr>
        <w:t xml:space="preserve">Luebert, F., &amp; Pliscoff, P. 2017. Cobertura cartográfica digital de los pisos de vegetación de Chile, basada en la Sinopsis bioclimática y vegetacional de Chile. Recuperado de: </w:t>
      </w:r>
      <w:hyperlink r:id="rId106">
        <w:r w:rsidDel="00000000" w:rsidR="00000000" w:rsidRPr="00000000">
          <w:rPr>
            <w:color w:val="1155cc"/>
            <w:u w:val="single"/>
            <w:rtl w:val="0"/>
          </w:rPr>
          <w:t xml:space="preserve">https://www.geoportal.cl/geoportal/catalog/download/d9aca777-8e22-35ee-96a1-c8cfe7d8019a</w:t>
        </w:r>
      </w:hyperlink>
      <w:r w:rsidDel="00000000" w:rsidR="00000000" w:rsidRPr="00000000">
        <w:rPr>
          <w:rtl w:val="0"/>
        </w:rPr>
      </w:r>
    </w:p>
    <w:p w:rsidR="00000000" w:rsidDel="00000000" w:rsidP="00000000" w:rsidRDefault="00000000" w:rsidRPr="00000000" w14:paraId="0000129D">
      <w:pPr>
        <w:spacing w:after="0" w:lineRule="auto"/>
        <w:ind w:left="0" w:firstLine="0"/>
        <w:rPr/>
      </w:pPr>
      <w:r w:rsidDel="00000000" w:rsidR="00000000" w:rsidRPr="00000000">
        <w:rPr>
          <w:rtl w:val="0"/>
        </w:rPr>
      </w:r>
    </w:p>
    <w:p w:rsidR="00000000" w:rsidDel="00000000" w:rsidP="00000000" w:rsidRDefault="00000000" w:rsidRPr="00000000" w14:paraId="0000129E">
      <w:pPr>
        <w:spacing w:after="0" w:lineRule="auto"/>
        <w:ind w:left="0" w:firstLine="0"/>
        <w:rPr/>
      </w:pPr>
      <w:r w:rsidDel="00000000" w:rsidR="00000000" w:rsidRPr="00000000">
        <w:rPr>
          <w:rtl w:val="0"/>
        </w:rPr>
        <w:t xml:space="preserve">Ministerio de Agricultura y Ministerio del Medio Ambiente. (2013). </w:t>
      </w:r>
      <w:r w:rsidDel="00000000" w:rsidR="00000000" w:rsidRPr="00000000">
        <w:rPr>
          <w:i w:val="1"/>
          <w:iCs w:val="1"/>
          <w:rtl w:val="0"/>
        </w:rPr>
        <w:t xml:space="preserve">Plan de Adaptación al Cambio Climático del sector Silvoagropecuario</w:t>
      </w:r>
      <w:r w:rsidDel="00000000" w:rsidR="00000000" w:rsidRPr="00000000">
        <w:rPr>
          <w:rtl w:val="0"/>
        </w:rPr>
        <w:t xml:space="preserve">. Santiago, Chile: Gobierno de Chile. Recuperado de </w:t>
      </w:r>
      <w:hyperlink r:id="rId107">
        <w:r w:rsidDel="00000000" w:rsidR="00000000" w:rsidRPr="00000000">
          <w:rPr>
            <w:color w:val="1155cc"/>
            <w:u w:val="single"/>
            <w:rtl w:val="0"/>
          </w:rPr>
          <w:t xml:space="preserve">https://www4.unfccc.int/sites/NAPC/Documents/Parties/Chile_Agriculture_Plan_Adaptacion_CC_S_Silvoagropecuario.pdf</w:t>
        </w:r>
      </w:hyperlink>
      <w:r w:rsidDel="00000000" w:rsidR="00000000" w:rsidRPr="00000000">
        <w:rPr>
          <w:rtl w:val="0"/>
        </w:rPr>
        <w:t xml:space="preserve"> </w:t>
      </w:r>
    </w:p>
    <w:p w:rsidR="00000000" w:rsidDel="00000000" w:rsidP="00000000" w:rsidRDefault="00000000" w:rsidRPr="00000000" w14:paraId="0000129F">
      <w:pPr>
        <w:spacing w:after="0" w:lineRule="auto"/>
        <w:ind w:left="0" w:firstLine="0"/>
        <w:rPr/>
      </w:pPr>
      <w:r w:rsidDel="00000000" w:rsidR="00000000" w:rsidRPr="00000000">
        <w:rPr>
          <w:rtl w:val="0"/>
        </w:rPr>
      </w:r>
    </w:p>
    <w:p w:rsidR="00000000" w:rsidDel="00000000" w:rsidP="00000000" w:rsidRDefault="00000000" w:rsidRPr="00000000" w14:paraId="000012A0">
      <w:pPr>
        <w:spacing w:after="0" w:lineRule="auto"/>
        <w:ind w:left="0" w:firstLine="0"/>
        <w:rPr/>
      </w:pPr>
      <w:r w:rsidDel="00000000" w:rsidR="00000000" w:rsidRPr="00000000">
        <w:rPr>
          <w:rtl w:val="0"/>
        </w:rPr>
        <w:t xml:space="preserve">Ministerio de Agricultura (MINAGRI). (2019). Cartografía temática de cambio de uso de la tierra de la Región de Coquimbo, periodo 2001–2019. Recuperado de: </w:t>
      </w:r>
      <w:hyperlink r:id="rId108">
        <w:r w:rsidDel="00000000" w:rsidR="00000000" w:rsidRPr="00000000">
          <w:rPr>
            <w:color w:val="1155cc"/>
            <w:u w:val="single"/>
            <w:rtl w:val="0"/>
          </w:rPr>
          <w:t xml:space="preserve">https://ide.minagri.gob.cl/geoweb/2019/11/21/biota/</w:t>
        </w:r>
      </w:hyperlink>
      <w:r w:rsidDel="00000000" w:rsidR="00000000" w:rsidRPr="00000000">
        <w:rPr>
          <w:rtl w:val="0"/>
        </w:rPr>
      </w:r>
    </w:p>
    <w:p w:rsidR="00000000" w:rsidDel="00000000" w:rsidP="00000000" w:rsidRDefault="00000000" w:rsidRPr="00000000" w14:paraId="000012A1">
      <w:pPr>
        <w:spacing w:after="0" w:lineRule="auto"/>
        <w:ind w:left="0" w:firstLine="0"/>
        <w:rPr/>
      </w:pPr>
      <w:r w:rsidDel="00000000" w:rsidR="00000000" w:rsidRPr="00000000">
        <w:rPr>
          <w:rtl w:val="0"/>
        </w:rPr>
      </w:r>
    </w:p>
    <w:p w:rsidR="00000000" w:rsidDel="00000000" w:rsidP="00000000" w:rsidRDefault="00000000" w:rsidRPr="00000000" w14:paraId="000012A2">
      <w:pPr>
        <w:spacing w:after="0" w:lineRule="auto"/>
        <w:rPr/>
      </w:pPr>
      <w:r w:rsidDel="00000000" w:rsidR="00000000" w:rsidRPr="00000000">
        <w:rPr>
          <w:rtl w:val="0"/>
        </w:rPr>
        <w:t xml:space="preserve">Ministerio de Agricultura, Oficina de Estudios y Políticas Agrarias. (2020). </w:t>
      </w:r>
      <w:r w:rsidDel="00000000" w:rsidR="00000000" w:rsidRPr="00000000">
        <w:rPr>
          <w:i w:val="1"/>
          <w:iCs w:val="1"/>
          <w:rtl w:val="0"/>
        </w:rPr>
        <w:t xml:space="preserve">Política Nacional de Desarrollo Rural</w:t>
      </w:r>
      <w:r w:rsidDel="00000000" w:rsidR="00000000" w:rsidRPr="00000000">
        <w:rPr>
          <w:rtl w:val="0"/>
        </w:rPr>
        <w:t xml:space="preserve">. Santiago, Chile: Gobierno de Chile. Recuperado de </w:t>
      </w:r>
      <w:hyperlink r:id="rId109">
        <w:r w:rsidDel="00000000" w:rsidR="00000000" w:rsidRPr="00000000">
          <w:rPr>
            <w:color w:val="1155cc"/>
            <w:u w:val="single"/>
            <w:rtl w:val="0"/>
          </w:rPr>
          <w:t xml:space="preserve">https://www.comicivyt.cl/wp-content/uploads/2024/12/02-PNDR.pdf</w:t>
        </w:r>
      </w:hyperlink>
      <w:r w:rsidDel="00000000" w:rsidR="00000000" w:rsidRPr="00000000">
        <w:rPr>
          <w:rtl w:val="0"/>
        </w:rPr>
        <w:t xml:space="preserve"> </w:t>
      </w:r>
    </w:p>
    <w:p w:rsidR="00000000" w:rsidDel="00000000" w:rsidP="00000000" w:rsidRDefault="00000000" w:rsidRPr="00000000" w14:paraId="000012A3">
      <w:pPr>
        <w:spacing w:after="0" w:lineRule="auto"/>
        <w:ind w:left="0" w:firstLine="0"/>
        <w:rPr/>
      </w:pPr>
      <w:r w:rsidDel="00000000" w:rsidR="00000000" w:rsidRPr="00000000">
        <w:rPr>
          <w:rtl w:val="0"/>
        </w:rPr>
      </w:r>
    </w:p>
    <w:p w:rsidR="00000000" w:rsidDel="00000000" w:rsidP="00000000" w:rsidRDefault="00000000" w:rsidRPr="00000000" w14:paraId="000012A4">
      <w:pPr>
        <w:spacing w:after="0" w:lineRule="auto"/>
        <w:ind w:left="0" w:firstLine="0"/>
        <w:rPr/>
      </w:pPr>
      <w:r w:rsidDel="00000000" w:rsidR="00000000" w:rsidRPr="00000000">
        <w:rPr>
          <w:rtl w:val="0"/>
        </w:rPr>
        <w:t xml:space="preserve">Ministerio de Agricultura y Ministerio del Medio Ambiente. (2023). </w:t>
      </w:r>
      <w:r w:rsidDel="00000000" w:rsidR="00000000" w:rsidRPr="00000000">
        <w:rPr>
          <w:i w:val="1"/>
          <w:iCs w:val="1"/>
          <w:rtl w:val="0"/>
        </w:rPr>
        <w:t xml:space="preserve">Plan Sectorial de Mitigación al Cambio Climático del sector Agricultura</w:t>
      </w:r>
      <w:r w:rsidDel="00000000" w:rsidR="00000000" w:rsidRPr="00000000">
        <w:rPr>
          <w:rtl w:val="0"/>
        </w:rPr>
        <w:t xml:space="preserve">. Santiago, Chile: Gobierno de Chile. Recuperado de </w:t>
      </w:r>
      <w:hyperlink r:id="rId110">
        <w:r w:rsidDel="00000000" w:rsidR="00000000" w:rsidRPr="00000000">
          <w:rPr>
            <w:color w:val="1155cc"/>
            <w:u w:val="single"/>
            <w:rtl w:val="0"/>
          </w:rPr>
          <w:t xml:space="preserve">https://mma.gob.cl/wp-content/uploads/2020/01/Plan-de-Adaptacion-al-Cambio-Climatico-del-sector-Turismo-en-Chile.pdf</w:t>
        </w:r>
      </w:hyperlink>
      <w:r w:rsidDel="00000000" w:rsidR="00000000" w:rsidRPr="00000000">
        <w:rPr>
          <w:rtl w:val="0"/>
        </w:rPr>
        <w:t xml:space="preserve"> </w:t>
      </w:r>
    </w:p>
    <w:p w:rsidR="00000000" w:rsidDel="00000000" w:rsidP="00000000" w:rsidRDefault="00000000" w:rsidRPr="00000000" w14:paraId="000012A5">
      <w:pPr>
        <w:spacing w:after="0" w:lineRule="auto"/>
        <w:ind w:left="0" w:firstLine="0"/>
        <w:rPr/>
      </w:pPr>
      <w:r w:rsidDel="00000000" w:rsidR="00000000" w:rsidRPr="00000000">
        <w:rPr>
          <w:rtl w:val="0"/>
        </w:rPr>
      </w:r>
    </w:p>
    <w:p w:rsidR="00000000" w:rsidDel="00000000" w:rsidP="00000000" w:rsidRDefault="00000000" w:rsidRPr="00000000" w14:paraId="000012A6">
      <w:pPr>
        <w:spacing w:after="0" w:lineRule="auto"/>
        <w:ind w:left="0" w:firstLine="0"/>
        <w:rPr/>
      </w:pPr>
      <w:r w:rsidDel="00000000" w:rsidR="00000000" w:rsidRPr="00000000">
        <w:rPr>
          <w:rtl w:val="0"/>
        </w:rPr>
        <w:t xml:space="preserve">Ministerio de Energía. (2015). </w:t>
      </w:r>
      <w:r w:rsidDel="00000000" w:rsidR="00000000" w:rsidRPr="00000000">
        <w:rPr>
          <w:i w:val="1"/>
          <w:iCs w:val="1"/>
          <w:rtl w:val="0"/>
        </w:rPr>
        <w:t xml:space="preserve">Política Energética de Chile 2050</w:t>
      </w:r>
      <w:r w:rsidDel="00000000" w:rsidR="00000000" w:rsidRPr="00000000">
        <w:rPr>
          <w:rtl w:val="0"/>
        </w:rPr>
        <w:t xml:space="preserve">. Santiago, Chile: Gobierno de Chile. Recuperado de </w:t>
      </w:r>
      <w:hyperlink r:id="rId111">
        <w:r w:rsidDel="00000000" w:rsidR="00000000" w:rsidRPr="00000000">
          <w:rPr>
            <w:color w:val="1155cc"/>
            <w:u w:val="single"/>
            <w:rtl w:val="0"/>
          </w:rPr>
          <w:t xml:space="preserve">https://www.energia.gob.cl/sites/default/files/energia_2050_-_politica_energetica_de_chile.pdf</w:t>
        </w:r>
      </w:hyperlink>
      <w:r w:rsidDel="00000000" w:rsidR="00000000" w:rsidRPr="00000000">
        <w:rPr>
          <w:rtl w:val="0"/>
        </w:rPr>
        <w:t xml:space="preserve">  </w:t>
      </w:r>
    </w:p>
    <w:p w:rsidR="00000000" w:rsidDel="00000000" w:rsidP="00000000" w:rsidRDefault="00000000" w:rsidRPr="00000000" w14:paraId="000012A7">
      <w:pPr>
        <w:spacing w:after="0" w:lineRule="auto"/>
        <w:ind w:left="0" w:firstLine="0"/>
        <w:rPr/>
      </w:pPr>
      <w:r w:rsidDel="00000000" w:rsidR="00000000" w:rsidRPr="00000000">
        <w:rPr>
          <w:rtl w:val="0"/>
        </w:rPr>
      </w:r>
    </w:p>
    <w:p w:rsidR="00000000" w:rsidDel="00000000" w:rsidP="00000000" w:rsidRDefault="00000000" w:rsidRPr="00000000" w14:paraId="000012A8">
      <w:pPr>
        <w:spacing w:after="0" w:lineRule="auto"/>
        <w:ind w:left="0" w:firstLine="0"/>
        <w:rPr/>
      </w:pPr>
      <w:r w:rsidDel="00000000" w:rsidR="00000000" w:rsidRPr="00000000">
        <w:rPr>
          <w:rtl w:val="0"/>
        </w:rPr>
        <w:t xml:space="preserve">Ministerio de Energía &amp; Agencia de Sostenibilidad Energética. (2023). </w:t>
      </w:r>
      <w:r w:rsidDel="00000000" w:rsidR="00000000" w:rsidRPr="00000000">
        <w:rPr>
          <w:i w:val="1"/>
          <w:iCs w:val="1"/>
          <w:rtl w:val="0"/>
        </w:rPr>
        <w:t xml:space="preserve">Programa Incuba Energía Sostenible: incubadora de proyectos locales de energía sostenible – 1ª versión.</w:t>
      </w:r>
      <w:r w:rsidDel="00000000" w:rsidR="00000000" w:rsidRPr="00000000">
        <w:rPr>
          <w:rtl w:val="0"/>
        </w:rPr>
        <w:t xml:space="preserve"> Santiago de Chile: Minenergía. Recuperado de </w:t>
      </w:r>
      <w:hyperlink r:id="rId112">
        <w:r w:rsidDel="00000000" w:rsidR="00000000" w:rsidRPr="00000000">
          <w:rPr>
            <w:color w:val="1155cc"/>
            <w:u w:val="single"/>
            <w:rtl w:val="0"/>
          </w:rPr>
          <w:t xml:space="preserve">https://www.agenciase.org/incuba-energia-sostenible-incubadora-de-proyectos-locales-de-energia-sostenible-1o-version/</w:t>
        </w:r>
      </w:hyperlink>
      <w:r w:rsidDel="00000000" w:rsidR="00000000" w:rsidRPr="00000000">
        <w:rPr>
          <w:rtl w:val="0"/>
        </w:rPr>
        <w:t xml:space="preserve"> </w:t>
      </w:r>
    </w:p>
    <w:p w:rsidR="00000000" w:rsidDel="00000000" w:rsidP="00000000" w:rsidRDefault="00000000" w:rsidRPr="00000000" w14:paraId="000012A9">
      <w:pPr>
        <w:spacing w:after="0" w:lineRule="auto"/>
        <w:ind w:left="0" w:firstLine="0"/>
        <w:rPr/>
      </w:pPr>
      <w:r w:rsidDel="00000000" w:rsidR="00000000" w:rsidRPr="00000000">
        <w:rPr>
          <w:rtl w:val="0"/>
        </w:rPr>
      </w:r>
    </w:p>
    <w:p w:rsidR="00000000" w:rsidDel="00000000" w:rsidP="00000000" w:rsidRDefault="00000000" w:rsidRPr="00000000" w14:paraId="000012AA">
      <w:pPr>
        <w:spacing w:after="0" w:lineRule="auto"/>
        <w:ind w:left="0" w:firstLine="0"/>
        <w:rPr/>
      </w:pPr>
      <w:r w:rsidDel="00000000" w:rsidR="00000000" w:rsidRPr="00000000">
        <w:rPr>
          <w:rtl w:val="0"/>
        </w:rPr>
        <w:t xml:space="preserve">Ministerio de Energía &amp; Ministerio del Medio Ambiente. (2016). </w:t>
      </w:r>
      <w:r w:rsidDel="00000000" w:rsidR="00000000" w:rsidRPr="00000000">
        <w:rPr>
          <w:i w:val="1"/>
          <w:iCs w:val="1"/>
          <w:rtl w:val="0"/>
        </w:rPr>
        <w:t xml:space="preserve">Plan de Adaptación al Cambio Climático para el sector Energía</w:t>
      </w:r>
      <w:r w:rsidDel="00000000" w:rsidR="00000000" w:rsidRPr="00000000">
        <w:rPr>
          <w:rtl w:val="0"/>
        </w:rPr>
        <w:t xml:space="preserve">. Santiago, Chile: Gobierno de Chile. Recuperado de </w:t>
      </w:r>
      <w:hyperlink r:id="rId113">
        <w:r w:rsidDel="00000000" w:rsidR="00000000" w:rsidRPr="00000000">
          <w:rPr>
            <w:color w:val="1155cc"/>
            <w:u w:val="single"/>
            <w:rtl w:val="0"/>
          </w:rPr>
          <w:t xml:space="preserve">https://cambioclimatico.mma.gob.cl/wp-content/uploads/2021/11/PLAN-DE-ADAPTACION-ENERGIA.pdf</w:t>
        </w:r>
      </w:hyperlink>
      <w:r w:rsidDel="00000000" w:rsidR="00000000" w:rsidRPr="00000000">
        <w:rPr>
          <w:rtl w:val="0"/>
        </w:rPr>
        <w:t xml:space="preserve"> </w:t>
      </w:r>
    </w:p>
    <w:p w:rsidR="00000000" w:rsidDel="00000000" w:rsidP="00000000" w:rsidRDefault="00000000" w:rsidRPr="00000000" w14:paraId="000012AB">
      <w:pPr>
        <w:spacing w:after="0" w:lineRule="auto"/>
        <w:ind w:left="0" w:firstLine="0"/>
        <w:rPr/>
      </w:pPr>
      <w:r w:rsidDel="00000000" w:rsidR="00000000" w:rsidRPr="00000000">
        <w:rPr>
          <w:rtl w:val="0"/>
        </w:rPr>
      </w:r>
    </w:p>
    <w:p w:rsidR="00000000" w:rsidDel="00000000" w:rsidP="00000000" w:rsidRDefault="00000000" w:rsidRPr="00000000" w14:paraId="000012AC">
      <w:pPr>
        <w:rPr/>
      </w:pPr>
      <w:r w:rsidDel="00000000" w:rsidR="00000000" w:rsidRPr="00000000">
        <w:rPr>
          <w:rtl w:val="0"/>
        </w:rPr>
        <w:t xml:space="preserve">Ministerio de Educación de Chile. (2024). </w:t>
      </w:r>
      <w:r w:rsidDel="00000000" w:rsidR="00000000" w:rsidRPr="00000000">
        <w:rPr>
          <w:i w:val="1"/>
          <w:iCs w:val="1"/>
          <w:rtl w:val="0"/>
        </w:rPr>
        <w:t xml:space="preserve">Datos abiertos de educación: Establecimientos y matrícula escolar 2024</w:t>
      </w:r>
      <w:r w:rsidDel="00000000" w:rsidR="00000000" w:rsidRPr="00000000">
        <w:rPr>
          <w:rtl w:val="0"/>
        </w:rPr>
        <w:t xml:space="preserve">. Santiago, Chile: MINEDUC. Recuperado de </w:t>
      </w:r>
      <w:hyperlink r:id="rId114">
        <w:r w:rsidDel="00000000" w:rsidR="00000000" w:rsidRPr="00000000">
          <w:rPr>
            <w:color w:val="1155cc"/>
            <w:u w:val="single"/>
            <w:rtl w:val="0"/>
          </w:rPr>
          <w:t xml:space="preserve">https://datosabiertos.mineduc.cl/</w:t>
        </w:r>
      </w:hyperlink>
      <w:r w:rsidDel="00000000" w:rsidR="00000000" w:rsidRPr="00000000">
        <w:rPr>
          <w:rtl w:val="0"/>
        </w:rPr>
        <w:t xml:space="preserve"> </w:t>
      </w:r>
    </w:p>
    <w:p w:rsidR="00000000" w:rsidDel="00000000" w:rsidP="00000000" w:rsidRDefault="00000000" w:rsidRPr="00000000" w14:paraId="000012AD">
      <w:pPr>
        <w:spacing w:after="0" w:lineRule="auto"/>
        <w:ind w:left="0" w:firstLine="0"/>
        <w:rPr/>
      </w:pPr>
      <w:r w:rsidDel="00000000" w:rsidR="00000000" w:rsidRPr="00000000">
        <w:rPr>
          <w:rtl w:val="0"/>
        </w:rPr>
        <w:t xml:space="preserve">Ministerio de Economía, Fomento y Turismo – Subsecretaría de Turismo. (2015). </w:t>
      </w:r>
      <w:r w:rsidDel="00000000" w:rsidR="00000000" w:rsidRPr="00000000">
        <w:rPr>
          <w:i w:val="1"/>
          <w:iCs w:val="1"/>
          <w:rtl w:val="0"/>
        </w:rPr>
        <w:t xml:space="preserve">Plan Nacional de Desarrollo Turístico Sustentable</w:t>
      </w:r>
      <w:r w:rsidDel="00000000" w:rsidR="00000000" w:rsidRPr="00000000">
        <w:rPr>
          <w:rtl w:val="0"/>
        </w:rPr>
        <w:t xml:space="preserve">. Santiago, Chile: Gobierno de Chile. Recuperado de </w:t>
      </w:r>
      <w:hyperlink r:id="rId115">
        <w:r w:rsidDel="00000000" w:rsidR="00000000" w:rsidRPr="00000000">
          <w:rPr>
            <w:color w:val="1155cc"/>
            <w:u w:val="single"/>
            <w:rtl w:val="0"/>
          </w:rPr>
          <w:t xml:space="preserve">https://www.subturismo.gob.cl/wp-content/uploads/2023/02/20150701-plan-de-desarrollo-sustentable-28-xpag.pdf</w:t>
        </w:r>
      </w:hyperlink>
      <w:r w:rsidDel="00000000" w:rsidR="00000000" w:rsidRPr="00000000">
        <w:rPr>
          <w:rtl w:val="0"/>
        </w:rPr>
        <w:t xml:space="preserve"> </w:t>
      </w:r>
    </w:p>
    <w:p w:rsidR="00000000" w:rsidDel="00000000" w:rsidP="00000000" w:rsidRDefault="00000000" w:rsidRPr="00000000" w14:paraId="000012AE">
      <w:pPr>
        <w:spacing w:after="0" w:lineRule="auto"/>
        <w:ind w:left="0" w:firstLine="0"/>
        <w:rPr/>
      </w:pPr>
      <w:r w:rsidDel="00000000" w:rsidR="00000000" w:rsidRPr="00000000">
        <w:rPr>
          <w:rtl w:val="0"/>
        </w:rPr>
      </w:r>
    </w:p>
    <w:p w:rsidR="00000000" w:rsidDel="00000000" w:rsidP="00000000" w:rsidRDefault="00000000" w:rsidRPr="00000000" w14:paraId="000012AF">
      <w:pPr>
        <w:spacing w:after="0" w:lineRule="auto"/>
        <w:rPr/>
      </w:pPr>
      <w:r w:rsidDel="00000000" w:rsidR="00000000" w:rsidRPr="00000000">
        <w:rPr>
          <w:rtl w:val="0"/>
        </w:rPr>
        <w:t xml:space="preserve">Ministerio del Interior y Seguridad Pública. (2020). </w:t>
      </w:r>
      <w:r w:rsidDel="00000000" w:rsidR="00000000" w:rsidRPr="00000000">
        <w:rPr>
          <w:i w:val="1"/>
          <w:iCs w:val="1"/>
          <w:rtl w:val="0"/>
        </w:rPr>
        <w:t xml:space="preserve">Política Nacional para la Gestión de Reducción del Riesgo de Desastres 2020-2030</w:t>
      </w:r>
      <w:r w:rsidDel="00000000" w:rsidR="00000000" w:rsidRPr="00000000">
        <w:rPr>
          <w:rtl w:val="0"/>
        </w:rPr>
        <w:t xml:space="preserve">. Santiago, Chile: Gobierno de Chile. Recuperado de </w:t>
      </w:r>
      <w:hyperlink r:id="rId116">
        <w:r w:rsidDel="00000000" w:rsidR="00000000" w:rsidRPr="00000000">
          <w:rPr>
            <w:color w:val="1155cc"/>
            <w:u w:val="single"/>
            <w:rtl w:val="0"/>
          </w:rPr>
          <w:t xml:space="preserve">https://emergenciaydesastres.mineduc.cl/wp-content/uploads/2021/04/POLITICA-NACIONALGESTIO%CC%81N-REDUCCIO%CC%81N-DEL-RIESGO-DE-DESASTRES-2020-2030.pdf</w:t>
        </w:r>
      </w:hyperlink>
      <w:r w:rsidDel="00000000" w:rsidR="00000000" w:rsidRPr="00000000">
        <w:rPr>
          <w:rtl w:val="0"/>
        </w:rPr>
        <w:t xml:space="preserve"> </w:t>
      </w:r>
    </w:p>
    <w:p w:rsidR="00000000" w:rsidDel="00000000" w:rsidP="00000000" w:rsidRDefault="00000000" w:rsidRPr="00000000" w14:paraId="000012B0">
      <w:pPr>
        <w:spacing w:after="0" w:lineRule="auto"/>
        <w:ind w:left="0" w:firstLine="0"/>
        <w:rPr/>
      </w:pPr>
      <w:r w:rsidDel="00000000" w:rsidR="00000000" w:rsidRPr="00000000">
        <w:rPr>
          <w:rtl w:val="0"/>
        </w:rPr>
      </w:r>
    </w:p>
    <w:p w:rsidR="00000000" w:rsidDel="00000000" w:rsidP="00000000" w:rsidRDefault="00000000" w:rsidRPr="00000000" w14:paraId="000012B1">
      <w:pPr>
        <w:spacing w:after="0" w:lineRule="auto"/>
        <w:ind w:left="0" w:firstLine="0"/>
        <w:rPr/>
      </w:pPr>
      <w:r w:rsidDel="00000000" w:rsidR="00000000" w:rsidRPr="00000000">
        <w:rPr>
          <w:rtl w:val="0"/>
        </w:rPr>
        <w:t xml:space="preserve">Ministerio del Medio Ambiente. (2014). </w:t>
      </w:r>
      <w:r w:rsidDel="00000000" w:rsidR="00000000" w:rsidRPr="00000000">
        <w:rPr>
          <w:i w:val="1"/>
          <w:iCs w:val="1"/>
          <w:rtl w:val="0"/>
        </w:rPr>
        <w:t xml:space="preserve">Plan Nacional de Adaptación al Cambio Climático</w:t>
      </w:r>
      <w:r w:rsidDel="00000000" w:rsidR="00000000" w:rsidRPr="00000000">
        <w:rPr>
          <w:rtl w:val="0"/>
        </w:rPr>
        <w:t xml:space="preserve">. Santiago, Chile: Gobierno de Chile. Recuperado de </w:t>
      </w:r>
      <w:hyperlink r:id="rId117">
        <w:r w:rsidDel="00000000" w:rsidR="00000000" w:rsidRPr="00000000">
          <w:rPr>
            <w:color w:val="1155cc"/>
            <w:u w:val="single"/>
            <w:rtl w:val="0"/>
          </w:rPr>
          <w:t xml:space="preserve">https://mma.gob.cl/wp-content/uploads/2016/02/Plan-Nacional-Adaptacion-Cambio-Climatico-version-final.pdf</w:t>
        </w:r>
      </w:hyperlink>
      <w:r w:rsidDel="00000000" w:rsidR="00000000" w:rsidRPr="00000000">
        <w:rPr>
          <w:rtl w:val="0"/>
        </w:rPr>
        <w:t xml:space="preserve"> </w:t>
      </w:r>
    </w:p>
    <w:p w:rsidR="00000000" w:rsidDel="00000000" w:rsidP="00000000" w:rsidRDefault="00000000" w:rsidRPr="00000000" w14:paraId="000012B2">
      <w:pPr>
        <w:spacing w:after="0" w:lineRule="auto"/>
        <w:ind w:left="0" w:firstLine="0"/>
        <w:rPr/>
      </w:pPr>
      <w:r w:rsidDel="00000000" w:rsidR="00000000" w:rsidRPr="00000000">
        <w:rPr>
          <w:rtl w:val="0"/>
        </w:rPr>
      </w:r>
    </w:p>
    <w:p w:rsidR="00000000" w:rsidDel="00000000" w:rsidP="00000000" w:rsidRDefault="00000000" w:rsidRPr="00000000" w14:paraId="000012B3">
      <w:pPr>
        <w:spacing w:after="0" w:lineRule="auto"/>
        <w:ind w:left="0" w:firstLine="0"/>
        <w:rPr/>
      </w:pPr>
      <w:r w:rsidDel="00000000" w:rsidR="00000000" w:rsidRPr="00000000">
        <w:rPr>
          <w:rtl w:val="0"/>
        </w:rPr>
        <w:t xml:space="preserve">Ministerio del Medio Ambiente. (2014). </w:t>
      </w:r>
      <w:r w:rsidDel="00000000" w:rsidR="00000000" w:rsidRPr="00000000">
        <w:rPr>
          <w:i w:val="1"/>
          <w:iCs w:val="1"/>
          <w:rtl w:val="0"/>
        </w:rPr>
        <w:t xml:space="preserve">Plan de Adaptación al Cambio Climático en Biodiversidad</w:t>
      </w:r>
      <w:r w:rsidDel="00000000" w:rsidR="00000000" w:rsidRPr="00000000">
        <w:rPr>
          <w:rtl w:val="0"/>
        </w:rPr>
        <w:t xml:space="preserve">. Santiago, Chile: Gobierno de Chile. Recuperado de https://</w:t>
      </w:r>
      <w:hyperlink r:id="rId118">
        <w:r w:rsidDel="00000000" w:rsidR="00000000" w:rsidRPr="00000000">
          <w:rPr>
            <w:color w:val="1155cc"/>
            <w:u w:val="single"/>
            <w:rtl w:val="0"/>
          </w:rPr>
          <w:t xml:space="preserve">mma.gob.cl/wp-content/uploads/2015/02/Plan_Adaptacion_CC_Biodiversidad_2.pdf</w:t>
        </w:r>
      </w:hyperlink>
      <w:r w:rsidDel="00000000" w:rsidR="00000000" w:rsidRPr="00000000">
        <w:rPr>
          <w:rtl w:val="0"/>
        </w:rPr>
        <w:t xml:space="preserve"> </w:t>
      </w:r>
    </w:p>
    <w:p w:rsidR="00000000" w:rsidDel="00000000" w:rsidP="00000000" w:rsidRDefault="00000000" w:rsidRPr="00000000" w14:paraId="000012B4">
      <w:pPr>
        <w:spacing w:after="0" w:lineRule="auto"/>
        <w:ind w:left="0" w:firstLine="0"/>
        <w:rPr/>
      </w:pPr>
      <w:r w:rsidDel="00000000" w:rsidR="00000000" w:rsidRPr="00000000">
        <w:rPr>
          <w:rtl w:val="0"/>
        </w:rPr>
      </w:r>
    </w:p>
    <w:p w:rsidR="00000000" w:rsidDel="00000000" w:rsidP="00000000" w:rsidRDefault="00000000" w:rsidRPr="00000000" w14:paraId="000012B5">
      <w:pPr>
        <w:spacing w:after="0" w:lineRule="auto"/>
        <w:ind w:left="0" w:firstLine="0"/>
        <w:rPr/>
      </w:pPr>
      <w:r w:rsidDel="00000000" w:rsidR="00000000" w:rsidRPr="00000000">
        <w:rPr>
          <w:rtl w:val="0"/>
        </w:rPr>
        <w:t xml:space="preserve">Ministerio del Medio Ambiente. (2017). </w:t>
      </w:r>
      <w:r w:rsidDel="00000000" w:rsidR="00000000" w:rsidRPr="00000000">
        <w:rPr>
          <w:i w:val="1"/>
          <w:iCs w:val="1"/>
          <w:rtl w:val="0"/>
        </w:rPr>
        <w:t xml:space="preserve">Estrategia Nacional de Biodiversidad 2017-2030 y su Plan de Acción 2017-2020</w:t>
      </w:r>
      <w:r w:rsidDel="00000000" w:rsidR="00000000" w:rsidRPr="00000000">
        <w:rPr>
          <w:rtl w:val="0"/>
        </w:rPr>
        <w:t xml:space="preserve">. Santiago, Chile: Gobierno de Chile. Recuperado de </w:t>
      </w:r>
      <w:hyperlink r:id="rId119">
        <w:r w:rsidDel="00000000" w:rsidR="00000000" w:rsidRPr="00000000">
          <w:rPr>
            <w:color w:val="1155cc"/>
            <w:u w:val="single"/>
            <w:rtl w:val="0"/>
          </w:rPr>
          <w:t xml:space="preserve">https://estrategia-aves.mma.gob.cl/wp-content/uploads/2023/03/MMA_2017_Estrategia_Nacional_Biodiversidad_2017-2030.pdf</w:t>
        </w:r>
      </w:hyperlink>
      <w:r w:rsidDel="00000000" w:rsidR="00000000" w:rsidRPr="00000000">
        <w:rPr>
          <w:rtl w:val="0"/>
        </w:rPr>
        <w:t xml:space="preserve"> </w:t>
      </w:r>
    </w:p>
    <w:p w:rsidR="00000000" w:rsidDel="00000000" w:rsidP="00000000" w:rsidRDefault="00000000" w:rsidRPr="00000000" w14:paraId="000012B6">
      <w:pPr>
        <w:spacing w:after="0" w:lineRule="auto"/>
        <w:ind w:left="0" w:firstLine="0"/>
        <w:rPr/>
      </w:pPr>
      <w:r w:rsidDel="00000000" w:rsidR="00000000" w:rsidRPr="00000000">
        <w:rPr>
          <w:rtl w:val="0"/>
        </w:rPr>
      </w:r>
    </w:p>
    <w:p w:rsidR="00000000" w:rsidDel="00000000" w:rsidP="00000000" w:rsidRDefault="00000000" w:rsidRPr="00000000" w14:paraId="000012B7">
      <w:pPr>
        <w:spacing w:after="0" w:lineRule="auto"/>
        <w:ind w:left="0" w:firstLine="0"/>
        <w:rPr/>
      </w:pPr>
      <w:r w:rsidDel="00000000" w:rsidR="00000000" w:rsidRPr="00000000">
        <w:rPr>
          <w:rtl w:val="0"/>
        </w:rPr>
        <w:t xml:space="preserve">Ministerio del Medio Ambiente. (2020). </w:t>
      </w:r>
      <w:r w:rsidDel="00000000" w:rsidR="00000000" w:rsidRPr="00000000">
        <w:rPr>
          <w:i w:val="1"/>
          <w:iCs w:val="1"/>
          <w:rtl w:val="0"/>
        </w:rPr>
        <w:t xml:space="preserve">Contribución Determinada a Nivel Nacional (NDC) de Chile. Periodo 2025-2035</w:t>
      </w:r>
      <w:r w:rsidDel="00000000" w:rsidR="00000000" w:rsidRPr="00000000">
        <w:rPr>
          <w:rtl w:val="0"/>
        </w:rPr>
        <w:t xml:space="preserve">. Santiago, Chile: Gobierno de Chile. Recuperado de </w:t>
      </w:r>
      <w:hyperlink r:id="rId120">
        <w:r w:rsidDel="00000000" w:rsidR="00000000" w:rsidRPr="00000000">
          <w:rPr>
            <w:color w:val="1155cc"/>
            <w:u w:val="single"/>
            <w:rtl w:val="0"/>
          </w:rPr>
          <w:t xml:space="preserve">https://cambioclimatico.mma.gob.cl/wp-content/uploads/2025/09/NDC-2025-2035.pdf</w:t>
        </w:r>
      </w:hyperlink>
      <w:r w:rsidDel="00000000" w:rsidR="00000000" w:rsidRPr="00000000">
        <w:rPr>
          <w:rtl w:val="0"/>
        </w:rPr>
        <w:t xml:space="preserve"> </w:t>
      </w:r>
    </w:p>
    <w:p w:rsidR="00000000" w:rsidDel="00000000" w:rsidP="00000000" w:rsidRDefault="00000000" w:rsidRPr="00000000" w14:paraId="000012B8">
      <w:pPr>
        <w:spacing w:after="0" w:lineRule="auto"/>
        <w:ind w:left="0" w:firstLine="0"/>
        <w:rPr/>
      </w:pPr>
      <w:r w:rsidDel="00000000" w:rsidR="00000000" w:rsidRPr="00000000">
        <w:rPr>
          <w:rtl w:val="0"/>
        </w:rPr>
      </w:r>
    </w:p>
    <w:p w:rsidR="00000000" w:rsidDel="00000000" w:rsidP="00000000" w:rsidRDefault="00000000" w:rsidRPr="00000000" w14:paraId="000012B9">
      <w:pPr>
        <w:spacing w:after="0" w:lineRule="auto"/>
        <w:ind w:left="0" w:firstLine="0"/>
        <w:rPr/>
      </w:pPr>
      <w:r w:rsidDel="00000000" w:rsidR="00000000" w:rsidRPr="00000000">
        <w:rPr>
          <w:rtl w:val="0"/>
        </w:rPr>
        <w:t xml:space="preserve">Ministerio del Medio Ambiente (MMA). (2021). Informe consolidado ARClim: escenarios y riesgos climáticos para Chile. Recuperado en: </w:t>
      </w:r>
      <w:hyperlink r:id="rId121">
        <w:r w:rsidDel="00000000" w:rsidR="00000000" w:rsidRPr="00000000">
          <w:rPr>
            <w:color w:val="1155cc"/>
            <w:u w:val="single"/>
            <w:rtl w:val="0"/>
          </w:rPr>
          <w:t xml:space="preserve">https://arclim.mma.gob.cl</w:t>
        </w:r>
      </w:hyperlink>
      <w:r w:rsidDel="00000000" w:rsidR="00000000" w:rsidRPr="00000000">
        <w:rPr>
          <w:rtl w:val="0"/>
        </w:rPr>
        <w:t xml:space="preserve"> </w:t>
      </w:r>
    </w:p>
    <w:p w:rsidR="00000000" w:rsidDel="00000000" w:rsidP="00000000" w:rsidRDefault="00000000" w:rsidRPr="00000000" w14:paraId="000012BA">
      <w:pPr>
        <w:spacing w:after="0" w:lineRule="auto"/>
        <w:ind w:left="0" w:firstLine="0"/>
        <w:rPr/>
      </w:pPr>
      <w:r w:rsidDel="00000000" w:rsidR="00000000" w:rsidRPr="00000000">
        <w:rPr>
          <w:rtl w:val="0"/>
        </w:rPr>
      </w:r>
    </w:p>
    <w:p w:rsidR="00000000" w:rsidDel="00000000" w:rsidP="00000000" w:rsidRDefault="00000000" w:rsidRPr="00000000" w14:paraId="000012BB">
      <w:pPr>
        <w:spacing w:after="0" w:lineRule="auto"/>
        <w:ind w:left="0" w:firstLine="0"/>
        <w:rPr/>
      </w:pPr>
      <w:r w:rsidDel="00000000" w:rsidR="00000000" w:rsidRPr="00000000">
        <w:rPr>
          <w:rtl w:val="0"/>
        </w:rPr>
        <w:t xml:space="preserve">Ministerio del Medio Ambiente. (2021). </w:t>
      </w:r>
      <w:r w:rsidDel="00000000" w:rsidR="00000000" w:rsidRPr="00000000">
        <w:rPr>
          <w:i w:val="1"/>
          <w:iCs w:val="1"/>
          <w:rtl w:val="0"/>
        </w:rPr>
        <w:t xml:space="preserve">Estrategia Nacional de Conservación de Aves 2021-2030</w:t>
      </w:r>
      <w:r w:rsidDel="00000000" w:rsidR="00000000" w:rsidRPr="00000000">
        <w:rPr>
          <w:rtl w:val="0"/>
        </w:rPr>
        <w:t xml:space="preserve">. Santiago, Chile: Gobierno de Chile. Recuperado de </w:t>
      </w:r>
      <w:hyperlink r:id="rId122">
        <w:r w:rsidDel="00000000" w:rsidR="00000000" w:rsidRPr="00000000">
          <w:rPr>
            <w:color w:val="1155cc"/>
            <w:u w:val="single"/>
            <w:rtl w:val="0"/>
          </w:rPr>
          <w:t xml:space="preserve">https://estrategia-aves.mma.gob.cl/wp-content/uploads/2023/03/Estrategia-Nacional-de-Conservacio%CC%81n-de-Aves-2021-2030.pdf</w:t>
        </w:r>
      </w:hyperlink>
      <w:r w:rsidDel="00000000" w:rsidR="00000000" w:rsidRPr="00000000">
        <w:rPr>
          <w:rtl w:val="0"/>
        </w:rPr>
        <w:t xml:space="preserve"> </w:t>
      </w:r>
    </w:p>
    <w:p w:rsidR="00000000" w:rsidDel="00000000" w:rsidP="00000000" w:rsidRDefault="00000000" w:rsidRPr="00000000" w14:paraId="000012BC">
      <w:pPr>
        <w:spacing w:after="0" w:lineRule="auto"/>
        <w:ind w:left="0" w:firstLine="0"/>
        <w:rPr/>
      </w:pPr>
      <w:r w:rsidDel="00000000" w:rsidR="00000000" w:rsidRPr="00000000">
        <w:rPr>
          <w:rtl w:val="0"/>
        </w:rPr>
      </w:r>
    </w:p>
    <w:p w:rsidR="00000000" w:rsidDel="00000000" w:rsidP="00000000" w:rsidRDefault="00000000" w:rsidRPr="00000000" w14:paraId="000012BD">
      <w:pPr>
        <w:spacing w:after="0" w:lineRule="auto"/>
        <w:ind w:left="0" w:firstLine="0"/>
        <w:rPr/>
      </w:pPr>
      <w:r w:rsidDel="00000000" w:rsidR="00000000" w:rsidRPr="00000000">
        <w:rPr>
          <w:rtl w:val="0"/>
        </w:rPr>
        <w:t xml:space="preserve">Ministerio del Medio Ambiente. (2021). </w:t>
      </w:r>
      <w:r w:rsidDel="00000000" w:rsidR="00000000" w:rsidRPr="00000000">
        <w:rPr>
          <w:i w:val="1"/>
          <w:iCs w:val="1"/>
          <w:rtl w:val="0"/>
        </w:rPr>
        <w:t xml:space="preserve">Plan Nacional de Restauración de Paisajes 2021-2030</w:t>
      </w:r>
      <w:r w:rsidDel="00000000" w:rsidR="00000000" w:rsidRPr="00000000">
        <w:rPr>
          <w:rtl w:val="0"/>
        </w:rPr>
        <w:t xml:space="preserve">. Santiago, Chile: Gobierno de Chile. Recuperado de </w:t>
      </w:r>
      <w:hyperlink r:id="rId123">
        <w:r w:rsidDel="00000000" w:rsidR="00000000" w:rsidRPr="00000000">
          <w:rPr>
            <w:color w:val="1155cc"/>
            <w:u w:val="single"/>
            <w:rtl w:val="0"/>
          </w:rPr>
          <w:t xml:space="preserve">https://mma.gob.cl/wp-content/uploads/2021/11/Plan-Nacional-de-Restauracion-de-Paisajes-2021-2030.pdf</w:t>
        </w:r>
      </w:hyperlink>
      <w:r w:rsidDel="00000000" w:rsidR="00000000" w:rsidRPr="00000000">
        <w:rPr>
          <w:rtl w:val="0"/>
        </w:rPr>
        <w:t xml:space="preserve"> </w:t>
      </w:r>
    </w:p>
    <w:p w:rsidR="00000000" w:rsidDel="00000000" w:rsidP="00000000" w:rsidRDefault="00000000" w:rsidRPr="00000000" w14:paraId="000012BE">
      <w:pPr>
        <w:spacing w:after="0" w:lineRule="auto"/>
        <w:ind w:left="0" w:firstLine="0"/>
        <w:rPr/>
      </w:pPr>
      <w:r w:rsidDel="00000000" w:rsidR="00000000" w:rsidRPr="00000000">
        <w:rPr>
          <w:rtl w:val="0"/>
        </w:rPr>
      </w:r>
    </w:p>
    <w:p w:rsidR="00000000" w:rsidDel="00000000" w:rsidP="00000000" w:rsidRDefault="00000000" w:rsidRPr="00000000" w14:paraId="000012BF">
      <w:pPr>
        <w:spacing w:after="0" w:lineRule="auto"/>
        <w:ind w:left="0" w:firstLine="0"/>
        <w:rPr/>
      </w:pPr>
      <w:r w:rsidDel="00000000" w:rsidR="00000000" w:rsidRPr="00000000">
        <w:rPr>
          <w:rtl w:val="0"/>
        </w:rPr>
        <w:t xml:space="preserve">Ministerio del Medio Ambiente. (2021). </w:t>
      </w:r>
      <w:r w:rsidDel="00000000" w:rsidR="00000000" w:rsidRPr="00000000">
        <w:rPr>
          <w:i w:val="1"/>
          <w:iCs w:val="1"/>
          <w:rtl w:val="0"/>
        </w:rPr>
        <w:t xml:space="preserve">Estrategia Climática de Largo Plazo de Chile (ECLP)</w:t>
      </w:r>
      <w:r w:rsidDel="00000000" w:rsidR="00000000" w:rsidRPr="00000000">
        <w:rPr>
          <w:rtl w:val="0"/>
        </w:rPr>
        <w:t xml:space="preserve">. Santiago, Chile: Gobierno de Chile. Recuperado de </w:t>
      </w:r>
      <w:hyperlink r:id="rId124">
        <w:r w:rsidDel="00000000" w:rsidR="00000000" w:rsidRPr="00000000">
          <w:rPr>
            <w:color w:val="1155cc"/>
            <w:u w:val="single"/>
            <w:rtl w:val="0"/>
          </w:rPr>
          <w:t xml:space="preserve">https://cambioclimatico.mma.gob.cl/wp-content/uploads/2021/11/ECLP-LIVIANO.pdf</w:t>
        </w:r>
      </w:hyperlink>
      <w:r w:rsidDel="00000000" w:rsidR="00000000" w:rsidRPr="00000000">
        <w:rPr>
          <w:rtl w:val="0"/>
        </w:rPr>
        <w:t xml:space="preserve"> </w:t>
      </w:r>
    </w:p>
    <w:p w:rsidR="00000000" w:rsidDel="00000000" w:rsidP="00000000" w:rsidRDefault="00000000" w:rsidRPr="00000000" w14:paraId="000012C0">
      <w:pPr>
        <w:spacing w:after="0" w:lineRule="auto"/>
        <w:ind w:left="0" w:firstLine="0"/>
        <w:rPr/>
      </w:pPr>
      <w:r w:rsidDel="00000000" w:rsidR="00000000" w:rsidRPr="00000000">
        <w:rPr>
          <w:rtl w:val="0"/>
        </w:rPr>
      </w:r>
    </w:p>
    <w:p w:rsidR="00000000" w:rsidDel="00000000" w:rsidP="00000000" w:rsidRDefault="00000000" w:rsidRPr="00000000" w14:paraId="000012C1">
      <w:pPr>
        <w:spacing w:after="0" w:lineRule="auto"/>
        <w:ind w:left="0" w:firstLine="0"/>
        <w:rPr/>
      </w:pPr>
      <w:r w:rsidDel="00000000" w:rsidR="00000000" w:rsidRPr="00000000">
        <w:rPr>
          <w:rtl w:val="0"/>
        </w:rPr>
        <w:t xml:space="preserve">Ministerio del Medio Ambiente. (2021). </w:t>
      </w:r>
      <w:r w:rsidDel="00000000" w:rsidR="00000000" w:rsidRPr="00000000">
        <w:rPr>
          <w:i w:val="1"/>
          <w:iCs w:val="1"/>
          <w:rtl w:val="0"/>
        </w:rPr>
        <w:t xml:space="preserve">Estrategia Nacional de Residuos Orgánicos de Chile 2040</w:t>
      </w:r>
      <w:r w:rsidDel="00000000" w:rsidR="00000000" w:rsidRPr="00000000">
        <w:rPr>
          <w:rtl w:val="0"/>
        </w:rPr>
        <w:t xml:space="preserve">. Santiago, Chile: Gobierno de Chile. Recuperado de </w:t>
      </w:r>
      <w:hyperlink r:id="rId125">
        <w:r w:rsidDel="00000000" w:rsidR="00000000" w:rsidRPr="00000000">
          <w:rPr>
            <w:color w:val="1155cc"/>
            <w:u w:val="single"/>
            <w:rtl w:val="0"/>
          </w:rPr>
          <w:t xml:space="preserve">https://economiacircular.mma.gob.cl/wp-content/uploads/2021/03/Estrategia-Nacional-de-Residuos-Organicos-Chile-2040.pdf</w:t>
        </w:r>
      </w:hyperlink>
      <w:r w:rsidDel="00000000" w:rsidR="00000000" w:rsidRPr="00000000">
        <w:rPr>
          <w:rtl w:val="0"/>
        </w:rPr>
        <w:t xml:space="preserve"> </w:t>
      </w:r>
    </w:p>
    <w:p w:rsidR="00000000" w:rsidDel="00000000" w:rsidP="00000000" w:rsidRDefault="00000000" w:rsidRPr="00000000" w14:paraId="000012C2">
      <w:pPr>
        <w:spacing w:before="240" w:lineRule="auto"/>
        <w:rPr/>
      </w:pPr>
      <w:r w:rsidDel="00000000" w:rsidR="00000000" w:rsidRPr="00000000">
        <w:rPr>
          <w:rtl w:val="0"/>
        </w:rPr>
        <w:t xml:space="preserve">Ministerio del Medio Ambiente. (2021). </w:t>
      </w:r>
      <w:r w:rsidDel="00000000" w:rsidR="00000000" w:rsidRPr="00000000">
        <w:rPr>
          <w:i w:val="1"/>
          <w:iCs w:val="1"/>
          <w:rtl w:val="0"/>
        </w:rPr>
        <w:t xml:space="preserve">Manual de gestión para la integración del enfoque de género en la acción climática.</w:t>
      </w:r>
      <w:r w:rsidDel="00000000" w:rsidR="00000000" w:rsidRPr="00000000">
        <w:rPr>
          <w:rtl w:val="0"/>
        </w:rPr>
        <w:t xml:space="preserve"> Santiago, Chile: Gobierno de Chile. Recuperado de</w:t>
      </w:r>
      <w:hyperlink r:id="rId126">
        <w:r w:rsidDel="00000000" w:rsidR="00000000" w:rsidRPr="00000000">
          <w:rPr>
            <w:rtl w:val="0"/>
          </w:rPr>
          <w:t xml:space="preserve"> </w:t>
        </w:r>
      </w:hyperlink>
      <w:hyperlink r:id="rId127">
        <w:r w:rsidDel="00000000" w:rsidR="00000000" w:rsidRPr="00000000">
          <w:rPr>
            <w:color w:val="1155cc"/>
            <w:u w:val="single"/>
            <w:rtl w:val="0"/>
          </w:rPr>
          <w:t xml:space="preserve">https://cambioclimatico.mma.gob.cl/wp-content/uploads/2021/12/Manual-de-Gestion-para-la-integracion-del-enfoque-de-genero-en-la-accion-climatica.pdf</w:t>
        </w:r>
      </w:hyperlink>
      <w:r w:rsidDel="00000000" w:rsidR="00000000" w:rsidRPr="00000000">
        <w:rPr>
          <w:rtl w:val="0"/>
        </w:rPr>
      </w:r>
    </w:p>
    <w:p w:rsidR="00000000" w:rsidDel="00000000" w:rsidP="00000000" w:rsidRDefault="00000000" w:rsidRPr="00000000" w14:paraId="000012C3">
      <w:pPr>
        <w:spacing w:after="0" w:lineRule="auto"/>
        <w:ind w:left="0" w:firstLine="0"/>
        <w:rPr/>
      </w:pPr>
      <w:r w:rsidDel="00000000" w:rsidR="00000000" w:rsidRPr="00000000">
        <w:rPr>
          <w:rtl w:val="0"/>
        </w:rPr>
        <w:t xml:space="preserve">Ministerio del Medio Ambiente. (2023). </w:t>
      </w:r>
      <w:r w:rsidDel="00000000" w:rsidR="00000000" w:rsidRPr="00000000">
        <w:rPr>
          <w:i w:val="1"/>
          <w:iCs w:val="1"/>
          <w:rtl w:val="0"/>
        </w:rPr>
        <w:t xml:space="preserve">Anteproyecto de Plan Sectorial de Adaptación al Cambio Climático en Biodiversidad 2024-2028</w:t>
      </w:r>
      <w:r w:rsidDel="00000000" w:rsidR="00000000" w:rsidRPr="00000000">
        <w:rPr>
          <w:rtl w:val="0"/>
        </w:rPr>
        <w:t xml:space="preserve">. Santiago, Chile: Gobierno de Chile. Recuperado de </w:t>
      </w:r>
      <w:hyperlink r:id="rId128">
        <w:r w:rsidDel="00000000" w:rsidR="00000000" w:rsidRPr="00000000">
          <w:rPr>
            <w:color w:val="1155cc"/>
            <w:u w:val="single"/>
            <w:rtl w:val="0"/>
          </w:rPr>
          <w:t xml:space="preserve">https://consultasciudadanas.mma.gob.cl/storage/consultation/wDmKNWJsfcASczKrR1Yp5LvsE0LlmxcEN47By8tg.pdf</w:t>
        </w:r>
      </w:hyperlink>
      <w:r w:rsidDel="00000000" w:rsidR="00000000" w:rsidRPr="00000000">
        <w:rPr>
          <w:rtl w:val="0"/>
        </w:rPr>
        <w:t xml:space="preserve"> </w:t>
      </w:r>
    </w:p>
    <w:p w:rsidR="00000000" w:rsidDel="00000000" w:rsidP="00000000" w:rsidRDefault="00000000" w:rsidRPr="00000000" w14:paraId="000012C4">
      <w:pPr>
        <w:spacing w:after="0" w:lineRule="auto"/>
        <w:ind w:left="0" w:firstLine="0"/>
        <w:rPr/>
      </w:pPr>
      <w:r w:rsidDel="00000000" w:rsidR="00000000" w:rsidRPr="00000000">
        <w:rPr>
          <w:rtl w:val="0"/>
        </w:rPr>
      </w:r>
    </w:p>
    <w:p w:rsidR="00000000" w:rsidDel="00000000" w:rsidP="00000000" w:rsidRDefault="00000000" w:rsidRPr="00000000" w14:paraId="000012C5">
      <w:pPr>
        <w:spacing w:after="0" w:lineRule="auto"/>
        <w:ind w:left="0" w:firstLine="0"/>
        <w:rPr/>
      </w:pPr>
      <w:r w:rsidDel="00000000" w:rsidR="00000000" w:rsidRPr="00000000">
        <w:rPr>
          <w:rtl w:val="0"/>
        </w:rPr>
        <w:t xml:space="preserve">Ministerio del Medio Ambiente y Gobierno Regional de Coquimbo. (2023). </w:t>
      </w:r>
      <w:r w:rsidDel="00000000" w:rsidR="00000000" w:rsidRPr="00000000">
        <w:rPr>
          <w:i w:val="1"/>
          <w:iCs w:val="1"/>
          <w:rtl w:val="0"/>
        </w:rPr>
        <w:t xml:space="preserve">Anteproyecto del Plan de Acción Regional de Cambio Climático de la Región de Coquimbo (PARCC Coquimbo) 2023-2027</w:t>
      </w:r>
      <w:r w:rsidDel="00000000" w:rsidR="00000000" w:rsidRPr="00000000">
        <w:rPr>
          <w:rtl w:val="0"/>
        </w:rPr>
        <w:t xml:space="preserve">. Santiago, Chile: Gobierno de Chile. Recuperado de </w:t>
      </w:r>
      <w:hyperlink r:id="rId129">
        <w:r w:rsidDel="00000000" w:rsidR="00000000" w:rsidRPr="00000000">
          <w:rPr>
            <w:color w:val="1155cc"/>
            <w:u w:val="single"/>
            <w:rtl w:val="0"/>
          </w:rPr>
          <w:t xml:space="preserve">https://www.gorecoquimbo.cl/PARCC/43.-Anteproyecto_PARCC_Coquimbo.pdf</w:t>
        </w:r>
      </w:hyperlink>
      <w:r w:rsidDel="00000000" w:rsidR="00000000" w:rsidRPr="00000000">
        <w:rPr>
          <w:rtl w:val="0"/>
        </w:rPr>
        <w:t xml:space="preserve"> </w:t>
      </w:r>
    </w:p>
    <w:p w:rsidR="00000000" w:rsidDel="00000000" w:rsidP="00000000" w:rsidRDefault="00000000" w:rsidRPr="00000000" w14:paraId="000012C6">
      <w:pPr>
        <w:spacing w:after="0" w:lineRule="auto"/>
        <w:ind w:left="0" w:firstLine="0"/>
        <w:rPr/>
      </w:pPr>
      <w:r w:rsidDel="00000000" w:rsidR="00000000" w:rsidRPr="00000000">
        <w:rPr>
          <w:rtl w:val="0"/>
        </w:rPr>
      </w:r>
    </w:p>
    <w:p w:rsidR="00000000" w:rsidDel="00000000" w:rsidP="00000000" w:rsidRDefault="00000000" w:rsidRPr="00000000" w14:paraId="000012C7">
      <w:pPr>
        <w:spacing w:after="0" w:lineRule="auto"/>
        <w:ind w:left="0" w:firstLine="0"/>
        <w:rPr/>
      </w:pPr>
      <w:r w:rsidDel="00000000" w:rsidR="00000000" w:rsidRPr="00000000">
        <w:rPr>
          <w:rtl w:val="0"/>
        </w:rPr>
        <w:t xml:space="preserve">Ministerio del Medio Ambiente. (2025). </w:t>
      </w:r>
      <w:r w:rsidDel="00000000" w:rsidR="00000000" w:rsidRPr="00000000">
        <w:rPr>
          <w:i w:val="1"/>
          <w:iCs w:val="1"/>
          <w:rtl w:val="0"/>
        </w:rPr>
        <w:t xml:space="preserve">Bases del Sistema de Certificación Ambiental Municipal (SCAM)</w:t>
      </w:r>
      <w:r w:rsidDel="00000000" w:rsidR="00000000" w:rsidRPr="00000000">
        <w:rPr>
          <w:rtl w:val="0"/>
        </w:rPr>
        <w:t xml:space="preserve">. Santiago, Chile: Gobierno de Chile. Recuperado de</w:t>
      </w:r>
      <w:hyperlink r:id="rId130">
        <w:r w:rsidDel="00000000" w:rsidR="00000000" w:rsidRPr="00000000">
          <w:rPr>
            <w:rtl w:val="0"/>
          </w:rPr>
          <w:t xml:space="preserve"> </w:t>
        </w:r>
      </w:hyperlink>
      <w:hyperlink r:id="rId131">
        <w:r w:rsidDel="00000000" w:rsidR="00000000" w:rsidRPr="00000000">
          <w:rPr>
            <w:color w:val="1155cc"/>
            <w:u w:val="single"/>
            <w:rtl w:val="0"/>
          </w:rPr>
          <w:t xml:space="preserve">https://educacion.mma.gob.cl/wp-content/uploads/2025/06/BASES-SCAM-2025.pdf</w:t>
        </w:r>
      </w:hyperlink>
      <w:r w:rsidDel="00000000" w:rsidR="00000000" w:rsidRPr="00000000">
        <w:rPr>
          <w:rtl w:val="0"/>
        </w:rPr>
        <w:t xml:space="preserve"> </w:t>
      </w:r>
    </w:p>
    <w:p w:rsidR="00000000" w:rsidDel="00000000" w:rsidP="00000000" w:rsidRDefault="00000000" w:rsidRPr="00000000" w14:paraId="000012C8">
      <w:pPr>
        <w:spacing w:after="0" w:lineRule="auto"/>
        <w:ind w:left="0" w:firstLine="0"/>
        <w:rPr/>
      </w:pPr>
      <w:r w:rsidDel="00000000" w:rsidR="00000000" w:rsidRPr="00000000">
        <w:rPr>
          <w:rtl w:val="0"/>
        </w:rPr>
      </w:r>
    </w:p>
    <w:p w:rsidR="00000000" w:rsidDel="00000000" w:rsidP="00000000" w:rsidRDefault="00000000" w:rsidRPr="00000000" w14:paraId="000012C9">
      <w:pPr>
        <w:spacing w:after="0" w:lineRule="auto"/>
        <w:ind w:left="0" w:firstLine="0"/>
        <w:rPr/>
      </w:pPr>
      <w:r w:rsidDel="00000000" w:rsidR="00000000" w:rsidRPr="00000000">
        <w:rPr>
          <w:rtl w:val="0"/>
        </w:rPr>
        <w:t xml:space="preserve">Ministerio de Minería &amp; Ministerio del Medio Ambiente. (2024). </w:t>
      </w:r>
      <w:r w:rsidDel="00000000" w:rsidR="00000000" w:rsidRPr="00000000">
        <w:rPr>
          <w:i w:val="1"/>
          <w:iCs w:val="1"/>
          <w:rtl w:val="0"/>
        </w:rPr>
        <w:t xml:space="preserve">Plan Sectorial de Adaptación y Mitigación de Minería al Cambio Climático</w:t>
      </w:r>
      <w:r w:rsidDel="00000000" w:rsidR="00000000" w:rsidRPr="00000000">
        <w:rPr>
          <w:rtl w:val="0"/>
        </w:rPr>
        <w:t xml:space="preserve">. Santiago, Chile: Gobierno de Chile. Recuperado de </w:t>
      </w:r>
      <w:hyperlink r:id="rId132">
        <w:r w:rsidDel="00000000" w:rsidR="00000000" w:rsidRPr="00000000">
          <w:rPr>
            <w:color w:val="1155cc"/>
            <w:u w:val="single"/>
            <w:rtl w:val="0"/>
          </w:rPr>
          <w:t xml:space="preserve">https://cambioclimatico.mma.gob.cl/wp-content/uploads/2024/09/2024.06.27_Plan_Cambio-Climatico-Mineria-ETICC.pdf</w:t>
        </w:r>
      </w:hyperlink>
      <w:r w:rsidDel="00000000" w:rsidR="00000000" w:rsidRPr="00000000">
        <w:rPr>
          <w:rtl w:val="0"/>
        </w:rPr>
        <w:t xml:space="preserve"> </w:t>
      </w:r>
    </w:p>
    <w:p w:rsidR="00000000" w:rsidDel="00000000" w:rsidP="00000000" w:rsidRDefault="00000000" w:rsidRPr="00000000" w14:paraId="000012CA">
      <w:pPr>
        <w:spacing w:after="0" w:lineRule="auto"/>
        <w:ind w:left="0" w:firstLine="0"/>
        <w:rPr/>
      </w:pPr>
      <w:r w:rsidDel="00000000" w:rsidR="00000000" w:rsidRPr="00000000">
        <w:rPr>
          <w:rtl w:val="0"/>
        </w:rPr>
      </w:r>
    </w:p>
    <w:p w:rsidR="00000000" w:rsidDel="00000000" w:rsidP="00000000" w:rsidRDefault="00000000" w:rsidRPr="00000000" w14:paraId="000012CB">
      <w:pPr>
        <w:spacing w:after="0" w:lineRule="auto"/>
        <w:ind w:left="0" w:firstLine="0"/>
        <w:rPr/>
      </w:pPr>
      <w:r w:rsidDel="00000000" w:rsidR="00000000" w:rsidRPr="00000000">
        <w:rPr>
          <w:rtl w:val="0"/>
        </w:rPr>
        <w:t xml:space="preserve">Ministerio de Obras Públicas, Dirección General de Aguas. (2012). </w:t>
      </w:r>
      <w:r w:rsidDel="00000000" w:rsidR="00000000" w:rsidRPr="00000000">
        <w:rPr>
          <w:i w:val="1"/>
          <w:iCs w:val="1"/>
          <w:rtl w:val="0"/>
        </w:rPr>
        <w:t xml:space="preserve">Estrategia Nacional de Recursos Hídricos 2012-2025</w:t>
      </w:r>
      <w:r w:rsidDel="00000000" w:rsidR="00000000" w:rsidRPr="00000000">
        <w:rPr>
          <w:rtl w:val="0"/>
        </w:rPr>
        <w:t xml:space="preserve">. Santiago, Chile: Gobierno de Chile. Recuperado de </w:t>
      </w:r>
      <w:hyperlink r:id="rId133">
        <w:r w:rsidDel="00000000" w:rsidR="00000000" w:rsidRPr="00000000">
          <w:rPr>
            <w:color w:val="1155cc"/>
            <w:u w:val="single"/>
            <w:rtl w:val="0"/>
          </w:rPr>
          <w:t xml:space="preserve">https://www.mop.gob.cl/archivos/2021/04/Estrategia_Nacional_Recursos_Hidricos_DGA.pdf</w:t>
        </w:r>
      </w:hyperlink>
      <w:r w:rsidDel="00000000" w:rsidR="00000000" w:rsidRPr="00000000">
        <w:rPr>
          <w:rtl w:val="0"/>
        </w:rPr>
        <w:t xml:space="preserve"> </w:t>
      </w:r>
    </w:p>
    <w:p w:rsidR="00000000" w:rsidDel="00000000" w:rsidP="00000000" w:rsidRDefault="00000000" w:rsidRPr="00000000" w14:paraId="000012CC">
      <w:pPr>
        <w:spacing w:after="0" w:lineRule="auto"/>
        <w:ind w:left="0" w:firstLine="0"/>
        <w:rPr/>
      </w:pPr>
      <w:r w:rsidDel="00000000" w:rsidR="00000000" w:rsidRPr="00000000">
        <w:rPr>
          <w:rtl w:val="0"/>
        </w:rPr>
      </w:r>
    </w:p>
    <w:p w:rsidR="00000000" w:rsidDel="00000000" w:rsidP="00000000" w:rsidRDefault="00000000" w:rsidRPr="00000000" w14:paraId="000012CD">
      <w:pPr>
        <w:spacing w:after="0" w:lineRule="auto"/>
        <w:ind w:left="0" w:firstLine="0"/>
        <w:rPr/>
      </w:pPr>
      <w:r w:rsidDel="00000000" w:rsidR="00000000" w:rsidRPr="00000000">
        <w:rPr>
          <w:rtl w:val="0"/>
        </w:rPr>
        <w:t xml:space="preserve">Ministerio de Obras Públicas y Gobierno Regional de Coquimbo. (2017). </w:t>
      </w:r>
      <w:r w:rsidDel="00000000" w:rsidR="00000000" w:rsidRPr="00000000">
        <w:rPr>
          <w:i w:val="1"/>
          <w:iCs w:val="1"/>
          <w:rtl w:val="0"/>
        </w:rPr>
        <w:t xml:space="preserve">Plan Regional de Infraestructura y Gestión del Recurso Hídrico de la Región de Coquimbo (PRI)</w:t>
      </w:r>
      <w:r w:rsidDel="00000000" w:rsidR="00000000" w:rsidRPr="00000000">
        <w:rPr>
          <w:rtl w:val="0"/>
        </w:rPr>
        <w:t xml:space="preserve">. La Serena, Chile: Gobierno de Chile. Recuperado de  </w:t>
      </w:r>
      <w:hyperlink r:id="rId134">
        <w:r w:rsidDel="00000000" w:rsidR="00000000" w:rsidRPr="00000000">
          <w:rPr>
            <w:color w:val="1155cc"/>
            <w:u w:val="single"/>
            <w:rtl w:val="0"/>
          </w:rPr>
          <w:t xml:space="preserve">https://www.gorecoquimbo.cl/promulgacion-pri-limari/gorecoquimbo/2022-11-23/175613.html</w:t>
        </w:r>
      </w:hyperlink>
      <w:r w:rsidDel="00000000" w:rsidR="00000000" w:rsidRPr="00000000">
        <w:rPr>
          <w:rtl w:val="0"/>
        </w:rPr>
        <w:t xml:space="preserve"> </w:t>
      </w:r>
    </w:p>
    <w:p w:rsidR="00000000" w:rsidDel="00000000" w:rsidP="00000000" w:rsidRDefault="00000000" w:rsidRPr="00000000" w14:paraId="000012CE">
      <w:pPr>
        <w:spacing w:after="0" w:lineRule="auto"/>
        <w:ind w:left="0" w:firstLine="0"/>
        <w:rPr/>
      </w:pPr>
      <w:r w:rsidDel="00000000" w:rsidR="00000000" w:rsidRPr="00000000">
        <w:rPr>
          <w:rtl w:val="0"/>
        </w:rPr>
      </w:r>
    </w:p>
    <w:p w:rsidR="00000000" w:rsidDel="00000000" w:rsidP="00000000" w:rsidRDefault="00000000" w:rsidRPr="00000000" w14:paraId="000012CF">
      <w:pPr>
        <w:spacing w:after="0" w:lineRule="auto"/>
        <w:ind w:left="0" w:firstLine="0"/>
        <w:rPr/>
      </w:pPr>
      <w:r w:rsidDel="00000000" w:rsidR="00000000" w:rsidRPr="00000000">
        <w:rPr>
          <w:rtl w:val="0"/>
        </w:rPr>
        <w:t xml:space="preserve">Ministerio de Obras Públicas y Ministerio del Medio Ambiente. (2023). </w:t>
      </w:r>
      <w:r w:rsidDel="00000000" w:rsidR="00000000" w:rsidRPr="00000000">
        <w:rPr>
          <w:i w:val="1"/>
          <w:iCs w:val="1"/>
          <w:rtl w:val="0"/>
        </w:rPr>
        <w:t xml:space="preserve">Plan Sectorial de Mitigación al Cambio Climático del sector Infraestructura (Anteproyecto)</w:t>
      </w:r>
      <w:r w:rsidDel="00000000" w:rsidR="00000000" w:rsidRPr="00000000">
        <w:rPr>
          <w:rtl w:val="0"/>
        </w:rPr>
        <w:t xml:space="preserve">. Santiago, Chile: Gobierno de Chile. Recuperado de </w:t>
      </w:r>
      <w:hyperlink r:id="rId135">
        <w:r w:rsidDel="00000000" w:rsidR="00000000" w:rsidRPr="00000000">
          <w:rPr>
            <w:color w:val="1155cc"/>
            <w:u w:val="single"/>
            <w:rtl w:val="0"/>
          </w:rPr>
          <w:t xml:space="preserve">https://cambioclimatico.mop.gob.cl/archivos/sites/2/2024/07/Anteproyecto-Final-Resolucion-Aprobatoria-jun-24.pdf</w:t>
        </w:r>
      </w:hyperlink>
      <w:r w:rsidDel="00000000" w:rsidR="00000000" w:rsidRPr="00000000">
        <w:rPr>
          <w:rtl w:val="0"/>
        </w:rPr>
        <w:t xml:space="preserve"> </w:t>
      </w:r>
    </w:p>
    <w:p w:rsidR="00000000" w:rsidDel="00000000" w:rsidP="00000000" w:rsidRDefault="00000000" w:rsidRPr="00000000" w14:paraId="000012D0">
      <w:pPr>
        <w:spacing w:after="0" w:lineRule="auto"/>
        <w:ind w:left="0" w:firstLine="0"/>
        <w:rPr/>
      </w:pPr>
      <w:r w:rsidDel="00000000" w:rsidR="00000000" w:rsidRPr="00000000">
        <w:rPr>
          <w:rtl w:val="0"/>
        </w:rPr>
      </w:r>
    </w:p>
    <w:p w:rsidR="00000000" w:rsidDel="00000000" w:rsidP="00000000" w:rsidRDefault="00000000" w:rsidRPr="00000000" w14:paraId="000012D1">
      <w:pPr>
        <w:spacing w:after="0" w:lineRule="auto"/>
        <w:ind w:left="0" w:firstLine="0"/>
        <w:rPr/>
      </w:pPr>
      <w:r w:rsidDel="00000000" w:rsidR="00000000" w:rsidRPr="00000000">
        <w:rPr>
          <w:rtl w:val="0"/>
        </w:rPr>
        <w:t xml:space="preserve">Ministerio de Obras Públicas, Dirección General de Aguas, Ministerio del Medio Ambiente. (2024). </w:t>
      </w:r>
      <w:r w:rsidDel="00000000" w:rsidR="00000000" w:rsidRPr="00000000">
        <w:rPr>
          <w:i w:val="1"/>
          <w:iCs w:val="1"/>
          <w:rtl w:val="0"/>
        </w:rPr>
        <w:t xml:space="preserve">Anteproyecto del Plan Sectorial de Adaptación al Cambio Climático en Recursos Hídricos (PACC-RH) 2024-2028</w:t>
      </w:r>
      <w:r w:rsidDel="00000000" w:rsidR="00000000" w:rsidRPr="00000000">
        <w:rPr>
          <w:rtl w:val="0"/>
        </w:rPr>
        <w:t xml:space="preserve">. Santiago, Chile: Gobierno de Chile. Recuperado de </w:t>
      </w:r>
      <w:hyperlink r:id="rId136">
        <w:r w:rsidDel="00000000" w:rsidR="00000000" w:rsidRPr="00000000">
          <w:rPr>
            <w:color w:val="1155cc"/>
            <w:u w:val="single"/>
            <w:rtl w:val="0"/>
          </w:rPr>
          <w:t xml:space="preserve">https://snia.mop.gob.cl/pacc-rh/assets/documents/PACC-RH-Anteproyecto-Rev2.pdf</w:t>
        </w:r>
      </w:hyperlink>
      <w:r w:rsidDel="00000000" w:rsidR="00000000" w:rsidRPr="00000000">
        <w:rPr>
          <w:rtl w:val="0"/>
        </w:rPr>
        <w:t xml:space="preserve"> </w:t>
      </w:r>
    </w:p>
    <w:p w:rsidR="00000000" w:rsidDel="00000000" w:rsidP="00000000" w:rsidRDefault="00000000" w:rsidRPr="00000000" w14:paraId="000012D2">
      <w:pPr>
        <w:spacing w:after="0" w:lineRule="auto"/>
        <w:ind w:left="0" w:firstLine="0"/>
        <w:rPr/>
      </w:pPr>
      <w:r w:rsidDel="00000000" w:rsidR="00000000" w:rsidRPr="00000000">
        <w:rPr>
          <w:rtl w:val="0"/>
        </w:rPr>
      </w:r>
    </w:p>
    <w:p w:rsidR="00000000" w:rsidDel="00000000" w:rsidP="00000000" w:rsidRDefault="00000000" w:rsidRPr="00000000" w14:paraId="000012D3">
      <w:pPr>
        <w:spacing w:after="0" w:lineRule="auto"/>
        <w:ind w:left="0" w:firstLine="0"/>
        <w:rPr/>
      </w:pPr>
      <w:r w:rsidDel="00000000" w:rsidR="00000000" w:rsidRPr="00000000">
        <w:rPr>
          <w:rtl w:val="0"/>
        </w:rPr>
        <w:t xml:space="preserve">Ministerio de Salud (MINSAL). (2023). </w:t>
      </w:r>
      <w:r w:rsidDel="00000000" w:rsidR="00000000" w:rsidRPr="00000000">
        <w:rPr>
          <w:i w:val="1"/>
          <w:iCs w:val="1"/>
          <w:rtl w:val="0"/>
        </w:rPr>
        <w:t xml:space="preserve">Suministro de electricidad para personas electrodependientes.</w:t>
      </w:r>
      <w:r w:rsidDel="00000000" w:rsidR="00000000" w:rsidRPr="00000000">
        <w:rPr>
          <w:rtl w:val="0"/>
        </w:rPr>
        <w:t xml:space="preserve"> Recuperado de </w:t>
      </w:r>
      <w:hyperlink r:id="rId137">
        <w:r w:rsidDel="00000000" w:rsidR="00000000" w:rsidRPr="00000000">
          <w:rPr>
            <w:color w:val="1155cc"/>
            <w:u w:val="single"/>
            <w:rtl w:val="0"/>
          </w:rPr>
          <w:t xml:space="preserve">https://saludresponde.minsal.cl/suministro-de-electricidad-para-personas-electrodependientes/</w:t>
        </w:r>
      </w:hyperlink>
      <w:r w:rsidDel="00000000" w:rsidR="00000000" w:rsidRPr="00000000">
        <w:rPr>
          <w:rtl w:val="0"/>
        </w:rPr>
      </w:r>
    </w:p>
    <w:p w:rsidR="00000000" w:rsidDel="00000000" w:rsidP="00000000" w:rsidRDefault="00000000" w:rsidRPr="00000000" w14:paraId="000012D4">
      <w:pPr>
        <w:spacing w:after="0" w:lineRule="auto"/>
        <w:ind w:left="0" w:firstLine="0"/>
        <w:rPr/>
      </w:pPr>
      <w:r w:rsidDel="00000000" w:rsidR="00000000" w:rsidRPr="00000000">
        <w:rPr>
          <w:rtl w:val="0"/>
        </w:rPr>
      </w:r>
    </w:p>
    <w:p w:rsidR="00000000" w:rsidDel="00000000" w:rsidP="00000000" w:rsidRDefault="00000000" w:rsidRPr="00000000" w14:paraId="000012D5">
      <w:pPr>
        <w:spacing w:after="0" w:lineRule="auto"/>
        <w:ind w:left="0" w:firstLine="0"/>
        <w:rPr/>
      </w:pPr>
      <w:r w:rsidDel="00000000" w:rsidR="00000000" w:rsidRPr="00000000">
        <w:rPr>
          <w:rtl w:val="0"/>
        </w:rPr>
        <w:t xml:space="preserve">Naciones Unidas. (2015). </w:t>
      </w:r>
      <w:r w:rsidDel="00000000" w:rsidR="00000000" w:rsidRPr="00000000">
        <w:rPr>
          <w:i w:val="1"/>
          <w:iCs w:val="1"/>
          <w:rtl w:val="0"/>
        </w:rPr>
        <w:t xml:space="preserve">Transformar nuestro mundo: la Agenda 2030 para el Desarrollo Sostenible.</w:t>
      </w:r>
      <w:r w:rsidDel="00000000" w:rsidR="00000000" w:rsidRPr="00000000">
        <w:rPr>
          <w:rtl w:val="0"/>
        </w:rPr>
        <w:t xml:space="preserve"> Nueva York: Naciones Unidas. Recuperado de</w:t>
      </w:r>
      <w:hyperlink r:id="rId138">
        <w:r w:rsidDel="00000000" w:rsidR="00000000" w:rsidRPr="00000000">
          <w:rPr>
            <w:rtl w:val="0"/>
          </w:rPr>
          <w:t xml:space="preserve"> </w:t>
        </w:r>
      </w:hyperlink>
      <w:hyperlink r:id="rId139">
        <w:r w:rsidDel="00000000" w:rsidR="00000000" w:rsidRPr="00000000">
          <w:rPr>
            <w:color w:val="1155cc"/>
            <w:u w:val="single"/>
            <w:rtl w:val="0"/>
          </w:rPr>
          <w:t xml:space="preserve">https://www.fundacioncarolina.es/wp-content/uploads/2019/06/ONU-Agenda-2030.pdf</w:t>
        </w:r>
      </w:hyperlink>
      <w:r w:rsidDel="00000000" w:rsidR="00000000" w:rsidRPr="00000000">
        <w:rPr>
          <w:rtl w:val="0"/>
        </w:rPr>
      </w:r>
    </w:p>
    <w:p w:rsidR="00000000" w:rsidDel="00000000" w:rsidP="00000000" w:rsidRDefault="00000000" w:rsidRPr="00000000" w14:paraId="000012D6">
      <w:pPr>
        <w:spacing w:after="0" w:lineRule="auto"/>
        <w:ind w:left="0" w:firstLine="0"/>
        <w:rPr/>
      </w:pPr>
      <w:r w:rsidDel="00000000" w:rsidR="00000000" w:rsidRPr="00000000">
        <w:rPr>
          <w:rtl w:val="0"/>
        </w:rPr>
      </w:r>
    </w:p>
    <w:p w:rsidR="00000000" w:rsidDel="00000000" w:rsidP="00000000" w:rsidRDefault="00000000" w:rsidRPr="00000000" w14:paraId="000012D7">
      <w:pPr>
        <w:spacing w:after="0" w:lineRule="auto"/>
        <w:ind w:left="0" w:firstLine="0"/>
        <w:rPr/>
      </w:pPr>
      <w:r w:rsidDel="00000000" w:rsidR="00000000" w:rsidRPr="00000000">
        <w:rPr>
          <w:rtl w:val="0"/>
        </w:rPr>
        <w:t xml:space="preserve">Naciones Unidas. (2016). </w:t>
      </w:r>
      <w:r w:rsidDel="00000000" w:rsidR="00000000" w:rsidRPr="00000000">
        <w:rPr>
          <w:i w:val="1"/>
          <w:iCs w:val="1"/>
          <w:rtl w:val="0"/>
        </w:rPr>
        <w:t xml:space="preserve">Agenda 2030 y los Objetivos de Desarrollo Sostenible.</w:t>
      </w:r>
      <w:r w:rsidDel="00000000" w:rsidR="00000000" w:rsidRPr="00000000">
        <w:rPr>
          <w:rtl w:val="0"/>
        </w:rPr>
        <w:t xml:space="preserve"> Santiago, Chile: Sistema de las Naciones Unidas en Chile. Recuperado de</w:t>
      </w:r>
      <w:hyperlink r:id="rId140">
        <w:r w:rsidDel="00000000" w:rsidR="00000000" w:rsidRPr="00000000">
          <w:rPr>
            <w:rtl w:val="0"/>
          </w:rPr>
          <w:t xml:space="preserve"> </w:t>
        </w:r>
      </w:hyperlink>
      <w:hyperlink r:id="rId141">
        <w:r w:rsidDel="00000000" w:rsidR="00000000" w:rsidRPr="00000000">
          <w:rPr>
            <w:color w:val="1155cc"/>
            <w:u w:val="single"/>
            <w:rtl w:val="0"/>
          </w:rPr>
          <w:t xml:space="preserve">https://www.agcid.gob.cl/images/centro_documentacion/AGENDA_2030_y_los_ODS.pdf</w:t>
        </w:r>
      </w:hyperlink>
      <w:r w:rsidDel="00000000" w:rsidR="00000000" w:rsidRPr="00000000">
        <w:rPr>
          <w:rtl w:val="0"/>
        </w:rPr>
        <w:t xml:space="preserve"> </w:t>
      </w:r>
    </w:p>
    <w:p w:rsidR="00000000" w:rsidDel="00000000" w:rsidP="00000000" w:rsidRDefault="00000000" w:rsidRPr="00000000" w14:paraId="000012D8">
      <w:pPr>
        <w:spacing w:after="0" w:lineRule="auto"/>
        <w:ind w:left="0" w:firstLine="0"/>
        <w:rPr/>
      </w:pPr>
      <w:r w:rsidDel="00000000" w:rsidR="00000000" w:rsidRPr="00000000">
        <w:rPr>
          <w:rtl w:val="0"/>
        </w:rPr>
      </w:r>
    </w:p>
    <w:p w:rsidR="00000000" w:rsidDel="00000000" w:rsidP="00000000" w:rsidRDefault="00000000" w:rsidRPr="00000000" w14:paraId="000012D9">
      <w:pPr>
        <w:spacing w:after="0" w:lineRule="auto"/>
        <w:rPr/>
      </w:pPr>
      <w:r w:rsidDel="00000000" w:rsidR="00000000" w:rsidRPr="00000000">
        <w:rPr>
          <w:rtl w:val="0"/>
        </w:rPr>
        <w:t xml:space="preserve">ONU Mujeres &amp; PNUD. (2016). </w:t>
      </w:r>
      <w:r w:rsidDel="00000000" w:rsidR="00000000" w:rsidRPr="00000000">
        <w:rPr>
          <w:i w:val="1"/>
          <w:iCs w:val="1"/>
          <w:rtl w:val="0"/>
        </w:rPr>
        <w:t xml:space="preserve">Género, cambio climático y riesgo de desastres en América Latina: herramientas para la acción.</w:t>
      </w:r>
      <w:r w:rsidDel="00000000" w:rsidR="00000000" w:rsidRPr="00000000">
        <w:rPr>
          <w:rtl w:val="0"/>
        </w:rPr>
        <w:t xml:space="preserve"> Programa de las Naciones Unidas para el Desarrollo. Recuperado de </w:t>
      </w:r>
      <w:hyperlink r:id="rId142">
        <w:r w:rsidDel="00000000" w:rsidR="00000000" w:rsidRPr="00000000">
          <w:rPr>
            <w:color w:val="1155cc"/>
            <w:u w:val="single"/>
            <w:rtl w:val="0"/>
          </w:rPr>
          <w:t xml:space="preserve">https://www1.undp.org/content/dam/undp/library/gender/Gender%20and%20Environment/Genero-cambio-climatico-y-riesgo-de-desastres-en-America-Latina.pdf</w:t>
        </w:r>
      </w:hyperlink>
      <w:r w:rsidDel="00000000" w:rsidR="00000000" w:rsidRPr="00000000">
        <w:rPr>
          <w:rtl w:val="0"/>
        </w:rPr>
        <w:t xml:space="preserve"> </w:t>
      </w:r>
    </w:p>
    <w:p w:rsidR="00000000" w:rsidDel="00000000" w:rsidP="00000000" w:rsidRDefault="00000000" w:rsidRPr="00000000" w14:paraId="000012DA">
      <w:pPr>
        <w:spacing w:after="0" w:lineRule="auto"/>
        <w:ind w:left="0" w:firstLine="0"/>
        <w:rPr/>
      </w:pPr>
      <w:r w:rsidDel="00000000" w:rsidR="00000000" w:rsidRPr="00000000">
        <w:rPr>
          <w:rtl w:val="0"/>
        </w:rPr>
      </w:r>
    </w:p>
    <w:p w:rsidR="00000000" w:rsidDel="00000000" w:rsidP="00000000" w:rsidRDefault="00000000" w:rsidRPr="00000000" w14:paraId="000012DB">
      <w:pPr>
        <w:spacing w:after="0" w:lineRule="auto"/>
        <w:ind w:left="0" w:firstLine="0"/>
        <w:rPr/>
      </w:pPr>
      <w:r w:rsidDel="00000000" w:rsidR="00000000" w:rsidRPr="00000000">
        <w:rPr>
          <w:rtl w:val="0"/>
        </w:rPr>
        <w:t xml:space="preserve">Organización Internacional del Trabajo (OIT). (2022). </w:t>
      </w:r>
      <w:r w:rsidDel="00000000" w:rsidR="00000000" w:rsidRPr="00000000">
        <w:rPr>
          <w:i w:val="1"/>
          <w:iCs w:val="1"/>
          <w:rtl w:val="0"/>
        </w:rPr>
        <w:t xml:space="preserve">Migración laboral en Chile</w:t>
      </w:r>
      <w:r w:rsidDel="00000000" w:rsidR="00000000" w:rsidRPr="00000000">
        <w:rPr>
          <w:rtl w:val="0"/>
        </w:rPr>
        <w:t xml:space="preserve">. Oficina Regional para América Latina y el Caribe, Santiago de Chile: Autor. Recuperado de </w:t>
      </w:r>
      <w:hyperlink r:id="rId143">
        <w:r w:rsidDel="00000000" w:rsidR="00000000" w:rsidRPr="00000000">
          <w:rPr>
            <w:color w:val="1155cc"/>
            <w:u w:val="single"/>
            <w:rtl w:val="0"/>
          </w:rPr>
          <w:t xml:space="preserve">https://www.ilo.org/sites/publication/wcms_552799.pdf</w:t>
        </w:r>
      </w:hyperlink>
      <w:r w:rsidDel="00000000" w:rsidR="00000000" w:rsidRPr="00000000">
        <w:rPr>
          <w:rtl w:val="0"/>
        </w:rPr>
        <w:t xml:space="preserve"> </w:t>
      </w:r>
    </w:p>
    <w:p w:rsidR="00000000" w:rsidDel="00000000" w:rsidP="00000000" w:rsidRDefault="00000000" w:rsidRPr="00000000" w14:paraId="000012DC">
      <w:pPr>
        <w:spacing w:after="0" w:lineRule="auto"/>
        <w:ind w:left="0" w:firstLine="0"/>
        <w:rPr/>
      </w:pPr>
      <w:r w:rsidDel="00000000" w:rsidR="00000000" w:rsidRPr="00000000">
        <w:rPr>
          <w:rtl w:val="0"/>
        </w:rPr>
      </w:r>
    </w:p>
    <w:p w:rsidR="00000000" w:rsidDel="00000000" w:rsidP="00000000" w:rsidRDefault="00000000" w:rsidRPr="00000000" w14:paraId="000012DD">
      <w:pPr>
        <w:spacing w:after="0" w:lineRule="auto"/>
        <w:rPr/>
      </w:pPr>
      <w:r w:rsidDel="00000000" w:rsidR="00000000" w:rsidRPr="00000000">
        <w:rPr>
          <w:rtl w:val="0"/>
        </w:rPr>
        <w:t xml:space="preserve">Ovalle, J. F., Bannister, J. R., Vargas-Gaete, R., &amp; Claramunt-Torche, V. (2024). </w:t>
      </w:r>
      <w:r w:rsidDel="00000000" w:rsidR="00000000" w:rsidRPr="00000000">
        <w:rPr>
          <w:i w:val="1"/>
          <w:iCs w:val="1"/>
          <w:rtl w:val="0"/>
        </w:rPr>
        <w:t xml:space="preserve">Restauración de ecosistemas forestales en zonas de secano: desafíos y oportunidades</w:t>
      </w:r>
      <w:r w:rsidDel="00000000" w:rsidR="00000000" w:rsidRPr="00000000">
        <w:rPr>
          <w:rtl w:val="0"/>
        </w:rPr>
        <w:t xml:space="preserve">. Universidad de Alicante. Recuperado de </w:t>
      </w:r>
      <w:hyperlink r:id="rId144">
        <w:r w:rsidDel="00000000" w:rsidR="00000000" w:rsidRPr="00000000">
          <w:rPr>
            <w:color w:val="1155cc"/>
            <w:u w:val="single"/>
            <w:rtl w:val="0"/>
          </w:rPr>
          <w:t xml:space="preserve">https://web.ua.es/va/r2d/documents/ovalle-et-al-2024.pdf</w:t>
        </w:r>
      </w:hyperlink>
      <w:r w:rsidDel="00000000" w:rsidR="00000000" w:rsidRPr="00000000">
        <w:rPr>
          <w:rtl w:val="0"/>
        </w:rPr>
      </w:r>
    </w:p>
    <w:p w:rsidR="00000000" w:rsidDel="00000000" w:rsidP="00000000" w:rsidRDefault="00000000" w:rsidRPr="00000000" w14:paraId="000012DE">
      <w:pPr>
        <w:spacing w:after="0" w:lineRule="auto"/>
        <w:ind w:left="0" w:firstLine="0"/>
        <w:rPr/>
      </w:pPr>
      <w:r w:rsidDel="00000000" w:rsidR="00000000" w:rsidRPr="00000000">
        <w:rPr>
          <w:rtl w:val="0"/>
        </w:rPr>
      </w:r>
    </w:p>
    <w:p w:rsidR="00000000" w:rsidDel="00000000" w:rsidP="00000000" w:rsidRDefault="00000000" w:rsidRPr="00000000" w14:paraId="000012DF">
      <w:pPr>
        <w:spacing w:after="0" w:lineRule="auto"/>
        <w:ind w:left="0" w:firstLine="0"/>
        <w:rPr/>
      </w:pPr>
      <w:r w:rsidDel="00000000" w:rsidR="00000000" w:rsidRPr="00000000">
        <w:rPr>
          <w:rtl w:val="0"/>
        </w:rPr>
        <w:t xml:space="preserve">Pineda F., G., Calderón N., M. 2008. Carta Geológica de Chile, Serie Geología Básica N°116: Monte Patria - El Maqui. Escala 1:100.000. Recuperado de </w:t>
      </w:r>
      <w:hyperlink r:id="rId145">
        <w:r w:rsidDel="00000000" w:rsidR="00000000" w:rsidRPr="00000000">
          <w:rPr>
            <w:color w:val="1155cc"/>
            <w:u w:val="single"/>
            <w:rtl w:val="0"/>
          </w:rPr>
          <w:t xml:space="preserve">https://repositorio.sernageomin.cl/handle/0104/18688</w:t>
        </w:r>
      </w:hyperlink>
      <w:r w:rsidDel="00000000" w:rsidR="00000000" w:rsidRPr="00000000">
        <w:rPr>
          <w:rtl w:val="0"/>
        </w:rPr>
      </w:r>
    </w:p>
    <w:p w:rsidR="00000000" w:rsidDel="00000000" w:rsidP="00000000" w:rsidRDefault="00000000" w:rsidRPr="00000000" w14:paraId="000012E0">
      <w:pPr>
        <w:spacing w:before="240" w:lineRule="auto"/>
        <w:rPr>
          <w:highlight w:val="white"/>
        </w:rPr>
      </w:pPr>
      <w:r w:rsidDel="00000000" w:rsidR="00000000" w:rsidRPr="00000000">
        <w:rPr>
          <w:highlight w:val="white"/>
          <w:rtl w:val="0"/>
        </w:rPr>
        <w:t xml:space="preserve">Registro Social de Hogares. (2025). </w:t>
      </w:r>
      <w:r w:rsidDel="00000000" w:rsidR="00000000" w:rsidRPr="00000000">
        <w:rPr>
          <w:i w:val="1"/>
          <w:iCs w:val="1"/>
          <w:highlight w:val="white"/>
          <w:rtl w:val="0"/>
        </w:rPr>
        <w:t xml:space="preserve">Base de datos comunal (actualización febrero 2025)</w:t>
      </w:r>
      <w:r w:rsidDel="00000000" w:rsidR="00000000" w:rsidRPr="00000000">
        <w:rPr>
          <w:highlight w:val="white"/>
          <w:rtl w:val="0"/>
        </w:rPr>
        <w:t xml:space="preserve">. Santiago, Chile: Ministerio de Desarrollo Social y Familia. Recuperado de </w:t>
      </w:r>
      <w:hyperlink r:id="rId146">
        <w:r w:rsidDel="00000000" w:rsidR="00000000" w:rsidRPr="00000000">
          <w:rPr>
            <w:color w:val="1155cc"/>
            <w:highlight w:val="white"/>
            <w:u w:val="single"/>
            <w:rtl w:val="0"/>
          </w:rPr>
          <w:t xml:space="preserve">https://rsh.ministeriodesarrollosocial.gob.cl/</w:t>
        </w:r>
      </w:hyperlink>
      <w:r w:rsidDel="00000000" w:rsidR="00000000" w:rsidRPr="00000000">
        <w:rPr>
          <w:highlight w:val="white"/>
          <w:rtl w:val="0"/>
        </w:rPr>
        <w:t xml:space="preserve"> </w:t>
      </w:r>
    </w:p>
    <w:p w:rsidR="00000000" w:rsidDel="00000000" w:rsidP="00000000" w:rsidRDefault="00000000" w:rsidRPr="00000000" w14:paraId="000012E1">
      <w:pPr>
        <w:spacing w:before="240" w:lineRule="auto"/>
        <w:rPr/>
      </w:pPr>
      <w:r w:rsidDel="00000000" w:rsidR="00000000" w:rsidRPr="00000000">
        <w:rPr>
          <w:highlight w:val="white"/>
          <w:rtl w:val="0"/>
        </w:rPr>
        <w:t xml:space="preserve">República de Chile. (1970). </w:t>
      </w:r>
      <w:r w:rsidDel="00000000" w:rsidR="00000000" w:rsidRPr="00000000">
        <w:rPr>
          <w:i w:val="1"/>
          <w:iCs w:val="1"/>
          <w:highlight w:val="white"/>
          <w:rtl w:val="0"/>
        </w:rPr>
        <w:t xml:space="preserve">Ley N.º 17.288 Legisla sobre Monumentos Nacionales; modifica las leyes 16.617 y 16.719; deroga el Decreto Ley 651, de 17 de octubre de 1925</w:t>
      </w:r>
      <w:r w:rsidDel="00000000" w:rsidR="00000000" w:rsidRPr="00000000">
        <w:rPr>
          <w:highlight w:val="white"/>
          <w:rtl w:val="0"/>
        </w:rPr>
        <w:t xml:space="preserve">. Diario Oficial de la República de Chile, 4 de febrero de 1970. Biblioteca del Congreso Nacional de Chile. Recuperado de </w:t>
      </w:r>
      <w:hyperlink r:id="rId147">
        <w:r w:rsidDel="00000000" w:rsidR="00000000" w:rsidRPr="00000000">
          <w:rPr>
            <w:color w:val="1155cc"/>
            <w:highlight w:val="white"/>
            <w:u w:val="single"/>
            <w:rtl w:val="0"/>
          </w:rPr>
          <w:t xml:space="preserve">https://www.bcn.cl/leychile/navegar?idNorma=28892</w:t>
        </w:r>
      </w:hyperlink>
      <w:r w:rsidDel="00000000" w:rsidR="00000000" w:rsidRPr="00000000">
        <w:rPr>
          <w:rtl w:val="0"/>
        </w:rPr>
        <w:t xml:space="preserve"> </w:t>
      </w:r>
    </w:p>
    <w:p w:rsidR="00000000" w:rsidDel="00000000" w:rsidP="00000000" w:rsidRDefault="00000000" w:rsidRPr="00000000" w14:paraId="000012E2">
      <w:pPr>
        <w:spacing w:before="240" w:lineRule="auto"/>
        <w:rPr>
          <w:highlight w:val="white"/>
        </w:rPr>
      </w:pPr>
      <w:r w:rsidDel="00000000" w:rsidR="00000000" w:rsidRPr="00000000">
        <w:rPr>
          <w:highlight w:val="white"/>
          <w:rtl w:val="0"/>
        </w:rPr>
        <w:t xml:space="preserve">República de Chile. (2022). </w:t>
      </w:r>
      <w:r w:rsidDel="00000000" w:rsidR="00000000" w:rsidRPr="00000000">
        <w:rPr>
          <w:i w:val="1"/>
          <w:iCs w:val="1"/>
          <w:highlight w:val="white"/>
          <w:rtl w:val="0"/>
        </w:rPr>
        <w:t xml:space="preserve">Ley N.º 21.455 Establece la Ley Marco de Cambio Climático</w:t>
      </w:r>
      <w:r w:rsidDel="00000000" w:rsidR="00000000" w:rsidRPr="00000000">
        <w:rPr>
          <w:highlight w:val="white"/>
          <w:rtl w:val="0"/>
        </w:rPr>
        <w:t xml:space="preserve">. Diario Oficial de la República de Chile, 13 de junio de 2022. Biblioteca del Congreso Nacional de Chile. Recuperado de</w:t>
      </w:r>
      <w:hyperlink r:id="rId148">
        <w:r w:rsidDel="00000000" w:rsidR="00000000" w:rsidRPr="00000000">
          <w:rPr>
            <w:highlight w:val="white"/>
            <w:rtl w:val="0"/>
          </w:rPr>
          <w:t xml:space="preserve"> </w:t>
        </w:r>
      </w:hyperlink>
      <w:hyperlink r:id="rId149">
        <w:r w:rsidDel="00000000" w:rsidR="00000000" w:rsidRPr="00000000">
          <w:rPr>
            <w:color w:val="1155cc"/>
            <w:highlight w:val="white"/>
            <w:u w:val="single"/>
            <w:rtl w:val="0"/>
          </w:rPr>
          <w:t xml:space="preserve">https://www.bcn.cl/leychile/navegar?idNorma=1177286</w:t>
        </w:r>
      </w:hyperlink>
      <w:r w:rsidDel="00000000" w:rsidR="00000000" w:rsidRPr="00000000">
        <w:rPr>
          <w:highlight w:val="white"/>
          <w:rtl w:val="0"/>
        </w:rPr>
        <w:t xml:space="preserve"> </w:t>
      </w:r>
    </w:p>
    <w:p w:rsidR="00000000" w:rsidDel="00000000" w:rsidP="00000000" w:rsidRDefault="00000000" w:rsidRPr="00000000" w14:paraId="000012E3">
      <w:pPr>
        <w:spacing w:before="240" w:lineRule="auto"/>
        <w:rPr>
          <w:highlight w:val="white"/>
        </w:rPr>
      </w:pPr>
      <w:r w:rsidDel="00000000" w:rsidR="00000000" w:rsidRPr="00000000">
        <w:rPr>
          <w:highlight w:val="white"/>
          <w:rtl w:val="0"/>
        </w:rPr>
        <w:t xml:space="preserve">República de Chile. (2023). </w:t>
      </w:r>
      <w:r w:rsidDel="00000000" w:rsidR="00000000" w:rsidRPr="00000000">
        <w:rPr>
          <w:i w:val="1"/>
          <w:iCs w:val="1"/>
          <w:highlight w:val="white"/>
          <w:rtl w:val="0"/>
        </w:rPr>
        <w:t xml:space="preserve">Ley N.º 21.600 Crea el Servicio de Biodiversidad y Áreas Protegidas y el Sistema Nacional de Áreas Protegidas</w:t>
      </w:r>
      <w:r w:rsidDel="00000000" w:rsidR="00000000" w:rsidRPr="00000000">
        <w:rPr>
          <w:highlight w:val="white"/>
          <w:rtl w:val="0"/>
        </w:rPr>
        <w:t xml:space="preserve">. Diario Oficial de la República de Chile, 6 de septiembre de 2023. Biblioteca del Congreso Nacional de Chile. Recuperado de </w:t>
      </w:r>
      <w:hyperlink r:id="rId150">
        <w:r w:rsidDel="00000000" w:rsidR="00000000" w:rsidRPr="00000000">
          <w:rPr>
            <w:color w:val="1155cc"/>
            <w:highlight w:val="white"/>
            <w:u w:val="single"/>
            <w:rtl w:val="0"/>
          </w:rPr>
          <w:t xml:space="preserve">https://www.bcn.cl/leychile/navegar?idNorma=1191129</w:t>
        </w:r>
      </w:hyperlink>
      <w:r w:rsidDel="00000000" w:rsidR="00000000" w:rsidRPr="00000000">
        <w:rPr>
          <w:highlight w:val="white"/>
          <w:rtl w:val="0"/>
        </w:rPr>
        <w:t xml:space="preserve"> </w:t>
      </w:r>
    </w:p>
    <w:p w:rsidR="00000000" w:rsidDel="00000000" w:rsidP="00000000" w:rsidRDefault="00000000" w:rsidRPr="00000000" w14:paraId="000012E4">
      <w:pPr>
        <w:spacing w:after="0" w:lineRule="auto"/>
        <w:rPr>
          <w:rFonts w:ascii="Roboto" w:cs="Roboto" w:eastAsia="Roboto" w:hAnsi="Roboto"/>
          <w:color w:val="1f1f1f"/>
          <w:sz w:val="21"/>
          <w:szCs w:val="21"/>
        </w:rPr>
      </w:pPr>
      <w:r w:rsidDel="00000000" w:rsidR="00000000" w:rsidRPr="00000000">
        <w:rPr>
          <w:rtl w:val="0"/>
        </w:rPr>
        <w:t xml:space="preserve">Salinas, M. y Becker, I. (2022). </w:t>
      </w:r>
      <w:r w:rsidDel="00000000" w:rsidR="00000000" w:rsidRPr="00000000">
        <w:rPr>
          <w:i w:val="1"/>
          <w:iCs w:val="1"/>
          <w:rtl w:val="0"/>
        </w:rPr>
        <w:t xml:space="preserve">Guardianas del Agua: (in)seguridad hídrica en la vida cotidiana de las mujeres</w:t>
      </w:r>
      <w:r w:rsidDel="00000000" w:rsidR="00000000" w:rsidRPr="00000000">
        <w:rPr>
          <w:rtl w:val="0"/>
        </w:rPr>
        <w:t xml:space="preserve">. (2ª ed.). Fundación Heinrich Böll. 194 pp</w:t>
      </w:r>
      <w:r w:rsidDel="00000000" w:rsidR="00000000" w:rsidRPr="00000000">
        <w:rPr>
          <w:rtl w:val="0"/>
        </w:rPr>
      </w:r>
    </w:p>
    <w:p w:rsidR="00000000" w:rsidDel="00000000" w:rsidP="00000000" w:rsidRDefault="00000000" w:rsidRPr="00000000" w14:paraId="000012E5">
      <w:pPr>
        <w:spacing w:after="0" w:lineRule="auto"/>
        <w:ind w:left="0" w:firstLine="0"/>
        <w:rPr/>
      </w:pPr>
      <w:r w:rsidDel="00000000" w:rsidR="00000000" w:rsidRPr="00000000">
        <w:rPr>
          <w:rtl w:val="0"/>
        </w:rPr>
      </w:r>
    </w:p>
    <w:p w:rsidR="00000000" w:rsidDel="00000000" w:rsidP="00000000" w:rsidRDefault="00000000" w:rsidRPr="00000000" w14:paraId="000012E6">
      <w:pPr>
        <w:spacing w:after="0" w:lineRule="auto"/>
        <w:ind w:left="0" w:firstLine="0"/>
        <w:rPr/>
      </w:pPr>
      <w:r w:rsidDel="00000000" w:rsidR="00000000" w:rsidRPr="00000000">
        <w:rPr>
          <w:rtl w:val="0"/>
        </w:rPr>
        <w:t xml:space="preserve">Sarricolea, P.; Herrera-Ossandón, M.; Meseguer-Ruiz, Ó. 2017. Climatic regionalisation of continental Chile. Journal of Maps. Recuperado en: </w:t>
      </w:r>
      <w:hyperlink r:id="rId151">
        <w:r w:rsidDel="00000000" w:rsidR="00000000" w:rsidRPr="00000000">
          <w:rPr>
            <w:color w:val="1155cc"/>
            <w:u w:val="single"/>
            <w:rtl w:val="0"/>
          </w:rPr>
          <w:t xml:space="preserve">https://doi.org/10.1080/17445647.2016.1259592</w:t>
        </w:r>
      </w:hyperlink>
      <w:r w:rsidDel="00000000" w:rsidR="00000000" w:rsidRPr="00000000">
        <w:rPr>
          <w:rtl w:val="0"/>
        </w:rPr>
      </w:r>
    </w:p>
    <w:p w:rsidR="00000000" w:rsidDel="00000000" w:rsidP="00000000" w:rsidRDefault="00000000" w:rsidRPr="00000000" w14:paraId="000012E7">
      <w:pPr>
        <w:spacing w:after="0" w:lineRule="auto"/>
        <w:ind w:left="0" w:firstLine="0"/>
        <w:rPr/>
      </w:pPr>
      <w:r w:rsidDel="00000000" w:rsidR="00000000" w:rsidRPr="00000000">
        <w:rPr>
          <w:rtl w:val="0"/>
        </w:rPr>
      </w:r>
    </w:p>
    <w:p w:rsidR="00000000" w:rsidDel="00000000" w:rsidP="00000000" w:rsidRDefault="00000000" w:rsidRPr="00000000" w14:paraId="000012E8">
      <w:pPr>
        <w:spacing w:after="0" w:lineRule="auto"/>
        <w:ind w:left="0" w:firstLine="0"/>
        <w:rPr/>
      </w:pPr>
      <w:r w:rsidDel="00000000" w:rsidR="00000000" w:rsidRPr="00000000">
        <w:rPr>
          <w:rtl w:val="0"/>
        </w:rPr>
        <w:t xml:space="preserve">Servicio de Evaluación Ambiental. (2025). </w:t>
      </w:r>
      <w:r w:rsidDel="00000000" w:rsidR="00000000" w:rsidRPr="00000000">
        <w:rPr>
          <w:i w:val="1"/>
          <w:iCs w:val="1"/>
          <w:rtl w:val="0"/>
        </w:rPr>
        <w:t xml:space="preserve">Proyectos ingresados y aprobados en el SEIA (1990–2025), Región de Valparaíso</w:t>
      </w:r>
      <w:r w:rsidDel="00000000" w:rsidR="00000000" w:rsidRPr="00000000">
        <w:rPr>
          <w:rtl w:val="0"/>
        </w:rPr>
        <w:t xml:space="preserve">. Santiago, Chile: SEA. Recuperado de </w:t>
      </w:r>
      <w:hyperlink r:id="rId152">
        <w:r w:rsidDel="00000000" w:rsidR="00000000" w:rsidRPr="00000000">
          <w:rPr>
            <w:color w:val="1155cc"/>
            <w:u w:val="single"/>
            <w:rtl w:val="0"/>
          </w:rPr>
          <w:t xml:space="preserve">https://seia.sea.gob.cl/busqueda/buscarProyectoAction.php</w:t>
        </w:r>
      </w:hyperlink>
      <w:r w:rsidDel="00000000" w:rsidR="00000000" w:rsidRPr="00000000">
        <w:rPr>
          <w:rtl w:val="0"/>
        </w:rPr>
        <w:t xml:space="preserve"> </w:t>
      </w:r>
    </w:p>
    <w:p w:rsidR="00000000" w:rsidDel="00000000" w:rsidP="00000000" w:rsidRDefault="00000000" w:rsidRPr="00000000" w14:paraId="000012E9">
      <w:pPr>
        <w:spacing w:after="0" w:lineRule="auto"/>
        <w:ind w:left="0" w:firstLine="0"/>
        <w:rPr/>
      </w:pPr>
      <w:r w:rsidDel="00000000" w:rsidR="00000000" w:rsidRPr="00000000">
        <w:rPr>
          <w:rtl w:val="0"/>
        </w:rPr>
      </w:r>
    </w:p>
    <w:p w:rsidR="00000000" w:rsidDel="00000000" w:rsidP="00000000" w:rsidRDefault="00000000" w:rsidRPr="00000000" w14:paraId="000012EA">
      <w:pPr>
        <w:spacing w:after="0" w:lineRule="auto"/>
        <w:ind w:left="0" w:firstLine="0"/>
        <w:rPr/>
      </w:pPr>
      <w:r w:rsidDel="00000000" w:rsidR="00000000" w:rsidRPr="00000000">
        <w:rPr>
          <w:rtl w:val="0"/>
        </w:rPr>
        <w:t xml:space="preserve">Servicio Nacional de Prevención y Respuesta ante Desastres, Delegación Presidencial Regional de Coquimbo, &amp; Ministerio del Interior y Seguridad Pública. (2022). </w:t>
      </w:r>
      <w:r w:rsidDel="00000000" w:rsidR="00000000" w:rsidRPr="00000000">
        <w:rPr>
          <w:i w:val="1"/>
          <w:iCs w:val="1"/>
          <w:rtl w:val="0"/>
        </w:rPr>
        <w:t xml:space="preserve">Plan Regional para la Reducción del Riesgo de Desastres. Región de Coquimbo (2023-2024)</w:t>
      </w:r>
      <w:r w:rsidDel="00000000" w:rsidR="00000000" w:rsidRPr="00000000">
        <w:rPr>
          <w:rtl w:val="0"/>
        </w:rPr>
        <w:t xml:space="preserve">. La Serena, Chile: Gobierno de Chile. Recuperado de </w:t>
      </w:r>
      <w:hyperlink r:id="rId153">
        <w:r w:rsidDel="00000000" w:rsidR="00000000" w:rsidRPr="00000000">
          <w:rPr>
            <w:color w:val="1155cc"/>
            <w:u w:val="single"/>
            <w:rtl w:val="0"/>
          </w:rPr>
          <w:t xml:space="preserve">https://bibliogrd.senapred.gob.cl/bitstream/handle/2012/1857/P-PRRD-PO-ARD-04_IV_15.12.2022.pdf?sequence=8&amp;isAllowed=y</w:t>
        </w:r>
      </w:hyperlink>
      <w:r w:rsidDel="00000000" w:rsidR="00000000" w:rsidRPr="00000000">
        <w:rPr>
          <w:rtl w:val="0"/>
        </w:rPr>
        <w:t xml:space="preserve"> </w:t>
      </w:r>
    </w:p>
    <w:p w:rsidR="00000000" w:rsidDel="00000000" w:rsidP="00000000" w:rsidRDefault="00000000" w:rsidRPr="00000000" w14:paraId="000012EB">
      <w:pPr>
        <w:spacing w:after="0" w:lineRule="auto"/>
        <w:ind w:left="0" w:firstLine="0"/>
        <w:rPr/>
      </w:pPr>
      <w:r w:rsidDel="00000000" w:rsidR="00000000" w:rsidRPr="00000000">
        <w:rPr>
          <w:rtl w:val="0"/>
        </w:rPr>
      </w:r>
    </w:p>
    <w:p w:rsidR="00000000" w:rsidDel="00000000" w:rsidP="00000000" w:rsidRDefault="00000000" w:rsidRPr="00000000" w14:paraId="000012EC">
      <w:pPr>
        <w:spacing w:after="0" w:lineRule="auto"/>
        <w:ind w:left="0" w:firstLine="0"/>
        <w:rPr/>
      </w:pPr>
      <w:r w:rsidDel="00000000" w:rsidR="00000000" w:rsidRPr="00000000">
        <w:rPr>
          <w:rtl w:val="0"/>
        </w:rPr>
        <w:t xml:space="preserve">Subsecretaría de Turismo, Ministerio del Medio Ambiente, Servicio Nacional de Turismo. (2019). </w:t>
      </w:r>
      <w:r w:rsidDel="00000000" w:rsidR="00000000" w:rsidRPr="00000000">
        <w:rPr>
          <w:i w:val="1"/>
          <w:iCs w:val="1"/>
          <w:rtl w:val="0"/>
        </w:rPr>
        <w:t xml:space="preserve">Plan de Adaptación al Cambio Climático del sector Turismo en Chile</w:t>
      </w:r>
      <w:r w:rsidDel="00000000" w:rsidR="00000000" w:rsidRPr="00000000">
        <w:rPr>
          <w:rtl w:val="0"/>
        </w:rPr>
        <w:t xml:space="preserve">. Santiago, Chile: Gobierno de Chile. Recuperado de </w:t>
      </w:r>
      <w:hyperlink r:id="rId154">
        <w:r w:rsidDel="00000000" w:rsidR="00000000" w:rsidRPr="00000000">
          <w:rPr>
            <w:color w:val="1155cc"/>
            <w:u w:val="single"/>
            <w:rtl w:val="0"/>
          </w:rPr>
          <w:t xml:space="preserve">https://mma.gob.cl/wp-content/uploads/2020/01/Plan-de-Adaptacion-al-Cambio-Climatico-del-sector-Turismo-en-Chile.pdf</w:t>
        </w:r>
      </w:hyperlink>
      <w:r w:rsidDel="00000000" w:rsidR="00000000" w:rsidRPr="00000000">
        <w:rPr>
          <w:rtl w:val="0"/>
        </w:rPr>
        <w:t xml:space="preserve"> </w:t>
      </w:r>
    </w:p>
    <w:p w:rsidR="00000000" w:rsidDel="00000000" w:rsidP="00000000" w:rsidRDefault="00000000" w:rsidRPr="00000000" w14:paraId="000012ED">
      <w:pPr>
        <w:spacing w:after="0" w:lineRule="auto"/>
        <w:ind w:left="0" w:firstLine="0"/>
        <w:rPr/>
      </w:pPr>
      <w:r w:rsidDel="00000000" w:rsidR="00000000" w:rsidRPr="00000000">
        <w:rPr>
          <w:rtl w:val="0"/>
        </w:rPr>
      </w:r>
    </w:p>
    <w:p w:rsidR="00000000" w:rsidDel="00000000" w:rsidP="00000000" w:rsidRDefault="00000000" w:rsidRPr="00000000" w14:paraId="000012EE">
      <w:pPr>
        <w:spacing w:after="0" w:lineRule="auto"/>
        <w:ind w:left="0" w:firstLine="0"/>
        <w:rPr/>
      </w:pPr>
      <w:r w:rsidDel="00000000" w:rsidR="00000000" w:rsidRPr="00000000">
        <w:rPr>
          <w:rtl w:val="0"/>
        </w:rPr>
        <w:t xml:space="preserve">Subsecretaría de Turismo, Ministerio del Medio Ambiente, &amp; Servicio Nacional de Turismo. (2023). </w:t>
      </w:r>
      <w:r w:rsidDel="00000000" w:rsidR="00000000" w:rsidRPr="00000000">
        <w:rPr>
          <w:i w:val="1"/>
          <w:iCs w:val="1"/>
          <w:rtl w:val="0"/>
        </w:rPr>
        <w:t xml:space="preserve">Anteproyecto del Plan Sectorial de Adaptación al Cambio Climático en Turismo 2024-2028</w:t>
      </w:r>
      <w:r w:rsidDel="00000000" w:rsidR="00000000" w:rsidRPr="00000000">
        <w:rPr>
          <w:rtl w:val="0"/>
        </w:rPr>
        <w:t xml:space="preserve">. Santiago, Chile: Gobierno de Chile. Recuperado de </w:t>
      </w:r>
      <w:hyperlink r:id="rId155">
        <w:r w:rsidDel="00000000" w:rsidR="00000000" w:rsidRPr="00000000">
          <w:rPr>
            <w:color w:val="1155cc"/>
            <w:u w:val="single"/>
            <w:rtl w:val="0"/>
          </w:rPr>
          <w:t xml:space="preserve">https://www.subturismo.gob.cl/wp-content/uploads/2024/06/anteproyecto-plan-sectorial-de-adaptacion-al-cambio-climatico-del-turismo.pdf</w:t>
        </w:r>
      </w:hyperlink>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12EF">
      <w:pPr>
        <w:pStyle w:val="Heading1"/>
        <w:numPr>
          <w:ilvl w:val="0"/>
          <w:numId w:val="72"/>
        </w:numPr>
        <w:spacing w:before="0" w:lineRule="auto"/>
        <w:ind w:left="720" w:hanging="360"/>
        <w:rPr>
          <w:color w:val="000000"/>
          <w:sz w:val="28"/>
          <w:szCs w:val="28"/>
        </w:rPr>
      </w:pPr>
      <w:bookmarkStart w:colFirst="0" w:colLast="0" w:name="_heading=h.lcfqv8gu1ip7" w:id="182"/>
      <w:bookmarkEnd w:id="182"/>
      <w:r w:rsidDel="00000000" w:rsidR="00000000" w:rsidRPr="00000000">
        <w:rPr>
          <w:rtl w:val="0"/>
        </w:rPr>
        <w:t xml:space="preserve">OTROS PRODUCTOS DEL SERVICIO</w:t>
      </w:r>
      <w:r w:rsidDel="00000000" w:rsidR="00000000" w:rsidRPr="00000000">
        <w:rPr>
          <w:rtl w:val="0"/>
        </w:rPr>
      </w:r>
    </w:p>
    <w:p w:rsidR="00000000" w:rsidDel="00000000" w:rsidP="00000000" w:rsidRDefault="00000000" w:rsidRPr="00000000" w14:paraId="000012F0">
      <w:pPr>
        <w:pStyle w:val="Heading3"/>
        <w:rPr/>
      </w:pPr>
      <w:bookmarkStart w:colFirst="0" w:colLast="0" w:name="_heading=h.vmi6gzost90x" w:id="183"/>
      <w:bookmarkEnd w:id="183"/>
      <w:r w:rsidDel="00000000" w:rsidR="00000000" w:rsidRPr="00000000">
        <w:rPr>
          <w:rtl w:val="0"/>
        </w:rPr>
        <w:t xml:space="preserve">9.</w:t>
      </w:r>
      <w:r w:rsidDel="00000000" w:rsidR="00000000" w:rsidRPr="00000000">
        <w:rPr>
          <w:rtl w:val="0"/>
        </w:rPr>
        <w:t xml:space="preserve">1 Informe de procesos participativos </w:t>
      </w:r>
    </w:p>
    <w:p w:rsidR="00000000" w:rsidDel="00000000" w:rsidP="00000000" w:rsidRDefault="00000000" w:rsidRPr="00000000" w14:paraId="000012F1">
      <w:pPr>
        <w:pStyle w:val="Heading4"/>
        <w:rPr/>
      </w:pPr>
      <w:bookmarkStart w:colFirst="0" w:colLast="0" w:name="_heading=h.7smbiuk555u6" w:id="184"/>
      <w:bookmarkEnd w:id="184"/>
      <w:r w:rsidDel="00000000" w:rsidR="00000000" w:rsidRPr="00000000">
        <w:rPr>
          <w:rtl w:val="0"/>
        </w:rPr>
        <w:t xml:space="preserve">9.1.1 </w:t>
      </w:r>
      <w:r w:rsidDel="00000000" w:rsidR="00000000" w:rsidRPr="00000000">
        <w:rPr>
          <w:rtl w:val="0"/>
        </w:rPr>
        <w:t xml:space="preserve">Aplicación de cuestionario territorial a funcionarios municipales estratégicos</w:t>
      </w:r>
    </w:p>
    <w:p w:rsidR="00000000" w:rsidDel="00000000" w:rsidP="00000000" w:rsidRDefault="00000000" w:rsidRPr="00000000" w14:paraId="000012F2">
      <w:pPr>
        <w:widowControl w:val="1"/>
        <w:spacing w:after="0" w:lineRule="auto"/>
        <w:rPr/>
      </w:pPr>
      <w:r w:rsidDel="00000000" w:rsidR="00000000" w:rsidRPr="00000000">
        <w:rPr>
          <w:rtl w:val="0"/>
        </w:rPr>
        <w:t xml:space="preserve">En el marco del proceso participativo, durante el mes de agosto se desarrolló el cuestionario territorial por medio de una reunión online con el Equipo Gestor y un Formulario Google (extendido) para su difusión extendido al resto de funcionarios municipales. </w:t>
      </w:r>
    </w:p>
    <w:p w:rsidR="00000000" w:rsidDel="00000000" w:rsidP="00000000" w:rsidRDefault="00000000" w:rsidRPr="00000000" w14:paraId="000012F3">
      <w:pPr>
        <w:widowControl w:val="1"/>
        <w:spacing w:after="0" w:lineRule="auto"/>
        <w:rPr/>
      </w:pPr>
      <w:r w:rsidDel="00000000" w:rsidR="00000000" w:rsidRPr="00000000">
        <w:rPr>
          <w:rtl w:val="0"/>
        </w:rPr>
      </w:r>
    </w:p>
    <w:p w:rsidR="00000000" w:rsidDel="00000000" w:rsidP="00000000" w:rsidRDefault="00000000" w:rsidRPr="00000000" w14:paraId="000012F4">
      <w:pPr>
        <w:widowControl w:val="1"/>
        <w:spacing w:after="0" w:lineRule="auto"/>
        <w:rPr>
          <w:b w:val="1"/>
          <w:bCs w:val="1"/>
        </w:rPr>
      </w:pPr>
      <w:r w:rsidDel="00000000" w:rsidR="00000000" w:rsidRPr="00000000">
        <w:rPr>
          <w:rtl w:val="0"/>
        </w:rPr>
        <w:t xml:space="preserve">El objetivo de la actividad fue desarrollar un cuestionario que permitiera la vinculación temprana con el Equipo Gestor, levantar información preliminar sobre la percepción de los riesgos climáticos comunales, evaluar las capacidades de gestión interna para la acción climática (incluyendo la perspectiva de género), principales programas/iniciativas y necesidades a desarrollar para la correcta implementación del PACCC.</w:t>
      </w:r>
      <w:r w:rsidDel="00000000" w:rsidR="00000000" w:rsidRPr="00000000">
        <w:rPr>
          <w:rtl w:val="0"/>
        </w:rPr>
      </w:r>
    </w:p>
    <w:p w:rsidR="00000000" w:rsidDel="00000000" w:rsidP="00000000" w:rsidRDefault="00000000" w:rsidRPr="00000000" w14:paraId="000012F5">
      <w:pPr>
        <w:widowControl w:val="1"/>
        <w:spacing w:after="0" w:lineRule="auto"/>
        <w:rPr/>
      </w:pPr>
      <w:r w:rsidDel="00000000" w:rsidR="00000000" w:rsidRPr="00000000">
        <w:rPr>
          <w:rtl w:val="0"/>
        </w:rPr>
      </w:r>
    </w:p>
    <w:p w:rsidR="00000000" w:rsidDel="00000000" w:rsidP="00000000" w:rsidRDefault="00000000" w:rsidRPr="00000000" w14:paraId="000012F6">
      <w:pPr>
        <w:widowControl w:val="1"/>
        <w:spacing w:after="0" w:lineRule="auto"/>
        <w:rPr/>
      </w:pPr>
      <w:r w:rsidDel="00000000" w:rsidR="00000000" w:rsidRPr="00000000">
        <w:rPr>
          <w:rtl w:val="0"/>
        </w:rPr>
        <w:t xml:space="preserve">El cuestionario fue respondido por </w:t>
      </w:r>
      <w:r w:rsidDel="00000000" w:rsidR="00000000" w:rsidRPr="00000000">
        <w:rPr>
          <w:b w:val="1"/>
          <w:bCs w:val="1"/>
          <w:rtl w:val="0"/>
        </w:rPr>
        <w:t xml:space="preserve">8 personas</w:t>
      </w:r>
      <w:r w:rsidDel="00000000" w:rsidR="00000000" w:rsidRPr="00000000">
        <w:rPr>
          <w:rtl w:val="0"/>
        </w:rPr>
        <w:t xml:space="preserve"> pertenecientes a diversas unidades municipales: </w:t>
      </w:r>
    </w:p>
    <w:p w:rsidR="00000000" w:rsidDel="00000000" w:rsidP="00000000" w:rsidRDefault="00000000" w:rsidRPr="00000000" w14:paraId="000012F7">
      <w:pPr>
        <w:widowControl w:val="1"/>
        <w:numPr>
          <w:ilvl w:val="0"/>
          <w:numId w:val="70"/>
        </w:numPr>
        <w:spacing w:after="0" w:lineRule="auto"/>
        <w:ind w:left="720" w:hanging="360"/>
        <w:rPr/>
      </w:pPr>
      <w:r w:rsidDel="00000000" w:rsidR="00000000" w:rsidRPr="00000000">
        <w:rPr>
          <w:rtl w:val="0"/>
        </w:rPr>
        <w:t xml:space="preserve">Dirección de Medio Ambiente, Aseo y Ornato; </w:t>
      </w:r>
    </w:p>
    <w:p w:rsidR="00000000" w:rsidDel="00000000" w:rsidP="00000000" w:rsidRDefault="00000000" w:rsidRPr="00000000" w14:paraId="000012F8">
      <w:pPr>
        <w:widowControl w:val="1"/>
        <w:numPr>
          <w:ilvl w:val="0"/>
          <w:numId w:val="70"/>
        </w:numPr>
        <w:spacing w:after="0" w:lineRule="auto"/>
        <w:ind w:left="720" w:hanging="360"/>
        <w:rPr/>
      </w:pPr>
      <w:r w:rsidDel="00000000" w:rsidR="00000000" w:rsidRPr="00000000">
        <w:rPr>
          <w:rtl w:val="0"/>
        </w:rPr>
        <w:t xml:space="preserve">Oficina de la Mujer, Género y Diversidad Sexual; </w:t>
      </w:r>
    </w:p>
    <w:p w:rsidR="00000000" w:rsidDel="00000000" w:rsidP="00000000" w:rsidRDefault="00000000" w:rsidRPr="00000000" w14:paraId="000012F9">
      <w:pPr>
        <w:widowControl w:val="1"/>
        <w:numPr>
          <w:ilvl w:val="0"/>
          <w:numId w:val="70"/>
        </w:numPr>
        <w:spacing w:after="0" w:lineRule="auto"/>
        <w:ind w:left="720" w:hanging="360"/>
        <w:rPr/>
      </w:pPr>
      <w:r w:rsidDel="00000000" w:rsidR="00000000" w:rsidRPr="00000000">
        <w:rPr>
          <w:rtl w:val="0"/>
        </w:rPr>
        <w:t xml:space="preserve">Departamento de Fomento Productivo y Turismo; </w:t>
      </w:r>
    </w:p>
    <w:p w:rsidR="00000000" w:rsidDel="00000000" w:rsidP="00000000" w:rsidRDefault="00000000" w:rsidRPr="00000000" w14:paraId="000012FA">
      <w:pPr>
        <w:widowControl w:val="1"/>
        <w:numPr>
          <w:ilvl w:val="0"/>
          <w:numId w:val="70"/>
        </w:numPr>
        <w:spacing w:after="0" w:lineRule="auto"/>
        <w:ind w:left="720" w:hanging="360"/>
        <w:rPr/>
      </w:pPr>
      <w:r w:rsidDel="00000000" w:rsidR="00000000" w:rsidRPr="00000000">
        <w:rPr>
          <w:rtl w:val="0"/>
        </w:rPr>
        <w:t xml:space="preserve">Dirección de Desarrollo Comunitario; </w:t>
      </w:r>
    </w:p>
    <w:p w:rsidR="00000000" w:rsidDel="00000000" w:rsidP="00000000" w:rsidRDefault="00000000" w:rsidRPr="00000000" w14:paraId="000012FB">
      <w:pPr>
        <w:widowControl w:val="1"/>
        <w:numPr>
          <w:ilvl w:val="0"/>
          <w:numId w:val="70"/>
        </w:numPr>
        <w:spacing w:after="0" w:lineRule="auto"/>
        <w:ind w:left="720" w:hanging="360"/>
        <w:rPr/>
      </w:pPr>
      <w:r w:rsidDel="00000000" w:rsidR="00000000" w:rsidRPr="00000000">
        <w:rPr>
          <w:rtl w:val="0"/>
        </w:rPr>
        <w:t xml:space="preserve">Dirección de Obras Municipales; y </w:t>
      </w:r>
    </w:p>
    <w:p w:rsidR="00000000" w:rsidDel="00000000" w:rsidP="00000000" w:rsidRDefault="00000000" w:rsidRPr="00000000" w14:paraId="000012FC">
      <w:pPr>
        <w:widowControl w:val="1"/>
        <w:numPr>
          <w:ilvl w:val="0"/>
          <w:numId w:val="70"/>
        </w:numPr>
        <w:spacing w:after="0" w:lineRule="auto"/>
        <w:ind w:left="720" w:hanging="360"/>
        <w:rPr/>
      </w:pPr>
      <w:r w:rsidDel="00000000" w:rsidR="00000000" w:rsidRPr="00000000">
        <w:rPr>
          <w:rtl w:val="0"/>
        </w:rPr>
        <w:t xml:space="preserve">SECPLAN. </w:t>
      </w:r>
    </w:p>
    <w:p w:rsidR="00000000" w:rsidDel="00000000" w:rsidP="00000000" w:rsidRDefault="00000000" w:rsidRPr="00000000" w14:paraId="000012FD">
      <w:pPr>
        <w:widowControl w:val="1"/>
        <w:spacing w:after="0" w:lineRule="auto"/>
        <w:rPr/>
      </w:pPr>
      <w:r w:rsidDel="00000000" w:rsidR="00000000" w:rsidRPr="00000000">
        <w:rPr>
          <w:rtl w:val="0"/>
        </w:rPr>
      </w:r>
    </w:p>
    <w:p w:rsidR="00000000" w:rsidDel="00000000" w:rsidP="00000000" w:rsidRDefault="00000000" w:rsidRPr="00000000" w14:paraId="000012FE">
      <w:pPr>
        <w:widowControl w:val="1"/>
        <w:spacing w:after="0" w:lineRule="auto"/>
        <w:rPr/>
      </w:pPr>
      <w:r w:rsidDel="00000000" w:rsidR="00000000" w:rsidRPr="00000000">
        <w:rPr>
          <w:rtl w:val="0"/>
        </w:rPr>
        <w:t xml:space="preserve">El </w:t>
      </w:r>
      <w:r w:rsidDel="00000000" w:rsidR="00000000" w:rsidRPr="00000000">
        <w:rPr>
          <w:b w:val="1"/>
          <w:bCs w:val="1"/>
          <w:rtl w:val="0"/>
        </w:rPr>
        <w:t xml:space="preserve">63% de los/as entrevistados/as fueron mujeres</w:t>
      </w:r>
      <w:r w:rsidDel="00000000" w:rsidR="00000000" w:rsidRPr="00000000">
        <w:rPr>
          <w:rtl w:val="0"/>
        </w:rPr>
        <w:t xml:space="preserve">, reflejando una participación significativa de funcionarias en el diagnóstico preliminar.</w:t>
      </w:r>
    </w:p>
    <w:p w:rsidR="00000000" w:rsidDel="00000000" w:rsidP="00000000" w:rsidRDefault="00000000" w:rsidRPr="00000000" w14:paraId="000012FF">
      <w:pPr>
        <w:widowControl w:val="1"/>
        <w:spacing w:after="0" w:lineRule="auto"/>
        <w:rPr/>
      </w:pPr>
      <w:r w:rsidDel="00000000" w:rsidR="00000000" w:rsidRPr="00000000">
        <w:rPr>
          <w:rtl w:val="0"/>
        </w:rPr>
      </w:r>
    </w:p>
    <w:p w:rsidR="00000000" w:rsidDel="00000000" w:rsidP="00000000" w:rsidRDefault="00000000" w:rsidRPr="00000000" w14:paraId="00001300">
      <w:pPr>
        <w:widowControl w:val="1"/>
        <w:spacing w:after="0" w:lineRule="auto"/>
        <w:rPr/>
      </w:pPr>
      <w:r w:rsidDel="00000000" w:rsidR="00000000" w:rsidRPr="00000000">
        <w:rPr>
          <w:rtl w:val="0"/>
        </w:rPr>
        <w:t xml:space="preserve">En cuanto a la familiarización con la perspectiva de género, el grupo es mixto (</w:t>
      </w:r>
      <w:r w:rsidDel="00000000" w:rsidR="00000000" w:rsidRPr="00000000">
        <w:rPr>
          <w:b w:val="1"/>
          <w:bCs w:val="1"/>
          <w:rtl w:val="0"/>
        </w:rPr>
        <w:t xml:space="preserve">Figura 7.1.1.1</w:t>
      </w:r>
      <w:r w:rsidDel="00000000" w:rsidR="00000000" w:rsidRPr="00000000">
        <w:rPr>
          <w:rtl w:val="0"/>
        </w:rPr>
        <w:t xml:space="preserve">). El 12,5% declara no tener conocimiento al respecto, un 37,5% tiene conocimientos pero no los ha necesitado aplicar en su trabajo, otro 37,5% ha aplicado algunas consideraciones de género aunque desea adquirir más herramientas, y solo el 12,5% se declara plenamente familiarizado y satisfecho con su experiencia y conocimientos en la materia, lo que evidencia la existencia de brechas importantes en la formación y aplicación de esta perspectiva.</w:t>
      </w:r>
    </w:p>
    <w:p w:rsidR="00000000" w:rsidDel="00000000" w:rsidP="00000000" w:rsidRDefault="00000000" w:rsidRPr="00000000" w14:paraId="00001301">
      <w:pPr>
        <w:pStyle w:val="Heading5"/>
        <w:widowControl w:val="1"/>
        <w:spacing w:after="200" w:before="200" w:line="256" w:lineRule="auto"/>
        <w:jc w:val="center"/>
        <w:rPr>
          <w:rFonts w:ascii="Arial" w:cs="Arial" w:eastAsia="Arial" w:hAnsi="Arial"/>
          <w:b w:val="1"/>
          <w:bCs w:val="1"/>
        </w:rPr>
      </w:pPr>
      <w:bookmarkStart w:colFirst="0" w:colLast="0" w:name="_heading=h.xl1nejn0x8h4" w:id="185"/>
      <w:bookmarkEnd w:id="185"/>
      <w:r w:rsidDel="00000000" w:rsidR="00000000" w:rsidRPr="00000000">
        <w:rPr>
          <w:rFonts w:ascii="Arial" w:cs="Arial" w:eastAsia="Arial" w:hAnsi="Arial"/>
          <w:b w:val="1"/>
          <w:bCs w:val="1"/>
          <w:rtl w:val="0"/>
        </w:rPr>
        <w:t xml:space="preserve">Figura </w:t>
      </w:r>
      <w:r w:rsidDel="00000000" w:rsidR="00000000" w:rsidRPr="00000000">
        <w:rPr>
          <w:rtl w:val="0"/>
        </w:rPr>
        <w:t xml:space="preserve">9</w:t>
      </w:r>
      <w:r w:rsidDel="00000000" w:rsidR="00000000" w:rsidRPr="00000000">
        <w:rPr>
          <w:rFonts w:ascii="Arial" w:cs="Arial" w:eastAsia="Arial" w:hAnsi="Arial"/>
          <w:b w:val="1"/>
          <w:bCs w:val="1"/>
          <w:rtl w:val="0"/>
        </w:rPr>
        <w:t xml:space="preserve">.1.1.1. Porcentaje de familiarización con la perspectiva de género</w:t>
      </w:r>
    </w:p>
    <w:p w:rsidR="00000000" w:rsidDel="00000000" w:rsidP="00000000" w:rsidRDefault="00000000" w:rsidRPr="00000000" w14:paraId="00001302">
      <w:pPr>
        <w:widowControl w:val="1"/>
        <w:spacing w:after="0" w:lineRule="auto"/>
        <w:jc w:val="center"/>
        <w:rPr/>
      </w:pPr>
      <w:r w:rsidDel="00000000" w:rsidR="00000000" w:rsidRPr="00000000">
        <w:rPr/>
        <w:drawing>
          <wp:inline distB="19050" distT="19050" distL="19050" distR="19050">
            <wp:extent cx="4745193" cy="1471723"/>
            <wp:effectExtent b="0" l="0" r="0" t="0"/>
            <wp:docPr descr="Forms response chart. Question title: ¿Cuál de las siguientes frases representa de mejor manera su nivel de familiarización con la perspectiva de género?. Number of responses: 8 responses." id="1926945150" name="image20.png"/>
            <a:graphic>
              <a:graphicData uri="http://schemas.openxmlformats.org/drawingml/2006/picture">
                <pic:pic>
                  <pic:nvPicPr>
                    <pic:cNvPr descr="Forms response chart. Question title: ¿Cuál de las siguientes frases representa de mejor manera su nivel de familiarización con la perspectiva de género?. Number of responses: 8 responses." id="0" name="image20.png"/>
                    <pic:cNvPicPr preferRelativeResize="0"/>
                  </pic:nvPicPr>
                  <pic:blipFill>
                    <a:blip r:embed="rId156"/>
                    <a:srcRect b="8972" l="16745" r="0" t="34369"/>
                    <a:stretch>
                      <a:fillRect/>
                    </a:stretch>
                  </pic:blipFill>
                  <pic:spPr>
                    <a:xfrm>
                      <a:off x="0" y="0"/>
                      <a:ext cx="4745193" cy="1471723"/>
                    </a:xfrm>
                    <a:prstGeom prst="rect"/>
                    <a:ln/>
                  </pic:spPr>
                </pic:pic>
              </a:graphicData>
            </a:graphic>
          </wp:inline>
        </w:drawing>
      </w:r>
      <w:r w:rsidDel="00000000" w:rsidR="00000000" w:rsidRPr="00000000">
        <w:rPr>
          <w:rtl w:val="0"/>
        </w:rPr>
      </w:r>
    </w:p>
    <w:p w:rsidR="00000000" w:rsidDel="00000000" w:rsidP="00000000" w:rsidRDefault="00000000" w:rsidRPr="00000000" w14:paraId="00001303">
      <w:pPr>
        <w:widowControl w:val="1"/>
        <w:spacing w:after="0" w:lineRule="auto"/>
        <w:jc w:val="center"/>
        <w:rPr>
          <w:sz w:val="24"/>
          <w:szCs w:val="24"/>
        </w:rPr>
      </w:pPr>
      <w:r w:rsidDel="00000000" w:rsidR="00000000" w:rsidRPr="00000000">
        <w:rPr>
          <w:i w:val="1"/>
          <w:iCs w:val="1"/>
          <w:rtl w:val="0"/>
        </w:rPr>
        <w:t xml:space="preserve">Fuente: Elaboración propia, 2025.</w:t>
      </w:r>
      <w:r w:rsidDel="00000000" w:rsidR="00000000" w:rsidRPr="00000000">
        <w:rPr>
          <w:rtl w:val="0"/>
        </w:rPr>
      </w:r>
    </w:p>
    <w:p w:rsidR="00000000" w:rsidDel="00000000" w:rsidP="00000000" w:rsidRDefault="00000000" w:rsidRPr="00000000" w14:paraId="00001304">
      <w:pPr>
        <w:widowControl w:val="1"/>
        <w:spacing w:after="0" w:lineRule="auto"/>
        <w:rPr/>
      </w:pPr>
      <w:r w:rsidDel="00000000" w:rsidR="00000000" w:rsidRPr="00000000">
        <w:rPr>
          <w:rtl w:val="0"/>
        </w:rPr>
        <w:t xml:space="preserve">En cuanto a las principales barreras identificadas para la integración del enfoque de género en la gestión municipal (</w:t>
      </w:r>
      <w:r w:rsidDel="00000000" w:rsidR="00000000" w:rsidRPr="00000000">
        <w:rPr>
          <w:b w:val="1"/>
          <w:bCs w:val="1"/>
          <w:rtl w:val="0"/>
        </w:rPr>
        <w:t xml:space="preserve">Figura 7.1.1.2</w:t>
      </w:r>
      <w:r w:rsidDel="00000000" w:rsidR="00000000" w:rsidRPr="00000000">
        <w:rPr>
          <w:rtl w:val="0"/>
        </w:rPr>
        <w:t xml:space="preserve">), destaca principalmente la falta de capacitación y formación específica (50%), seguida por la ausencia de políticas y marcos institucionales claros (37,5%) y la existencia de cierta resistencia al cambio en el ámbito institucional (25%). También se identifican como obstáculos la falta de líderes/as expertos/as en género (25%), la falta de recursos, la falta de familiaridad del equipo y, en menor grado, la percepción de que el cambio climático no tiene perspectiva de género o que no existen obstáculos personales. Estas barreras reflejan desafíos culturales, estructurales y de gestión que deben abordarse para avanzar hacia una acción climática comunal más inclusiva y con enfoque de género.</w:t>
      </w:r>
    </w:p>
    <w:p w:rsidR="00000000" w:rsidDel="00000000" w:rsidP="00000000" w:rsidRDefault="00000000" w:rsidRPr="00000000" w14:paraId="00001305">
      <w:pPr>
        <w:pStyle w:val="Heading5"/>
        <w:widowControl w:val="1"/>
        <w:spacing w:after="200" w:before="200" w:line="256" w:lineRule="auto"/>
        <w:jc w:val="center"/>
        <w:rPr>
          <w:rFonts w:ascii="Arial" w:cs="Arial" w:eastAsia="Arial" w:hAnsi="Arial"/>
          <w:b w:val="1"/>
          <w:bCs w:val="1"/>
        </w:rPr>
      </w:pPr>
      <w:bookmarkStart w:colFirst="0" w:colLast="0" w:name="_heading=h.bjnv8zgwzs1f" w:id="186"/>
      <w:bookmarkEnd w:id="186"/>
      <w:r w:rsidDel="00000000" w:rsidR="00000000" w:rsidRPr="00000000">
        <w:rPr>
          <w:rFonts w:ascii="Arial" w:cs="Arial" w:eastAsia="Arial" w:hAnsi="Arial"/>
          <w:b w:val="1"/>
          <w:bCs w:val="1"/>
          <w:rtl w:val="0"/>
        </w:rPr>
        <w:t xml:space="preserve">Figura </w:t>
      </w:r>
      <w:r w:rsidDel="00000000" w:rsidR="00000000" w:rsidRPr="00000000">
        <w:rPr>
          <w:rtl w:val="0"/>
        </w:rPr>
        <w:t xml:space="preserve">9</w:t>
      </w:r>
      <w:r w:rsidDel="00000000" w:rsidR="00000000" w:rsidRPr="00000000">
        <w:rPr>
          <w:rFonts w:ascii="Arial" w:cs="Arial" w:eastAsia="Arial" w:hAnsi="Arial"/>
          <w:b w:val="1"/>
          <w:bCs w:val="1"/>
          <w:rtl w:val="0"/>
        </w:rPr>
        <w:t xml:space="preserve">.1.1.2. Barreras identificadas para la integración del enfoque de género</w:t>
      </w:r>
    </w:p>
    <w:p w:rsidR="00000000" w:rsidDel="00000000" w:rsidP="00000000" w:rsidRDefault="00000000" w:rsidRPr="00000000" w14:paraId="00001306">
      <w:pPr>
        <w:widowControl w:val="1"/>
        <w:spacing w:after="0" w:lineRule="auto"/>
        <w:jc w:val="center"/>
        <w:rPr/>
      </w:pPr>
      <w:r w:rsidDel="00000000" w:rsidR="00000000" w:rsidRPr="00000000">
        <w:rPr/>
        <w:drawing>
          <wp:inline distB="19050" distT="19050" distL="19050" distR="19050">
            <wp:extent cx="5739746" cy="1981579"/>
            <wp:effectExtent b="0" l="0" r="0" t="0"/>
            <wp:docPr descr="Forms response chart. Question title: ¿Cuáles considera que son las principales barreras u obstáculos que limitan la posibilidad de integrar la perspectiva de género en su trabajo? Seleccione máximo 3 razones. Number of responses: 8 responses." id="1926945131" name="image3.png"/>
            <a:graphic>
              <a:graphicData uri="http://schemas.openxmlformats.org/drawingml/2006/picture">
                <pic:pic>
                  <pic:nvPicPr>
                    <pic:cNvPr descr="Forms response chart. Question title: ¿Cuáles considera que son las principales barreras u obstáculos que limitan la posibilidad de integrar la perspectiva de género en su trabajo? Seleccione máximo 3 razones. Number of responses: 8 responses." id="0" name="image3.png"/>
                    <pic:cNvPicPr preferRelativeResize="0"/>
                  </pic:nvPicPr>
                  <pic:blipFill>
                    <a:blip r:embed="rId157"/>
                    <a:srcRect b="7192" l="0" r="0" t="25070"/>
                    <a:stretch>
                      <a:fillRect/>
                    </a:stretch>
                  </pic:blipFill>
                  <pic:spPr>
                    <a:xfrm>
                      <a:off x="0" y="0"/>
                      <a:ext cx="5739746" cy="1981579"/>
                    </a:xfrm>
                    <a:prstGeom prst="rect"/>
                    <a:ln/>
                  </pic:spPr>
                </pic:pic>
              </a:graphicData>
            </a:graphic>
          </wp:inline>
        </w:drawing>
      </w:r>
      <w:r w:rsidDel="00000000" w:rsidR="00000000" w:rsidRPr="00000000">
        <w:rPr>
          <w:rtl w:val="0"/>
        </w:rPr>
      </w:r>
    </w:p>
    <w:p w:rsidR="00000000" w:rsidDel="00000000" w:rsidP="00000000" w:rsidRDefault="00000000" w:rsidRPr="00000000" w14:paraId="00001307">
      <w:pPr>
        <w:widowControl w:val="1"/>
        <w:spacing w:after="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1308">
      <w:pPr>
        <w:widowControl w:val="1"/>
        <w:spacing w:after="0" w:lineRule="auto"/>
        <w:jc w:val="center"/>
        <w:rPr>
          <w:i w:val="1"/>
          <w:iCs w:val="1"/>
        </w:rPr>
      </w:pPr>
      <w:r w:rsidDel="00000000" w:rsidR="00000000" w:rsidRPr="00000000">
        <w:rPr>
          <w:rtl w:val="0"/>
        </w:rPr>
      </w:r>
    </w:p>
    <w:p w:rsidR="00000000" w:rsidDel="00000000" w:rsidP="00000000" w:rsidRDefault="00000000" w:rsidRPr="00000000" w14:paraId="00001309">
      <w:pPr>
        <w:widowControl w:val="1"/>
        <w:numPr>
          <w:ilvl w:val="0"/>
          <w:numId w:val="86"/>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Gestión del agua (9,0):</w:t>
      </w:r>
      <w:r w:rsidDel="00000000" w:rsidR="00000000" w:rsidRPr="00000000">
        <w:rPr>
          <w:rtl w:val="0"/>
        </w:rPr>
        <w:t xml:space="preserve"> Destaca como la problemática más crítica y urgente, transversal a la comunidad, el medio ambiente y los sectores productivos.</w:t>
      </w:r>
      <w:r w:rsidDel="00000000" w:rsidR="00000000" w:rsidRPr="00000000">
        <w:rPr>
          <w:rtl w:val="0"/>
        </w:rPr>
      </w:r>
    </w:p>
    <w:p w:rsidR="00000000" w:rsidDel="00000000" w:rsidP="00000000" w:rsidRDefault="00000000" w:rsidRPr="00000000" w14:paraId="0000130A">
      <w:pPr>
        <w:widowControl w:val="1"/>
        <w:numPr>
          <w:ilvl w:val="0"/>
          <w:numId w:val="86"/>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Salud y calidad de vida (8,7), Educación y difusión (8,6) y Ecosistemas y biodiversidad (8,0):</w:t>
      </w:r>
      <w:r w:rsidDel="00000000" w:rsidR="00000000" w:rsidRPr="00000000">
        <w:rPr>
          <w:rtl w:val="0"/>
        </w:rPr>
        <w:t xml:space="preserve"> Evidencian preocupación por el bienestar de la población, la necesidad de sensibilización y la protección del entorno natural.</w:t>
      </w:r>
      <w:r w:rsidDel="00000000" w:rsidR="00000000" w:rsidRPr="00000000">
        <w:rPr>
          <w:rtl w:val="0"/>
        </w:rPr>
      </w:r>
    </w:p>
    <w:p w:rsidR="00000000" w:rsidDel="00000000" w:rsidP="00000000" w:rsidRDefault="00000000" w:rsidRPr="00000000" w14:paraId="0000130B">
      <w:pPr>
        <w:widowControl w:val="1"/>
        <w:numPr>
          <w:ilvl w:val="0"/>
          <w:numId w:val="86"/>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Energía y eficiencia energética (7,7): </w:t>
      </w:r>
      <w:r w:rsidDel="00000000" w:rsidR="00000000" w:rsidRPr="00000000">
        <w:rPr>
          <w:rtl w:val="0"/>
        </w:rPr>
        <w:t xml:space="preserve">También es relevante para la gestión comunal.</w:t>
      </w:r>
      <w:r w:rsidDel="00000000" w:rsidR="00000000" w:rsidRPr="00000000">
        <w:rPr>
          <w:rtl w:val="0"/>
        </w:rPr>
      </w:r>
    </w:p>
    <w:p w:rsidR="00000000" w:rsidDel="00000000" w:rsidP="00000000" w:rsidRDefault="00000000" w:rsidRPr="00000000" w14:paraId="0000130C">
      <w:pPr>
        <w:pStyle w:val="Heading5"/>
        <w:widowControl w:val="1"/>
        <w:spacing w:after="200" w:before="200" w:line="256" w:lineRule="auto"/>
        <w:jc w:val="center"/>
        <w:rPr>
          <w:rFonts w:ascii="Arial" w:cs="Arial" w:eastAsia="Arial" w:hAnsi="Arial"/>
          <w:b w:val="1"/>
          <w:bCs w:val="1"/>
        </w:rPr>
      </w:pPr>
      <w:bookmarkStart w:colFirst="0" w:colLast="0" w:name="_heading=h.bss9eytfdiqa" w:id="187"/>
      <w:bookmarkEnd w:id="187"/>
      <w:r w:rsidDel="00000000" w:rsidR="00000000" w:rsidRPr="00000000">
        <w:rPr>
          <w:rFonts w:ascii="Arial" w:cs="Arial" w:eastAsia="Arial" w:hAnsi="Arial"/>
          <w:b w:val="1"/>
          <w:bCs w:val="1"/>
          <w:rtl w:val="0"/>
        </w:rPr>
        <w:t xml:space="preserve">Figura </w:t>
      </w:r>
      <w:r w:rsidDel="00000000" w:rsidR="00000000" w:rsidRPr="00000000">
        <w:rPr>
          <w:rtl w:val="0"/>
        </w:rPr>
        <w:t xml:space="preserve">9</w:t>
      </w:r>
      <w:r w:rsidDel="00000000" w:rsidR="00000000" w:rsidRPr="00000000">
        <w:rPr>
          <w:rFonts w:ascii="Arial" w:cs="Arial" w:eastAsia="Arial" w:hAnsi="Arial"/>
          <w:b w:val="1"/>
          <w:bCs w:val="1"/>
          <w:rtl w:val="0"/>
        </w:rPr>
        <w:t xml:space="preserve">.1.1.3. Áreas prioritarias para el PACCC</w:t>
      </w:r>
    </w:p>
    <w:p w:rsidR="00000000" w:rsidDel="00000000" w:rsidP="00000000" w:rsidRDefault="00000000" w:rsidRPr="00000000" w14:paraId="0000130D">
      <w:pPr>
        <w:widowControl w:val="1"/>
        <w:spacing w:after="0" w:lineRule="auto"/>
        <w:jc w:val="center"/>
        <w:rPr/>
      </w:pPr>
      <w:r w:rsidDel="00000000" w:rsidR="00000000" w:rsidRPr="00000000">
        <w:rPr/>
        <w:drawing>
          <wp:inline distB="19050" distT="19050" distL="19050" distR="19050">
            <wp:extent cx="2609850" cy="2043371"/>
            <wp:effectExtent b="0" l="0" r="0" t="0"/>
            <wp:docPr id="1926945132" name="image4.png"/>
            <a:graphic>
              <a:graphicData uri="http://schemas.openxmlformats.org/drawingml/2006/picture">
                <pic:pic>
                  <pic:nvPicPr>
                    <pic:cNvPr id="0" name="image4.png"/>
                    <pic:cNvPicPr preferRelativeResize="0"/>
                  </pic:nvPicPr>
                  <pic:blipFill>
                    <a:blip r:embed="rId158"/>
                    <a:srcRect b="0" l="29210" r="26921" t="25922"/>
                    <a:stretch>
                      <a:fillRect/>
                    </a:stretch>
                  </pic:blipFill>
                  <pic:spPr>
                    <a:xfrm>
                      <a:off x="0" y="0"/>
                      <a:ext cx="2609850" cy="2043371"/>
                    </a:xfrm>
                    <a:prstGeom prst="rect"/>
                    <a:ln/>
                  </pic:spPr>
                </pic:pic>
              </a:graphicData>
            </a:graphic>
          </wp:inline>
        </w:drawing>
      </w:r>
      <w:r w:rsidDel="00000000" w:rsidR="00000000" w:rsidRPr="00000000">
        <w:rPr>
          <w:rtl w:val="0"/>
        </w:rPr>
      </w:r>
    </w:p>
    <w:p w:rsidR="00000000" w:rsidDel="00000000" w:rsidP="00000000" w:rsidRDefault="00000000" w:rsidRPr="00000000" w14:paraId="0000130E">
      <w:pPr>
        <w:widowControl w:val="1"/>
        <w:spacing w:after="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130F">
      <w:pPr>
        <w:widowControl w:val="1"/>
        <w:spacing w:after="0" w:lineRule="auto"/>
        <w:jc w:val="center"/>
        <w:rPr>
          <w:i w:val="1"/>
          <w:iCs w:val="1"/>
        </w:rPr>
      </w:pPr>
      <w:r w:rsidDel="00000000" w:rsidR="00000000" w:rsidRPr="00000000">
        <w:rPr>
          <w:rtl w:val="0"/>
        </w:rPr>
      </w:r>
    </w:p>
    <w:p w:rsidR="00000000" w:rsidDel="00000000" w:rsidP="00000000" w:rsidRDefault="00000000" w:rsidRPr="00000000" w14:paraId="00001310">
      <w:pPr>
        <w:widowControl w:val="1"/>
        <w:spacing w:after="0" w:lineRule="auto"/>
        <w:rPr>
          <w:b w:val="1"/>
          <w:bCs w:val="1"/>
        </w:rPr>
      </w:pPr>
      <w:r w:rsidDel="00000000" w:rsidR="00000000" w:rsidRPr="00000000">
        <w:rPr>
          <w:b w:val="1"/>
          <w:bCs w:val="1"/>
          <w:rtl w:val="0"/>
        </w:rPr>
        <w:t xml:space="preserve">Principales amenazas climáticas identificadas</w:t>
      </w:r>
    </w:p>
    <w:p w:rsidR="00000000" w:rsidDel="00000000" w:rsidP="00000000" w:rsidRDefault="00000000" w:rsidRPr="00000000" w14:paraId="00001311">
      <w:pPr>
        <w:widowControl w:val="1"/>
        <w:spacing w:after="120" w:before="120" w:lineRule="auto"/>
        <w:rPr/>
      </w:pPr>
      <w:r w:rsidDel="00000000" w:rsidR="00000000" w:rsidRPr="00000000">
        <w:rPr>
          <w:rtl w:val="0"/>
        </w:rPr>
        <w:t xml:space="preserve">En relación con las amenazas climáticas más relevantes que han afectado a la comuna, según la percepción de los equipos municipales, se destacan:</w:t>
      </w:r>
    </w:p>
    <w:p w:rsidR="00000000" w:rsidDel="00000000" w:rsidP="00000000" w:rsidRDefault="00000000" w:rsidRPr="00000000" w14:paraId="00001312">
      <w:pPr>
        <w:widowControl w:val="1"/>
        <w:numPr>
          <w:ilvl w:val="0"/>
          <w:numId w:val="78"/>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Sequía prolongada (7,6) y olas de calor (7,0):</w:t>
      </w:r>
      <w:r w:rsidDel="00000000" w:rsidR="00000000" w:rsidRPr="00000000">
        <w:rPr>
          <w:rtl w:val="0"/>
        </w:rPr>
        <w:t xml:space="preserve"> Coincidentes con la principal problemática hídrica de la comuna.</w:t>
      </w:r>
      <w:r w:rsidDel="00000000" w:rsidR="00000000" w:rsidRPr="00000000">
        <w:rPr>
          <w:rtl w:val="0"/>
        </w:rPr>
      </w:r>
    </w:p>
    <w:p w:rsidR="00000000" w:rsidDel="00000000" w:rsidP="00000000" w:rsidRDefault="00000000" w:rsidRPr="00000000" w14:paraId="00001313">
      <w:pPr>
        <w:widowControl w:val="1"/>
        <w:numPr>
          <w:ilvl w:val="0"/>
          <w:numId w:val="78"/>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Incendios forestales (6,2) y erosión de suelos (5,9):</w:t>
      </w:r>
      <w:r w:rsidDel="00000000" w:rsidR="00000000" w:rsidRPr="00000000">
        <w:rPr>
          <w:rtl w:val="0"/>
        </w:rPr>
        <w:t xml:space="preserve"> Muestran preocupación por el deterioro ambiental y su impacto sobre la actividad agrícola y los ecosistemas.</w:t>
      </w:r>
      <w:r w:rsidDel="00000000" w:rsidR="00000000" w:rsidRPr="00000000">
        <w:rPr>
          <w:rtl w:val="0"/>
        </w:rPr>
      </w:r>
    </w:p>
    <w:p w:rsidR="00000000" w:rsidDel="00000000" w:rsidP="00000000" w:rsidRDefault="00000000" w:rsidRPr="00000000" w14:paraId="00001314">
      <w:pPr>
        <w:widowControl w:val="1"/>
        <w:numPr>
          <w:ilvl w:val="0"/>
          <w:numId w:val="78"/>
        </w:numPr>
        <w:pBdr>
          <w:top w:color="000000" w:space="0" w:sz="0" w:val="none"/>
          <w:bottom w:color="000000" w:space="0" w:sz="0" w:val="none"/>
          <w:between w:color="000000" w:space="0" w:sz="0" w:val="none"/>
        </w:pBdr>
        <w:spacing w:after="0" w:lineRule="auto"/>
        <w:ind w:left="720" w:hanging="360"/>
        <w:rPr>
          <w:rFonts w:ascii="Montserrat" w:cs="Montserrat" w:eastAsia="Montserrat" w:hAnsi="Montserrat"/>
        </w:rPr>
      </w:pPr>
      <w:r w:rsidDel="00000000" w:rsidR="00000000" w:rsidRPr="00000000">
        <w:rPr>
          <w:b w:val="1"/>
          <w:bCs w:val="1"/>
          <w:rtl w:val="0"/>
        </w:rPr>
        <w:t xml:space="preserve">Olas de frío, precipitaciones extremas/inundaciones y remociones en masa </w:t>
      </w:r>
      <w:r w:rsidDel="00000000" w:rsidR="00000000" w:rsidRPr="00000000">
        <w:rPr>
          <w:rtl w:val="0"/>
        </w:rPr>
        <w:t xml:space="preserve">obtienen puntajes más bajos, pero igualmente se consideran amenazas a atender dentro de la planificación.</w:t>
      </w:r>
      <w:r w:rsidDel="00000000" w:rsidR="00000000" w:rsidRPr="00000000">
        <w:rPr>
          <w:rtl w:val="0"/>
        </w:rPr>
      </w:r>
    </w:p>
    <w:p w:rsidR="00000000" w:rsidDel="00000000" w:rsidP="00000000" w:rsidRDefault="00000000" w:rsidRPr="00000000" w14:paraId="00001315">
      <w:pPr>
        <w:pStyle w:val="Heading5"/>
        <w:widowControl w:val="1"/>
        <w:spacing w:after="200" w:before="200" w:line="256" w:lineRule="auto"/>
        <w:jc w:val="center"/>
        <w:rPr>
          <w:rFonts w:ascii="Arial" w:cs="Arial" w:eastAsia="Arial" w:hAnsi="Arial"/>
          <w:b w:val="1"/>
          <w:bCs w:val="1"/>
        </w:rPr>
      </w:pPr>
      <w:bookmarkStart w:colFirst="0" w:colLast="0" w:name="_heading=h.logbt9cb4evk" w:id="188"/>
      <w:bookmarkEnd w:id="188"/>
      <w:r w:rsidDel="00000000" w:rsidR="00000000" w:rsidRPr="00000000">
        <w:rPr>
          <w:rFonts w:ascii="Arial" w:cs="Arial" w:eastAsia="Arial" w:hAnsi="Arial"/>
          <w:b w:val="1"/>
          <w:bCs w:val="1"/>
          <w:rtl w:val="0"/>
        </w:rPr>
        <w:t xml:space="preserve">Figura </w:t>
      </w:r>
      <w:r w:rsidDel="00000000" w:rsidR="00000000" w:rsidRPr="00000000">
        <w:rPr>
          <w:rtl w:val="0"/>
        </w:rPr>
        <w:t xml:space="preserve">9</w:t>
      </w:r>
      <w:r w:rsidDel="00000000" w:rsidR="00000000" w:rsidRPr="00000000">
        <w:rPr>
          <w:rFonts w:ascii="Arial" w:cs="Arial" w:eastAsia="Arial" w:hAnsi="Arial"/>
          <w:b w:val="1"/>
          <w:bCs w:val="1"/>
          <w:rtl w:val="0"/>
        </w:rPr>
        <w:t xml:space="preserve">.1.1.4. Principales amenazas climáticas de la comuna</w:t>
      </w:r>
    </w:p>
    <w:p w:rsidR="00000000" w:rsidDel="00000000" w:rsidP="00000000" w:rsidRDefault="00000000" w:rsidRPr="00000000" w14:paraId="00001316">
      <w:pPr>
        <w:widowControl w:val="1"/>
        <w:spacing w:after="0" w:lineRule="auto"/>
        <w:jc w:val="center"/>
        <w:rPr/>
      </w:pPr>
      <w:r w:rsidDel="00000000" w:rsidR="00000000" w:rsidRPr="00000000">
        <w:rPr/>
        <w:drawing>
          <wp:inline distB="19050" distT="19050" distL="19050" distR="19050">
            <wp:extent cx="2636990" cy="1943100"/>
            <wp:effectExtent b="0" l="0" r="0" t="0"/>
            <wp:docPr id="1926945133" name="image12.png"/>
            <a:graphic>
              <a:graphicData uri="http://schemas.openxmlformats.org/drawingml/2006/picture">
                <pic:pic>
                  <pic:nvPicPr>
                    <pic:cNvPr id="0" name="image12.png"/>
                    <pic:cNvPicPr preferRelativeResize="0"/>
                  </pic:nvPicPr>
                  <pic:blipFill>
                    <a:blip r:embed="rId159"/>
                    <a:srcRect b="2740" l="29176" r="23238" t="29141"/>
                    <a:stretch>
                      <a:fillRect/>
                    </a:stretch>
                  </pic:blipFill>
                  <pic:spPr>
                    <a:xfrm>
                      <a:off x="0" y="0"/>
                      <a:ext cx="2636990" cy="1943100"/>
                    </a:xfrm>
                    <a:prstGeom prst="rect"/>
                    <a:ln/>
                  </pic:spPr>
                </pic:pic>
              </a:graphicData>
            </a:graphic>
          </wp:inline>
        </w:drawing>
      </w:r>
      <w:r w:rsidDel="00000000" w:rsidR="00000000" w:rsidRPr="00000000">
        <w:rPr>
          <w:rtl w:val="0"/>
        </w:rPr>
      </w:r>
    </w:p>
    <w:p w:rsidR="00000000" w:rsidDel="00000000" w:rsidP="00000000" w:rsidRDefault="00000000" w:rsidRPr="00000000" w14:paraId="00001317">
      <w:pPr>
        <w:widowControl w:val="1"/>
        <w:spacing w:after="0" w:lineRule="auto"/>
        <w:jc w:val="center"/>
        <w:rPr>
          <w:i w:val="1"/>
          <w:iCs w:val="1"/>
        </w:rPr>
      </w:pPr>
      <w:r w:rsidDel="00000000" w:rsidR="00000000" w:rsidRPr="00000000">
        <w:rPr>
          <w:i w:val="1"/>
          <w:iCs w:val="1"/>
          <w:rtl w:val="0"/>
        </w:rPr>
        <w:t xml:space="preserve">Fuente: Elaboración propia, 2025.</w:t>
      </w:r>
    </w:p>
    <w:p w:rsidR="00000000" w:rsidDel="00000000" w:rsidP="00000000" w:rsidRDefault="00000000" w:rsidRPr="00000000" w14:paraId="00001318">
      <w:pPr>
        <w:widowControl w:val="1"/>
        <w:spacing w:after="0" w:lineRule="auto"/>
        <w:jc w:val="left"/>
        <w:rPr>
          <w:i w:val="1"/>
          <w:iCs w:val="1"/>
        </w:rPr>
      </w:pPr>
      <w:r w:rsidDel="00000000" w:rsidR="00000000" w:rsidRPr="00000000">
        <w:rPr>
          <w:rtl w:val="0"/>
        </w:rPr>
      </w:r>
    </w:p>
    <w:p w:rsidR="00000000" w:rsidDel="00000000" w:rsidP="00000000" w:rsidRDefault="00000000" w:rsidRPr="00000000" w14:paraId="00001319">
      <w:pPr>
        <w:pStyle w:val="Heading4"/>
        <w:rPr>
          <w:rFonts w:ascii="Montserrat" w:cs="Montserrat" w:eastAsia="Montserrat" w:hAnsi="Montserrat"/>
          <w:sz w:val="20"/>
          <w:szCs w:val="20"/>
        </w:rPr>
      </w:pPr>
      <w:bookmarkStart w:colFirst="0" w:colLast="0" w:name="_heading=h.i36bugjd8h86" w:id="189"/>
      <w:bookmarkEnd w:id="189"/>
      <w:r w:rsidDel="00000000" w:rsidR="00000000" w:rsidRPr="00000000">
        <w:rPr>
          <w:rtl w:val="0"/>
        </w:rPr>
        <w:t xml:space="preserve">9.1.2 Taller Participativo 1 y 2 en Monte Patria</w:t>
      </w:r>
      <w:r w:rsidDel="00000000" w:rsidR="00000000" w:rsidRPr="00000000">
        <w:rPr>
          <w:rtl w:val="0"/>
        </w:rPr>
      </w:r>
    </w:p>
    <w:p w:rsidR="00000000" w:rsidDel="00000000" w:rsidP="00000000" w:rsidRDefault="00000000" w:rsidRPr="00000000" w14:paraId="0000131A">
      <w:pPr>
        <w:widowControl w:val="1"/>
        <w:spacing w:after="0" w:lineRule="auto"/>
        <w:rPr/>
      </w:pPr>
      <w:r w:rsidDel="00000000" w:rsidR="00000000" w:rsidRPr="00000000">
        <w:rPr>
          <w:rtl w:val="0"/>
        </w:rPr>
        <w:t xml:space="preserve">Con el propósito de recopilar insumos clave para el desarrollo del Plan de Acción Comunal de Cambio Climático (PACCC), se llevó a cabo un proceso de planificación participativa estructurado en seis talleres presenciales en distintas localidades de Monte Patria (Monte Patria Centro, Carén, Chañaral Alto, Palqui Bajo y Rapel).</w:t>
      </w:r>
    </w:p>
    <w:p w:rsidR="00000000" w:rsidDel="00000000" w:rsidP="00000000" w:rsidRDefault="00000000" w:rsidRPr="00000000" w14:paraId="0000131B">
      <w:pPr>
        <w:widowControl w:val="1"/>
        <w:spacing w:after="0" w:lineRule="auto"/>
        <w:rPr/>
      </w:pPr>
      <w:r w:rsidDel="00000000" w:rsidR="00000000" w:rsidRPr="00000000">
        <w:rPr>
          <w:rtl w:val="0"/>
        </w:rPr>
      </w:r>
    </w:p>
    <w:p w:rsidR="00000000" w:rsidDel="00000000" w:rsidP="00000000" w:rsidRDefault="00000000" w:rsidRPr="00000000" w14:paraId="0000131C">
      <w:pPr>
        <w:widowControl w:val="1"/>
        <w:spacing w:after="0" w:lineRule="auto"/>
        <w:rPr/>
      </w:pPr>
      <w:r w:rsidDel="00000000" w:rsidR="00000000" w:rsidRPr="00000000">
        <w:rPr>
          <w:rtl w:val="0"/>
        </w:rPr>
        <w:t xml:space="preserve">Se contó con la participación de:</w:t>
      </w:r>
    </w:p>
    <w:p w:rsidR="00000000" w:rsidDel="00000000" w:rsidP="00000000" w:rsidRDefault="00000000" w:rsidRPr="00000000" w14:paraId="0000131D">
      <w:pPr>
        <w:widowControl w:val="1"/>
        <w:numPr>
          <w:ilvl w:val="0"/>
          <w:numId w:val="39"/>
        </w:numPr>
        <w:spacing w:after="0" w:lineRule="auto"/>
        <w:ind w:left="720" w:hanging="360"/>
        <w:rPr/>
      </w:pPr>
      <w:r w:rsidDel="00000000" w:rsidR="00000000" w:rsidRPr="00000000">
        <w:rPr>
          <w:rtl w:val="0"/>
        </w:rPr>
        <w:t xml:space="preserve">Funcionarios municipales.</w:t>
      </w:r>
    </w:p>
    <w:p w:rsidR="00000000" w:rsidDel="00000000" w:rsidP="00000000" w:rsidRDefault="00000000" w:rsidRPr="00000000" w14:paraId="0000131E">
      <w:pPr>
        <w:widowControl w:val="1"/>
        <w:numPr>
          <w:ilvl w:val="0"/>
          <w:numId w:val="39"/>
        </w:numPr>
        <w:spacing w:after="0" w:lineRule="auto"/>
        <w:ind w:left="720" w:hanging="360"/>
        <w:rPr/>
      </w:pPr>
      <w:r w:rsidDel="00000000" w:rsidR="00000000" w:rsidRPr="00000000">
        <w:rPr>
          <w:rtl w:val="0"/>
        </w:rPr>
        <w:t xml:space="preserve">Organizaciones comunitarias y líderes locales.</w:t>
      </w:r>
    </w:p>
    <w:p w:rsidR="00000000" w:rsidDel="00000000" w:rsidP="00000000" w:rsidRDefault="00000000" w:rsidRPr="00000000" w14:paraId="0000131F">
      <w:pPr>
        <w:widowControl w:val="1"/>
        <w:spacing w:after="0" w:lineRule="auto"/>
        <w:ind w:left="720" w:firstLine="0"/>
        <w:rPr>
          <w:highlight w:val="yellow"/>
        </w:rPr>
      </w:pPr>
      <w:r w:rsidDel="00000000" w:rsidR="00000000" w:rsidRPr="00000000">
        <w:rPr>
          <w:rtl w:val="0"/>
        </w:rPr>
      </w:r>
    </w:p>
    <w:p w:rsidR="00000000" w:rsidDel="00000000" w:rsidP="00000000" w:rsidRDefault="00000000" w:rsidRPr="00000000" w14:paraId="00001320">
      <w:pPr>
        <w:widowControl w:val="1"/>
        <w:spacing w:after="0" w:lineRule="auto"/>
        <w:rPr/>
      </w:pPr>
      <w:r w:rsidDel="00000000" w:rsidR="00000000" w:rsidRPr="00000000">
        <w:rPr>
          <w:rtl w:val="0"/>
        </w:rPr>
        <w:t xml:space="preserve">A continuación, se presenta la estructura propuesta para cada una de estas instancias de participación.</w:t>
      </w:r>
    </w:p>
    <w:p w:rsidR="00000000" w:rsidDel="00000000" w:rsidP="00000000" w:rsidRDefault="00000000" w:rsidRPr="00000000" w14:paraId="00001321">
      <w:pPr>
        <w:widowControl w:val="1"/>
        <w:spacing w:after="0" w:lineRule="auto"/>
        <w:rPr>
          <w:rFonts w:ascii="Montserrat" w:cs="Montserrat" w:eastAsia="Montserrat" w:hAnsi="Montserrat"/>
          <w:sz w:val="20"/>
          <w:szCs w:val="20"/>
          <w:highlight w:val="yellow"/>
        </w:rPr>
      </w:pPr>
      <w:r w:rsidDel="00000000" w:rsidR="00000000" w:rsidRPr="00000000">
        <w:rPr>
          <w:rtl w:val="0"/>
        </w:rPr>
      </w:r>
    </w:p>
    <w:p w:rsidR="00000000" w:rsidDel="00000000" w:rsidP="00000000" w:rsidRDefault="00000000" w:rsidRPr="00000000" w14:paraId="00001322">
      <w:pPr>
        <w:pStyle w:val="Heading6"/>
        <w:widowControl w:val="1"/>
        <w:spacing w:after="200" w:before="0" w:line="256" w:lineRule="auto"/>
        <w:jc w:val="center"/>
        <w:rPr>
          <w:rFonts w:ascii="Arial" w:cs="Arial" w:eastAsia="Arial" w:hAnsi="Arial"/>
          <w:b w:val="1"/>
          <w:bCs w:val="1"/>
          <w:color w:val="000000"/>
        </w:rPr>
      </w:pPr>
      <w:bookmarkStart w:colFirst="0" w:colLast="0" w:name="_heading=h.xtkumg6o7xkp" w:id="190"/>
      <w:bookmarkEnd w:id="190"/>
      <w:r w:rsidDel="00000000" w:rsidR="00000000" w:rsidRPr="00000000">
        <w:br w:type="page"/>
      </w:r>
      <w:r w:rsidDel="00000000" w:rsidR="00000000" w:rsidRPr="00000000">
        <w:rPr>
          <w:rtl w:val="0"/>
        </w:rPr>
      </w:r>
    </w:p>
    <w:p w:rsidR="00000000" w:rsidDel="00000000" w:rsidP="00000000" w:rsidRDefault="00000000" w:rsidRPr="00000000" w14:paraId="00001323">
      <w:pPr>
        <w:pStyle w:val="Heading6"/>
        <w:widowControl w:val="1"/>
        <w:spacing w:after="200" w:before="0" w:line="256" w:lineRule="auto"/>
        <w:jc w:val="center"/>
        <w:rPr>
          <w:rFonts w:ascii="Arial" w:cs="Arial" w:eastAsia="Arial" w:hAnsi="Arial"/>
          <w:b w:val="1"/>
          <w:bCs w:val="1"/>
          <w:color w:val="000000"/>
        </w:rPr>
      </w:pPr>
      <w:bookmarkStart w:colFirst="0" w:colLast="0" w:name="_heading=h.1aszacv40v8y" w:id="191"/>
      <w:bookmarkEnd w:id="191"/>
      <w:r w:rsidDel="00000000" w:rsidR="00000000" w:rsidRPr="00000000">
        <w:rPr>
          <w:rFonts w:ascii="Arial" w:cs="Arial" w:eastAsia="Arial" w:hAnsi="Arial"/>
          <w:b w:val="1"/>
          <w:bCs w:val="1"/>
          <w:color w:val="000000"/>
          <w:rtl w:val="0"/>
        </w:rPr>
        <w:t xml:space="preserve">Tabla 9.1.2.1.</w:t>
      </w:r>
      <w:r w:rsidDel="00000000" w:rsidR="00000000" w:rsidRPr="00000000">
        <w:rPr>
          <w:rFonts w:ascii="Arial" w:cs="Arial" w:eastAsia="Arial" w:hAnsi="Arial"/>
          <w:b w:val="1"/>
          <w:bCs w:val="1"/>
          <w:i w:val="1"/>
          <w:iCs w:val="1"/>
          <w:color w:val="000000"/>
          <w:rtl w:val="0"/>
        </w:rPr>
        <w:t xml:space="preserve"> Estructura taller participativo N°1 </w:t>
      </w:r>
      <w:r w:rsidDel="00000000" w:rsidR="00000000" w:rsidRPr="00000000">
        <w:rPr>
          <w:rtl w:val="0"/>
        </w:rPr>
      </w:r>
    </w:p>
    <w:sdt>
      <w:sdtPr>
        <w:lock w:val="contentLocked"/>
        <w:id w:val="1404330639"/>
        <w:tag w:val="goog_rdk_308"/>
      </w:sdtPr>
      <w:sdtContent>
        <w:tbl>
          <w:tblPr>
            <w:tblStyle w:val="Table45"/>
            <w:tblW w:w="97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40"/>
            <w:gridCol w:w="8010"/>
            <w:tblGridChange w:id="0">
              <w:tblGrid>
                <w:gridCol w:w="1740"/>
                <w:gridCol w:w="8010"/>
              </w:tblGrid>
            </w:tblGridChange>
          </w:tblGrid>
          <w:tr>
            <w:trPr>
              <w:cantSplit w:val="0"/>
              <w:tblHeader w:val="0"/>
            </w:trPr>
            <w:tc>
              <w:tcPr>
                <w:shd w:fill="1c4587" w:val="clear"/>
                <w:tcMar>
                  <w:top w:w="100.0" w:type="dxa"/>
                  <w:left w:w="100.0" w:type="dxa"/>
                  <w:bottom w:w="100.0" w:type="dxa"/>
                  <w:right w:w="100.0" w:type="dxa"/>
                </w:tcMar>
                <w:vAlign w:val="top"/>
              </w:tcPr>
              <w:p w:rsidR="00000000" w:rsidDel="00000000" w:rsidP="00000000" w:rsidRDefault="00000000" w:rsidRPr="00000000" w14:paraId="00001324">
                <w:pPr>
                  <w:widowControl w:val="1"/>
                  <w:spacing w:after="0" w:lineRule="auto"/>
                  <w:rPr>
                    <w:b w:val="1"/>
                    <w:bCs w:val="1"/>
                    <w:color w:val="ffffff"/>
                  </w:rPr>
                </w:pPr>
                <w:r w:rsidDel="00000000" w:rsidR="00000000" w:rsidRPr="00000000">
                  <w:rPr>
                    <w:b w:val="1"/>
                    <w:bCs w:val="1"/>
                    <w:color w:val="ffffff"/>
                    <w:rtl w:val="0"/>
                  </w:rPr>
                  <w:t xml:space="preserve">Descriptor</w:t>
                </w:r>
              </w:p>
            </w:tc>
            <w:tc>
              <w:tcPr>
                <w:shd w:fill="1c4587" w:val="clear"/>
                <w:tcMar>
                  <w:top w:w="100.0" w:type="dxa"/>
                  <w:left w:w="100.0" w:type="dxa"/>
                  <w:bottom w:w="100.0" w:type="dxa"/>
                  <w:right w:w="100.0" w:type="dxa"/>
                </w:tcMar>
                <w:vAlign w:val="top"/>
              </w:tcPr>
              <w:p w:rsidR="00000000" w:rsidDel="00000000" w:rsidP="00000000" w:rsidRDefault="00000000" w:rsidRPr="00000000" w14:paraId="00001325">
                <w:pPr>
                  <w:spacing w:after="0" w:line="240" w:lineRule="auto"/>
                  <w:rPr>
                    <w:b w:val="1"/>
                    <w:bCs w:val="1"/>
                    <w:color w:val="ffffff"/>
                  </w:rPr>
                </w:pPr>
                <w:r w:rsidDel="00000000" w:rsidR="00000000" w:rsidRPr="00000000">
                  <w:rPr>
                    <w:b w:val="1"/>
                    <w:bCs w:val="1"/>
                    <w:color w:val="ffffff"/>
                    <w:rtl w:val="0"/>
                  </w:rPr>
                  <w:t xml:space="preserve">Descripción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26">
                <w:pPr>
                  <w:widowControl w:val="1"/>
                  <w:spacing w:after="0" w:lineRule="auto"/>
                  <w:rPr/>
                </w:pPr>
                <w:r w:rsidDel="00000000" w:rsidR="00000000" w:rsidRPr="00000000">
                  <w:rPr>
                    <w:rtl w:val="0"/>
                  </w:rPr>
                  <w:t xml:space="preserve">Objetivo</w:t>
                </w:r>
              </w:p>
            </w:tc>
            <w:tc>
              <w:tcPr>
                <w:shd w:fill="auto" w:val="clear"/>
                <w:tcMar>
                  <w:top w:w="100.0" w:type="dxa"/>
                  <w:left w:w="100.0" w:type="dxa"/>
                  <w:bottom w:w="100.0" w:type="dxa"/>
                  <w:right w:w="100.0" w:type="dxa"/>
                </w:tcMar>
                <w:vAlign w:val="top"/>
              </w:tcPr>
              <w:p w:rsidR="00000000" w:rsidDel="00000000" w:rsidP="00000000" w:rsidRDefault="00000000" w:rsidRPr="00000000" w14:paraId="00001327">
                <w:pPr>
                  <w:widowControl w:val="1"/>
                  <w:spacing w:after="0" w:lineRule="auto"/>
                  <w:rPr/>
                </w:pPr>
                <w:r w:rsidDel="00000000" w:rsidR="00000000" w:rsidRPr="00000000">
                  <w:rPr>
                    <w:rtl w:val="0"/>
                  </w:rPr>
                  <w:t xml:space="preserve">Identificar las principales vulnerabilidades climáticas de la comuna, considerando amenazas actuales y futuras, así como su impacto en la comunidad, el patrimonio cultural, turismo y agricultura.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28">
                <w:pPr>
                  <w:widowControl w:val="1"/>
                  <w:spacing w:after="0" w:lineRule="auto"/>
                  <w:rPr/>
                </w:pPr>
                <w:r w:rsidDel="00000000" w:rsidR="00000000" w:rsidRPr="00000000">
                  <w:rPr>
                    <w:rtl w:val="0"/>
                  </w:rPr>
                  <w:t xml:space="preserve">Descripción de la actividad </w:t>
                </w:r>
              </w:p>
            </w:tc>
            <w:tc>
              <w:tcPr>
                <w:shd w:fill="auto" w:val="clear"/>
                <w:tcMar>
                  <w:top w:w="100.0" w:type="dxa"/>
                  <w:left w:w="100.0" w:type="dxa"/>
                  <w:bottom w:w="100.0" w:type="dxa"/>
                  <w:right w:w="100.0" w:type="dxa"/>
                </w:tcMar>
                <w:vAlign w:val="top"/>
              </w:tcPr>
              <w:p w:rsidR="00000000" w:rsidDel="00000000" w:rsidP="00000000" w:rsidRDefault="00000000" w:rsidRPr="00000000" w14:paraId="00001329">
                <w:pPr>
                  <w:widowControl w:val="1"/>
                  <w:spacing w:after="0" w:lineRule="auto"/>
                  <w:rPr/>
                </w:pPr>
                <w:r w:rsidDel="00000000" w:rsidR="00000000" w:rsidRPr="00000000">
                  <w:rPr>
                    <w:rtl w:val="0"/>
                  </w:rPr>
                  <w:t xml:space="preserve">El taller se enfocó en el levantamiento de información participativa sobre riesgos climáticos y vulnerabilidades territoriales. Se trabajó con herramientas visuales como mapas cartográficos para la identificación de riesgos y fichas de discusión grupal para fomentar la interacción entre los/as participantes. Con lo anterior, se buscó responder a las siguientes preguntas:</w:t>
                </w:r>
              </w:p>
              <w:p w:rsidR="00000000" w:rsidDel="00000000" w:rsidP="00000000" w:rsidRDefault="00000000" w:rsidRPr="00000000" w14:paraId="0000132A">
                <w:pPr>
                  <w:widowControl w:val="1"/>
                  <w:spacing w:after="0" w:lineRule="auto"/>
                  <w:rPr/>
                </w:pPr>
                <w:r w:rsidDel="00000000" w:rsidR="00000000" w:rsidRPr="00000000">
                  <w:rPr>
                    <w:rtl w:val="0"/>
                  </w:rPr>
                </w:r>
              </w:p>
              <w:p w:rsidR="00000000" w:rsidDel="00000000" w:rsidP="00000000" w:rsidRDefault="00000000" w:rsidRPr="00000000" w14:paraId="0000132B">
                <w:pPr>
                  <w:widowControl w:val="1"/>
                  <w:numPr>
                    <w:ilvl w:val="0"/>
                    <w:numId w:val="131"/>
                  </w:numPr>
                  <w:spacing w:after="0" w:lineRule="auto"/>
                  <w:ind w:left="720" w:hanging="360"/>
                  <w:rPr/>
                </w:pPr>
                <w:r w:rsidDel="00000000" w:rsidR="00000000" w:rsidRPr="00000000">
                  <w:rPr>
                    <w:rtl w:val="0"/>
                  </w:rPr>
                  <w:t xml:space="preserve">¿Cuál es la amenaza percibida? </w:t>
                </w:r>
              </w:p>
              <w:p w:rsidR="00000000" w:rsidDel="00000000" w:rsidP="00000000" w:rsidRDefault="00000000" w:rsidRPr="00000000" w14:paraId="0000132C">
                <w:pPr>
                  <w:widowControl w:val="1"/>
                  <w:numPr>
                    <w:ilvl w:val="0"/>
                    <w:numId w:val="131"/>
                  </w:numPr>
                  <w:spacing w:after="0" w:lineRule="auto"/>
                  <w:ind w:left="720" w:hanging="360"/>
                  <w:rPr/>
                </w:pPr>
                <w:r w:rsidDel="00000000" w:rsidR="00000000" w:rsidRPr="00000000">
                  <w:rPr>
                    <w:rtl w:val="0"/>
                  </w:rPr>
                  <w:t xml:space="preserve">¿Corresponde a un evento puntual o prolongado?</w:t>
                </w:r>
              </w:p>
              <w:p w:rsidR="00000000" w:rsidDel="00000000" w:rsidP="00000000" w:rsidRDefault="00000000" w:rsidRPr="00000000" w14:paraId="0000132D">
                <w:pPr>
                  <w:widowControl w:val="1"/>
                  <w:numPr>
                    <w:ilvl w:val="0"/>
                    <w:numId w:val="131"/>
                  </w:numPr>
                  <w:spacing w:after="0" w:lineRule="auto"/>
                  <w:ind w:left="720" w:hanging="360"/>
                  <w:rPr/>
                </w:pPr>
                <w:r w:rsidDel="00000000" w:rsidR="00000000" w:rsidRPr="00000000">
                  <w:rPr>
                    <w:rtl w:val="0"/>
                  </w:rPr>
                  <w:t xml:space="preserve">¿En qué sector o localidad ocurrió?</w:t>
                </w:r>
              </w:p>
              <w:p w:rsidR="00000000" w:rsidDel="00000000" w:rsidP="00000000" w:rsidRDefault="00000000" w:rsidRPr="00000000" w14:paraId="0000132E">
                <w:pPr>
                  <w:widowControl w:val="1"/>
                  <w:numPr>
                    <w:ilvl w:val="0"/>
                    <w:numId w:val="131"/>
                  </w:numPr>
                  <w:spacing w:after="0" w:lineRule="auto"/>
                  <w:ind w:left="720" w:hanging="360"/>
                  <w:rPr/>
                </w:pPr>
                <w:r w:rsidDel="00000000" w:rsidR="00000000" w:rsidRPr="00000000">
                  <w:rPr>
                    <w:rtl w:val="0"/>
                  </w:rPr>
                  <w:t xml:space="preserve">¿Qué medidas o acciones se llevaron a cabo para evitar/enfrentar los impactos?</w:t>
                </w:r>
              </w:p>
              <w:p w:rsidR="00000000" w:rsidDel="00000000" w:rsidP="00000000" w:rsidRDefault="00000000" w:rsidRPr="00000000" w14:paraId="0000132F">
                <w:pPr>
                  <w:widowControl w:val="1"/>
                  <w:numPr>
                    <w:ilvl w:val="0"/>
                    <w:numId w:val="131"/>
                  </w:numPr>
                  <w:spacing w:after="0" w:lineRule="auto"/>
                  <w:ind w:left="720" w:hanging="360"/>
                  <w:rPr/>
                </w:pPr>
                <w:r w:rsidDel="00000000" w:rsidR="00000000" w:rsidRPr="00000000">
                  <w:rPr>
                    <w:rtl w:val="0"/>
                  </w:rPr>
                  <w:t xml:space="preserve">¿Qué medidas adicionales se podrían implementar? ¿Qué barreras/oportunidades podrían existir?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0">
                <w:pPr>
                  <w:widowControl w:val="1"/>
                  <w:spacing w:after="0" w:lineRule="auto"/>
                  <w:rPr/>
                </w:pPr>
                <w:r w:rsidDel="00000000" w:rsidR="00000000" w:rsidRPr="00000000">
                  <w:rPr>
                    <w:rtl w:val="0"/>
                  </w:rPr>
                  <w:t xml:space="preserve">Modalidad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1331">
                <w:pPr>
                  <w:widowControl w:val="1"/>
                  <w:spacing w:after="0" w:lineRule="auto"/>
                  <w:rPr/>
                </w:pPr>
                <w:r w:rsidDel="00000000" w:rsidR="00000000" w:rsidRPr="00000000">
                  <w:rPr>
                    <w:rtl w:val="0"/>
                  </w:rPr>
                  <w:t xml:space="preserve">Presencial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2">
                <w:pPr>
                  <w:widowControl w:val="1"/>
                  <w:spacing w:after="0" w:lineRule="auto"/>
                  <w:rPr/>
                </w:pPr>
                <w:r w:rsidDel="00000000" w:rsidR="00000000" w:rsidRPr="00000000">
                  <w:rPr>
                    <w:rtl w:val="0"/>
                  </w:rPr>
                  <w:t xml:space="preserve">Duración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33">
                <w:pPr>
                  <w:widowControl w:val="1"/>
                  <w:spacing w:after="0" w:lineRule="auto"/>
                  <w:rPr/>
                </w:pPr>
                <w:r w:rsidDel="00000000" w:rsidR="00000000" w:rsidRPr="00000000">
                  <w:rPr>
                    <w:rtl w:val="0"/>
                  </w:rPr>
                  <w:t xml:space="preserve">2 horas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4">
                <w:pPr>
                  <w:widowControl w:val="1"/>
                  <w:spacing w:after="0" w:lineRule="auto"/>
                  <w:rPr/>
                </w:pPr>
                <w:r w:rsidDel="00000000" w:rsidR="00000000" w:rsidRPr="00000000">
                  <w:rPr>
                    <w:rtl w:val="0"/>
                  </w:rPr>
                  <w:t xml:space="preserve">Día / Horarios </w:t>
                </w:r>
              </w:p>
            </w:tc>
            <w:tc>
              <w:tcPr>
                <w:shd w:fill="auto" w:val="clear"/>
                <w:tcMar>
                  <w:top w:w="100.0" w:type="dxa"/>
                  <w:left w:w="100.0" w:type="dxa"/>
                  <w:bottom w:w="100.0" w:type="dxa"/>
                  <w:right w:w="100.0" w:type="dxa"/>
                </w:tcMar>
                <w:vAlign w:val="top"/>
              </w:tcPr>
              <w:p w:rsidR="00000000" w:rsidDel="00000000" w:rsidP="00000000" w:rsidRDefault="00000000" w:rsidRPr="00000000" w14:paraId="00001335">
                <w:pPr>
                  <w:widowControl w:val="1"/>
                  <w:spacing w:after="0" w:lineRule="auto"/>
                  <w:rPr/>
                </w:pPr>
                <w:r w:rsidDel="00000000" w:rsidR="00000000" w:rsidRPr="00000000">
                  <w:rPr>
                    <w:rtl w:val="0"/>
                  </w:rPr>
                  <w:t xml:space="preserve">3 y 4 de septiembre 11:00-13:00/18:00-20:00 hrs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6">
                <w:pPr>
                  <w:widowControl w:val="1"/>
                  <w:spacing w:after="0" w:lineRule="auto"/>
                  <w:rPr/>
                </w:pPr>
                <w:r w:rsidDel="00000000" w:rsidR="00000000" w:rsidRPr="00000000">
                  <w:rPr>
                    <w:rtl w:val="0"/>
                  </w:rPr>
                  <w:t xml:space="preserve">Asistencia</w:t>
                </w:r>
              </w:p>
            </w:tc>
            <w:tc>
              <w:tcPr>
                <w:shd w:fill="auto" w:val="clear"/>
                <w:tcMar>
                  <w:top w:w="100.0" w:type="dxa"/>
                  <w:left w:w="100.0" w:type="dxa"/>
                  <w:bottom w:w="100.0" w:type="dxa"/>
                  <w:right w:w="100.0" w:type="dxa"/>
                </w:tcMar>
                <w:vAlign w:val="top"/>
              </w:tcPr>
              <w:p w:rsidR="00000000" w:rsidDel="00000000" w:rsidP="00000000" w:rsidRDefault="00000000" w:rsidRPr="00000000" w14:paraId="00001337">
                <w:pPr>
                  <w:spacing w:after="0" w:line="240" w:lineRule="auto"/>
                  <w:rPr/>
                </w:pPr>
                <w:r w:rsidDel="00000000" w:rsidR="00000000" w:rsidRPr="00000000">
                  <w:rPr>
                    <w:rtl w:val="0"/>
                  </w:rPr>
                  <w:t xml:space="preserve">Se logra la asistencia de un total de 85 personas, de las cuales </w:t>
                </w:r>
                <w:r w:rsidDel="00000000" w:rsidR="00000000" w:rsidRPr="00000000">
                  <w:rPr>
                    <w:rtl w:val="0"/>
                  </w:rPr>
                  <w:t xml:space="preserve">42 fueron</w:t>
                </w:r>
                <w:r w:rsidDel="00000000" w:rsidR="00000000" w:rsidRPr="00000000">
                  <w:rPr>
                    <w:rtl w:val="0"/>
                  </w:rPr>
                  <w:t xml:space="preserve"> mujeres, correspondiendo al 49%. </w:t>
                </w:r>
              </w:p>
              <w:p w:rsidR="00000000" w:rsidDel="00000000" w:rsidP="00000000" w:rsidRDefault="00000000" w:rsidRPr="00000000" w14:paraId="00001338">
                <w:pPr>
                  <w:spacing w:after="0" w:line="240" w:lineRule="auto"/>
                  <w:rPr/>
                </w:pPr>
                <w:hyperlink r:id="rId160">
                  <w:r w:rsidDel="00000000" w:rsidR="00000000" w:rsidRPr="00000000">
                    <w:rPr>
                      <w:color w:val="0000ee"/>
                      <w:u w:val="single"/>
                      <w:rtl w:val="0"/>
                    </w:rPr>
                    <w:t xml:space="preserve">Lista de Asistencia Taller N°1 Monte Patria Centro .pdf</w:t>
                  </w:r>
                </w:hyperlink>
                <w:r w:rsidDel="00000000" w:rsidR="00000000" w:rsidRPr="00000000">
                  <w:rPr>
                    <w:rtl w:val="0"/>
                  </w:rPr>
                </w:r>
              </w:p>
              <w:p w:rsidR="00000000" w:rsidDel="00000000" w:rsidP="00000000" w:rsidRDefault="00000000" w:rsidRPr="00000000" w14:paraId="00001339">
                <w:pPr>
                  <w:spacing w:after="0" w:line="240" w:lineRule="auto"/>
                  <w:rPr/>
                </w:pPr>
                <w:hyperlink r:id="rId161">
                  <w:r w:rsidDel="00000000" w:rsidR="00000000" w:rsidRPr="00000000">
                    <w:rPr>
                      <w:color w:val="0000ee"/>
                      <w:u w:val="single"/>
                      <w:rtl w:val="0"/>
                    </w:rPr>
                    <w:t xml:space="preserve">Lista de Asistencia Taller N°1 Carén.pdf</w:t>
                  </w:r>
                </w:hyperlink>
                <w:r w:rsidDel="00000000" w:rsidR="00000000" w:rsidRPr="00000000">
                  <w:rPr>
                    <w:rtl w:val="0"/>
                  </w:rPr>
                </w:r>
              </w:p>
              <w:p w:rsidR="00000000" w:rsidDel="00000000" w:rsidP="00000000" w:rsidRDefault="00000000" w:rsidRPr="00000000" w14:paraId="0000133A">
                <w:pPr>
                  <w:spacing w:after="0" w:line="240" w:lineRule="auto"/>
                  <w:rPr/>
                </w:pPr>
                <w:hyperlink r:id="rId162">
                  <w:r w:rsidDel="00000000" w:rsidR="00000000" w:rsidRPr="00000000">
                    <w:rPr>
                      <w:color w:val="0000ee"/>
                      <w:u w:val="single"/>
                      <w:rtl w:val="0"/>
                    </w:rPr>
                    <w:t xml:space="preserve">Lista de Asistencia Taller N°1 Chañaral Alto.pdf</w:t>
                  </w:r>
                </w:hyperlink>
                <w:r w:rsidDel="00000000" w:rsidR="00000000" w:rsidRPr="00000000">
                  <w:rPr>
                    <w:rtl w:val="0"/>
                  </w:rPr>
                </w:r>
              </w:p>
              <w:p w:rsidR="00000000" w:rsidDel="00000000" w:rsidP="00000000" w:rsidRDefault="00000000" w:rsidRPr="00000000" w14:paraId="0000133B">
                <w:pPr>
                  <w:spacing w:after="0"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3C">
                <w:pPr>
                  <w:widowControl w:val="1"/>
                  <w:spacing w:after="0" w:lineRule="auto"/>
                  <w:rPr/>
                </w:pPr>
                <w:r w:rsidDel="00000000" w:rsidR="00000000" w:rsidRPr="00000000">
                  <w:rPr>
                    <w:rtl w:val="0"/>
                  </w:rPr>
                  <w:t xml:space="preserve">Insumos necesarios de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133D">
                <w:pPr>
                  <w:numPr>
                    <w:ilvl w:val="0"/>
                    <w:numId w:val="6"/>
                  </w:numPr>
                  <w:spacing w:after="0" w:line="240" w:lineRule="auto"/>
                  <w:ind w:left="720" w:hanging="360"/>
                  <w:rPr/>
                </w:pPr>
                <w:r w:rsidDel="00000000" w:rsidR="00000000" w:rsidRPr="00000000">
                  <w:rPr>
                    <w:rtl w:val="0"/>
                  </w:rPr>
                  <w:t xml:space="preserve">Presentación de la consultoría y del PACCC: </w:t>
                </w:r>
                <w:hyperlink r:id="rId163">
                  <w:r w:rsidDel="00000000" w:rsidR="00000000" w:rsidRPr="00000000">
                    <w:rPr>
                      <w:color w:val="0000ee"/>
                      <w:u w:val="single"/>
                      <w:rtl w:val="0"/>
                    </w:rPr>
                    <w:t xml:space="preserve">Taller N°1_PACCC Monte Patria</w:t>
                  </w:r>
                </w:hyperlink>
                <w:r w:rsidDel="00000000" w:rsidR="00000000" w:rsidRPr="00000000">
                  <w:rPr>
                    <w:rtl w:val="0"/>
                  </w:rPr>
                </w:r>
              </w:p>
              <w:p w:rsidR="00000000" w:rsidDel="00000000" w:rsidP="00000000" w:rsidRDefault="00000000" w:rsidRPr="00000000" w14:paraId="0000133E">
                <w:pPr>
                  <w:numPr>
                    <w:ilvl w:val="0"/>
                    <w:numId w:val="6"/>
                  </w:numPr>
                  <w:spacing w:after="0" w:line="240" w:lineRule="auto"/>
                  <w:ind w:left="720" w:hanging="360"/>
                  <w:rPr/>
                </w:pPr>
                <w:r w:rsidDel="00000000" w:rsidR="00000000" w:rsidRPr="00000000">
                  <w:rPr>
                    <w:rtl w:val="0"/>
                  </w:rPr>
                  <w:t xml:space="preserve">Mapas cartográficos </w:t>
                </w:r>
              </w:p>
              <w:p w:rsidR="00000000" w:rsidDel="00000000" w:rsidP="00000000" w:rsidRDefault="00000000" w:rsidRPr="00000000" w14:paraId="0000133F">
                <w:pPr>
                  <w:numPr>
                    <w:ilvl w:val="0"/>
                    <w:numId w:val="6"/>
                  </w:numPr>
                  <w:spacing w:after="0" w:line="240" w:lineRule="auto"/>
                  <w:ind w:left="720" w:hanging="360"/>
                  <w:rPr/>
                </w:pPr>
                <w:r w:rsidDel="00000000" w:rsidR="00000000" w:rsidRPr="00000000">
                  <w:rPr>
                    <w:rtl w:val="0"/>
                  </w:rPr>
                  <w:t xml:space="preserve">Herramientas de facilitación (papelógrafos, post it, plumones, material impreso, etc).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0">
                <w:pPr>
                  <w:widowControl w:val="1"/>
                  <w:spacing w:after="0" w:lineRule="auto"/>
                  <w:rPr/>
                </w:pPr>
                <w:r w:rsidDel="00000000" w:rsidR="00000000" w:rsidRPr="00000000">
                  <w:rPr>
                    <w:rtl w:val="0"/>
                  </w:rPr>
                  <w:t xml:space="preserve">Nivel de participación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41">
                <w:pPr>
                  <w:spacing w:after="0" w:line="240" w:lineRule="auto"/>
                  <w:rPr/>
                </w:pPr>
                <w:r w:rsidDel="00000000" w:rsidR="00000000" w:rsidRPr="00000000">
                  <w:rPr>
                    <w:rtl w:val="0"/>
                  </w:rPr>
                  <w:t xml:space="preserve">Consultivo y co-creativo: se busca no solo recopilar información, sino también generar propuestas colectivas para la planificación climática comunal.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2">
                <w:pPr>
                  <w:widowControl w:val="1"/>
                  <w:spacing w:after="0" w:lineRule="auto"/>
                  <w:rPr/>
                </w:pPr>
                <w:r w:rsidDel="00000000" w:rsidR="00000000" w:rsidRPr="00000000">
                  <w:rPr>
                    <w:rtl w:val="0"/>
                  </w:rPr>
                  <w:t xml:space="preserve">Insumos de convocatoria</w:t>
                </w:r>
              </w:p>
            </w:tc>
            <w:tc>
              <w:tcPr>
                <w:shd w:fill="auto" w:val="clear"/>
                <w:tcMar>
                  <w:top w:w="100.0" w:type="dxa"/>
                  <w:left w:w="100.0" w:type="dxa"/>
                  <w:bottom w:w="100.0" w:type="dxa"/>
                  <w:right w:w="100.0" w:type="dxa"/>
                </w:tcMar>
                <w:vAlign w:val="top"/>
              </w:tcPr>
              <w:p w:rsidR="00000000" w:rsidDel="00000000" w:rsidP="00000000" w:rsidRDefault="00000000" w:rsidRPr="00000000" w14:paraId="00001343">
                <w:pPr>
                  <w:numPr>
                    <w:ilvl w:val="0"/>
                    <w:numId w:val="6"/>
                  </w:numPr>
                  <w:spacing w:after="0" w:line="240" w:lineRule="auto"/>
                  <w:ind w:left="720" w:hanging="360"/>
                  <w:rPr/>
                </w:pPr>
                <w:r w:rsidDel="00000000" w:rsidR="00000000" w:rsidRPr="00000000">
                  <w:rPr>
                    <w:rtl w:val="0"/>
                  </w:rPr>
                  <w:t xml:space="preserve">Invitación al taller.</w:t>
                </w:r>
              </w:p>
              <w:p w:rsidR="00000000" w:rsidDel="00000000" w:rsidP="00000000" w:rsidRDefault="00000000" w:rsidRPr="00000000" w14:paraId="00001344">
                <w:pPr>
                  <w:numPr>
                    <w:ilvl w:val="0"/>
                    <w:numId w:val="6"/>
                  </w:numPr>
                  <w:spacing w:after="0" w:line="240" w:lineRule="auto"/>
                  <w:ind w:left="720" w:hanging="360"/>
                  <w:rPr/>
                </w:pPr>
                <w:r w:rsidDel="00000000" w:rsidR="00000000" w:rsidRPr="00000000">
                  <w:rPr>
                    <w:rtl w:val="0"/>
                  </w:rPr>
                  <w:t xml:space="preserve">Flyers</w:t>
                </w:r>
              </w:p>
              <w:p w:rsidR="00000000" w:rsidDel="00000000" w:rsidP="00000000" w:rsidRDefault="00000000" w:rsidRPr="00000000" w14:paraId="00001345">
                <w:pPr>
                  <w:numPr>
                    <w:ilvl w:val="0"/>
                    <w:numId w:val="6"/>
                  </w:numPr>
                  <w:spacing w:after="0" w:line="240" w:lineRule="auto"/>
                  <w:ind w:left="720" w:hanging="360"/>
                  <w:rPr/>
                </w:pPr>
                <w:r w:rsidDel="00000000" w:rsidR="00000000" w:rsidRPr="00000000">
                  <w:rPr>
                    <w:rtl w:val="0"/>
                  </w:rPr>
                  <w:t xml:space="preserve">Afiches</w:t>
                </w:r>
              </w:p>
              <w:p w:rsidR="00000000" w:rsidDel="00000000" w:rsidP="00000000" w:rsidRDefault="00000000" w:rsidRPr="00000000" w14:paraId="00001346">
                <w:pPr>
                  <w:spacing w:after="0" w:line="240" w:lineRule="auto"/>
                  <w:rPr/>
                </w:pPr>
                <w:r w:rsidDel="00000000" w:rsidR="00000000" w:rsidRPr="00000000">
                  <w:rPr>
                    <w:rtl w:val="0"/>
                  </w:rPr>
                  <w:t xml:space="preserve">Disponibles en el siguiente link: </w:t>
                </w:r>
              </w:p>
              <w:p w:rsidR="00000000" w:rsidDel="00000000" w:rsidP="00000000" w:rsidRDefault="00000000" w:rsidRPr="00000000" w14:paraId="00001347">
                <w:pPr>
                  <w:spacing w:after="0" w:line="240" w:lineRule="auto"/>
                  <w:ind w:left="720" w:firstLine="0"/>
                  <w:rPr/>
                </w:pPr>
                <w:hyperlink r:id="rId164">
                  <w:r w:rsidDel="00000000" w:rsidR="00000000" w:rsidRPr="00000000">
                    <w:rPr>
                      <w:color w:val="0000ee"/>
                      <w:u w:val="single"/>
                      <w:rtl w:val="0"/>
                    </w:rPr>
                    <w:t xml:space="preserve">Taller 1</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8">
                <w:pPr>
                  <w:widowControl w:val="1"/>
                  <w:spacing w:after="0" w:lineRule="auto"/>
                  <w:rPr/>
                </w:pPr>
                <w:r w:rsidDel="00000000" w:rsidR="00000000" w:rsidRPr="00000000">
                  <w:rPr>
                    <w:rtl w:val="0"/>
                  </w:rPr>
                  <w:t xml:space="preserve">Convocatoria de la actividad </w:t>
                </w:r>
              </w:p>
            </w:tc>
            <w:tc>
              <w:tcPr>
                <w:shd w:fill="auto" w:val="clear"/>
                <w:tcMar>
                  <w:top w:w="100.0" w:type="dxa"/>
                  <w:left w:w="100.0" w:type="dxa"/>
                  <w:bottom w:w="100.0" w:type="dxa"/>
                  <w:right w:w="100.0" w:type="dxa"/>
                </w:tcMar>
                <w:vAlign w:val="top"/>
              </w:tcPr>
              <w:p w:rsidR="00000000" w:rsidDel="00000000" w:rsidP="00000000" w:rsidRDefault="00000000" w:rsidRPr="00000000" w14:paraId="00001349">
                <w:pPr>
                  <w:numPr>
                    <w:ilvl w:val="0"/>
                    <w:numId w:val="8"/>
                  </w:numPr>
                  <w:spacing w:after="0" w:line="240" w:lineRule="auto"/>
                  <w:ind w:left="720" w:hanging="360"/>
                  <w:rPr/>
                </w:pPr>
                <w:r w:rsidDel="00000000" w:rsidR="00000000" w:rsidRPr="00000000">
                  <w:rPr>
                    <w:rtl w:val="0"/>
                  </w:rPr>
                  <w:t xml:space="preserve">Difusión en redes sociales</w:t>
                </w:r>
              </w:p>
              <w:p w:rsidR="00000000" w:rsidDel="00000000" w:rsidP="00000000" w:rsidRDefault="00000000" w:rsidRPr="00000000" w14:paraId="0000134A">
                <w:pPr>
                  <w:numPr>
                    <w:ilvl w:val="0"/>
                    <w:numId w:val="8"/>
                  </w:numPr>
                  <w:spacing w:after="0" w:line="240" w:lineRule="auto"/>
                  <w:ind w:left="720" w:hanging="360"/>
                  <w:rPr/>
                </w:pPr>
                <w:r w:rsidDel="00000000" w:rsidR="00000000" w:rsidRPr="00000000">
                  <w:rPr>
                    <w:rtl w:val="0"/>
                  </w:rPr>
                  <w:t xml:space="preserve">Folletería y afiches en puntos estratégicos</w:t>
                </w:r>
              </w:p>
              <w:p w:rsidR="00000000" w:rsidDel="00000000" w:rsidP="00000000" w:rsidRDefault="00000000" w:rsidRPr="00000000" w14:paraId="0000134B">
                <w:pPr>
                  <w:numPr>
                    <w:ilvl w:val="0"/>
                    <w:numId w:val="8"/>
                  </w:numPr>
                  <w:spacing w:after="0" w:line="240" w:lineRule="auto"/>
                  <w:ind w:left="720" w:hanging="360"/>
                  <w:rPr/>
                </w:pPr>
                <w:r w:rsidDel="00000000" w:rsidR="00000000" w:rsidRPr="00000000">
                  <w:rPr>
                    <w:rtl w:val="0"/>
                  </w:rPr>
                  <w:t xml:space="preserve">Anuncios radiales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4C">
                <w:pPr>
                  <w:widowControl w:val="1"/>
                  <w:spacing w:after="0" w:lineRule="auto"/>
                  <w:rPr/>
                </w:pPr>
                <w:r w:rsidDel="00000000" w:rsidR="00000000" w:rsidRPr="00000000">
                  <w:rPr>
                    <w:rtl w:val="0"/>
                  </w:rPr>
                  <w:t xml:space="preserve">Medios de verificación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4D">
                <w:pPr>
                  <w:numPr>
                    <w:ilvl w:val="0"/>
                    <w:numId w:val="95"/>
                  </w:numPr>
                  <w:spacing w:after="0" w:line="240" w:lineRule="auto"/>
                  <w:ind w:left="720" w:hanging="360"/>
                  <w:rPr/>
                </w:pPr>
                <w:r w:rsidDel="00000000" w:rsidR="00000000" w:rsidRPr="00000000">
                  <w:rPr>
                    <w:rtl w:val="0"/>
                  </w:rPr>
                  <w:t xml:space="preserve">Actas de reunión y lista de asistencia:</w:t>
                </w:r>
              </w:p>
              <w:p w:rsidR="00000000" w:rsidDel="00000000" w:rsidP="00000000" w:rsidRDefault="00000000" w:rsidRPr="00000000" w14:paraId="0000134E">
                <w:pPr>
                  <w:numPr>
                    <w:ilvl w:val="0"/>
                    <w:numId w:val="95"/>
                  </w:numPr>
                  <w:spacing w:after="0" w:line="240" w:lineRule="auto"/>
                  <w:ind w:left="720" w:hanging="360"/>
                  <w:rPr/>
                </w:pPr>
                <w:r w:rsidDel="00000000" w:rsidR="00000000" w:rsidRPr="00000000">
                  <w:rPr>
                    <w:rtl w:val="0"/>
                  </w:rPr>
                  <w:t xml:space="preserve">Materiales de trabajo y mapas elaborados: </w:t>
                </w:r>
                <w:hyperlink r:id="rId165">
                  <w:r w:rsidDel="00000000" w:rsidR="00000000" w:rsidRPr="00000000">
                    <w:rPr>
                      <w:color w:val="0000ee"/>
                      <w:u w:val="single"/>
                      <w:rtl w:val="0"/>
                    </w:rPr>
                    <w:t xml:space="preserve">Insumos</w:t>
                  </w:r>
                </w:hyperlink>
                <w:r w:rsidDel="00000000" w:rsidR="00000000" w:rsidRPr="00000000">
                  <w:rPr>
                    <w:rtl w:val="0"/>
                  </w:rPr>
                </w:r>
              </w:p>
              <w:p w:rsidR="00000000" w:rsidDel="00000000" w:rsidP="00000000" w:rsidRDefault="00000000" w:rsidRPr="00000000" w14:paraId="0000134F">
                <w:pPr>
                  <w:numPr>
                    <w:ilvl w:val="0"/>
                    <w:numId w:val="95"/>
                  </w:numPr>
                  <w:spacing w:after="0" w:line="240" w:lineRule="auto"/>
                  <w:ind w:left="720" w:hanging="360"/>
                  <w:rPr/>
                </w:pPr>
                <w:r w:rsidDel="00000000" w:rsidR="00000000" w:rsidRPr="00000000">
                  <w:rPr>
                    <w:rtl w:val="0"/>
                  </w:rPr>
                  <w:t xml:space="preserve">Registro fotográfico: </w:t>
                </w:r>
                <w:hyperlink r:id="rId166">
                  <w:r w:rsidDel="00000000" w:rsidR="00000000" w:rsidRPr="00000000">
                    <w:rPr>
                      <w:color w:val="0000ee"/>
                      <w:u w:val="single"/>
                      <w:rtl w:val="0"/>
                    </w:rPr>
                    <w:t xml:space="preserve">Fotos taller</w:t>
                  </w:r>
                </w:hyperlink>
                <w:r w:rsidDel="00000000" w:rsidR="00000000" w:rsidRPr="00000000">
                  <w:rP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50">
                <w:pPr>
                  <w:widowControl w:val="1"/>
                  <w:spacing w:after="0" w:lineRule="auto"/>
                  <w:rPr/>
                </w:pPr>
                <w:r w:rsidDel="00000000" w:rsidR="00000000" w:rsidRPr="00000000">
                  <w:rPr>
                    <w:rtl w:val="0"/>
                  </w:rPr>
                  <w:t xml:space="preserve">Equipo para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1351">
                <w:pPr>
                  <w:numPr>
                    <w:ilvl w:val="0"/>
                    <w:numId w:val="96"/>
                  </w:numPr>
                  <w:spacing w:after="0" w:lineRule="auto"/>
                  <w:ind w:left="720" w:hanging="360"/>
                  <w:rPr/>
                </w:pPr>
                <w:r w:rsidDel="00000000" w:rsidR="00000000" w:rsidRPr="00000000">
                  <w:rPr>
                    <w:rtl w:val="0"/>
                  </w:rPr>
                  <w:t xml:space="preserve">Mauricio Fuentes - EBP</w:t>
                </w:r>
              </w:p>
              <w:p w:rsidR="00000000" w:rsidDel="00000000" w:rsidP="00000000" w:rsidRDefault="00000000" w:rsidRPr="00000000" w14:paraId="00001352">
                <w:pPr>
                  <w:numPr>
                    <w:ilvl w:val="0"/>
                    <w:numId w:val="96"/>
                  </w:numPr>
                  <w:spacing w:after="0" w:lineRule="auto"/>
                  <w:ind w:left="720" w:hanging="360"/>
                  <w:rPr/>
                </w:pPr>
                <w:r w:rsidDel="00000000" w:rsidR="00000000" w:rsidRPr="00000000">
                  <w:rPr>
                    <w:rtl w:val="0"/>
                  </w:rPr>
                  <w:t xml:space="preserve">Javiera Álvarez - EBP.</w:t>
                </w:r>
              </w:p>
            </w:tc>
          </w:tr>
        </w:tbl>
      </w:sdtContent>
    </w:sdt>
    <w:p w:rsidR="00000000" w:rsidDel="00000000" w:rsidP="00000000" w:rsidRDefault="00000000" w:rsidRPr="00000000" w14:paraId="00001353">
      <w:pPr>
        <w:pStyle w:val="Heading6"/>
        <w:widowControl w:val="1"/>
        <w:spacing w:after="200" w:before="0" w:line="256" w:lineRule="auto"/>
        <w:jc w:val="center"/>
        <w:rPr>
          <w:rFonts w:ascii="Arial" w:cs="Arial" w:eastAsia="Arial" w:hAnsi="Arial"/>
          <w:b w:val="1"/>
          <w:bCs w:val="1"/>
          <w:color w:val="000000"/>
          <w:highlight w:val="yellow"/>
        </w:rPr>
      </w:pPr>
      <w:bookmarkStart w:colFirst="0" w:colLast="0" w:name="_heading=h.6nr6nikqrrh1" w:id="192"/>
      <w:bookmarkEnd w:id="192"/>
      <w:r w:rsidDel="00000000" w:rsidR="00000000" w:rsidRPr="00000000">
        <w:rPr>
          <w:rtl w:val="0"/>
        </w:rPr>
      </w:r>
    </w:p>
    <w:p w:rsidR="00000000" w:rsidDel="00000000" w:rsidP="00000000" w:rsidRDefault="00000000" w:rsidRPr="00000000" w14:paraId="00001354">
      <w:pPr>
        <w:pStyle w:val="Heading6"/>
        <w:widowControl w:val="1"/>
        <w:spacing w:after="200" w:before="0" w:line="256" w:lineRule="auto"/>
        <w:jc w:val="center"/>
        <w:rPr>
          <w:rFonts w:ascii="Arial" w:cs="Arial" w:eastAsia="Arial" w:hAnsi="Arial"/>
          <w:b w:val="1"/>
          <w:bCs w:val="1"/>
          <w:color w:val="000000"/>
        </w:rPr>
      </w:pPr>
      <w:bookmarkStart w:colFirst="0" w:colLast="0" w:name="_heading=h.px32fkszcgew" w:id="193"/>
      <w:bookmarkEnd w:id="193"/>
      <w:r w:rsidDel="00000000" w:rsidR="00000000" w:rsidRPr="00000000">
        <w:rPr>
          <w:rFonts w:ascii="Arial" w:cs="Arial" w:eastAsia="Arial" w:hAnsi="Arial"/>
          <w:b w:val="1"/>
          <w:bCs w:val="1"/>
          <w:color w:val="000000"/>
          <w:rtl w:val="0"/>
        </w:rPr>
        <w:t xml:space="preserve">Tabla 9.1.2.2. Estructura taller N°2</w:t>
      </w:r>
    </w:p>
    <w:sdt>
      <w:sdtPr>
        <w:lock w:val="contentLocked"/>
        <w:id w:val="-251735358"/>
        <w:tag w:val="goog_rdk_309"/>
      </w:sdtPr>
      <w:sdtContent>
        <w:tbl>
          <w:tblPr>
            <w:tblStyle w:val="Table46"/>
            <w:tblW w:w="96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7755"/>
            <w:tblGridChange w:id="0">
              <w:tblGrid>
                <w:gridCol w:w="1860"/>
                <w:gridCol w:w="7755"/>
              </w:tblGrid>
            </w:tblGridChange>
          </w:tblGrid>
          <w:tr>
            <w:trPr>
              <w:cantSplit w:val="0"/>
              <w:tblHeader w:val="0"/>
            </w:trPr>
            <w:tc>
              <w:tcPr>
                <w:shd w:fill="1c4587" w:val="clear"/>
                <w:tcMar>
                  <w:top w:w="100.0" w:type="dxa"/>
                  <w:left w:w="100.0" w:type="dxa"/>
                  <w:bottom w:w="100.0" w:type="dxa"/>
                  <w:right w:w="100.0" w:type="dxa"/>
                </w:tcMar>
                <w:vAlign w:val="top"/>
              </w:tcPr>
              <w:p w:rsidR="00000000" w:rsidDel="00000000" w:rsidP="00000000" w:rsidRDefault="00000000" w:rsidRPr="00000000" w14:paraId="00001355">
                <w:pPr>
                  <w:widowControl w:val="1"/>
                  <w:spacing w:after="0" w:lineRule="auto"/>
                  <w:rPr>
                    <w:b w:val="1"/>
                    <w:bCs w:val="1"/>
                    <w:color w:val="ffffff"/>
                  </w:rPr>
                </w:pPr>
                <w:r w:rsidDel="00000000" w:rsidR="00000000" w:rsidRPr="00000000">
                  <w:rPr>
                    <w:b w:val="1"/>
                    <w:bCs w:val="1"/>
                    <w:color w:val="ffffff"/>
                    <w:rtl w:val="0"/>
                  </w:rPr>
                  <w:t xml:space="preserve">Descriptor</w:t>
                </w:r>
              </w:p>
            </w:tc>
            <w:tc>
              <w:tcPr>
                <w:shd w:fill="1c4587" w:val="clear"/>
                <w:tcMar>
                  <w:top w:w="100.0" w:type="dxa"/>
                  <w:left w:w="100.0" w:type="dxa"/>
                  <w:bottom w:w="100.0" w:type="dxa"/>
                  <w:right w:w="100.0" w:type="dxa"/>
                </w:tcMar>
                <w:vAlign w:val="top"/>
              </w:tcPr>
              <w:p w:rsidR="00000000" w:rsidDel="00000000" w:rsidP="00000000" w:rsidRDefault="00000000" w:rsidRPr="00000000" w14:paraId="00001356">
                <w:pPr>
                  <w:spacing w:after="0" w:line="240" w:lineRule="auto"/>
                  <w:rPr>
                    <w:b w:val="1"/>
                    <w:bCs w:val="1"/>
                    <w:color w:val="ffffff"/>
                  </w:rPr>
                </w:pPr>
                <w:r w:rsidDel="00000000" w:rsidR="00000000" w:rsidRPr="00000000">
                  <w:rPr>
                    <w:b w:val="1"/>
                    <w:bCs w:val="1"/>
                    <w:color w:val="ffffff"/>
                    <w:rtl w:val="0"/>
                  </w:rPr>
                  <w:t xml:space="preserve">Descripción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57">
                <w:pPr>
                  <w:widowControl w:val="1"/>
                  <w:spacing w:after="0" w:lineRule="auto"/>
                  <w:rPr/>
                </w:pPr>
                <w:r w:rsidDel="00000000" w:rsidR="00000000" w:rsidRPr="00000000">
                  <w:rPr>
                    <w:rtl w:val="0"/>
                  </w:rPr>
                  <w:t xml:space="preserve">Objetivo</w:t>
                </w:r>
              </w:p>
            </w:tc>
            <w:tc>
              <w:tcPr>
                <w:shd w:fill="auto" w:val="clear"/>
                <w:tcMar>
                  <w:top w:w="100.0" w:type="dxa"/>
                  <w:left w:w="100.0" w:type="dxa"/>
                  <w:bottom w:w="100.0" w:type="dxa"/>
                  <w:right w:w="100.0" w:type="dxa"/>
                </w:tcMar>
                <w:vAlign w:val="top"/>
              </w:tcPr>
              <w:p w:rsidR="00000000" w:rsidDel="00000000" w:rsidP="00000000" w:rsidRDefault="00000000" w:rsidRPr="00000000" w14:paraId="00001358">
                <w:pPr>
                  <w:widowControl w:val="1"/>
                  <w:spacing w:after="0" w:lineRule="auto"/>
                  <w:rPr/>
                </w:pPr>
                <w:r w:rsidDel="00000000" w:rsidR="00000000" w:rsidRPr="00000000">
                  <w:rPr>
                    <w:rtl w:val="0"/>
                  </w:rPr>
                  <w:t xml:space="preserve">Definir la visión, objetivos y metas del Plan de Acción Comunal de Cambio Climático (PACCC), junto con la validación y priorización de medidas de adaptación y mitigación, garantizando su viabilidad temporal y pertinencia territorial.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59">
                <w:pPr>
                  <w:widowControl w:val="1"/>
                  <w:spacing w:after="0" w:lineRule="auto"/>
                  <w:rPr/>
                </w:pPr>
                <w:r w:rsidDel="00000000" w:rsidR="00000000" w:rsidRPr="00000000">
                  <w:rPr>
                    <w:rtl w:val="0"/>
                  </w:rPr>
                  <w:t xml:space="preserve">Descripción de la actividad </w:t>
                </w:r>
              </w:p>
            </w:tc>
            <w:tc>
              <w:tcPr>
                <w:shd w:fill="auto" w:val="clear"/>
                <w:tcMar>
                  <w:top w:w="100.0" w:type="dxa"/>
                  <w:left w:w="100.0" w:type="dxa"/>
                  <w:bottom w:w="100.0" w:type="dxa"/>
                  <w:right w:w="100.0" w:type="dxa"/>
                </w:tcMar>
                <w:vAlign w:val="top"/>
              </w:tcPr>
              <w:p w:rsidR="00000000" w:rsidDel="00000000" w:rsidP="00000000" w:rsidRDefault="00000000" w:rsidRPr="00000000" w14:paraId="0000135A">
                <w:pPr>
                  <w:widowControl w:val="1"/>
                  <w:spacing w:after="0" w:lineRule="auto"/>
                  <w:rPr/>
                </w:pPr>
                <w:r w:rsidDel="00000000" w:rsidR="00000000" w:rsidRPr="00000000">
                  <w:rPr>
                    <w:rtl w:val="0"/>
                  </w:rPr>
                  <w:t xml:space="preserve">En este taller se trabajó en la validación de medidas concretas para enfrentar los riesgos climáticos identificados en el Taller 1, integrando además la definición de los objetivos, visión y metas del PACCC. Se utilizaron fichas de medidas y una metodología de priorización que evaluó su factibilidad temporal, impacto y alineación con el contexto local.</w:t>
                </w:r>
              </w:p>
              <w:p w:rsidR="00000000" w:rsidDel="00000000" w:rsidP="00000000" w:rsidRDefault="00000000" w:rsidRPr="00000000" w14:paraId="0000135B">
                <w:pPr>
                  <w:widowControl w:val="1"/>
                  <w:spacing w:after="0" w:lineRule="auto"/>
                  <w:rPr/>
                </w:pPr>
                <w:r w:rsidDel="00000000" w:rsidR="00000000" w:rsidRPr="00000000">
                  <w:rPr>
                    <w:rtl w:val="0"/>
                  </w:rPr>
                </w:r>
              </w:p>
              <w:p w:rsidR="00000000" w:rsidDel="00000000" w:rsidP="00000000" w:rsidRDefault="00000000" w:rsidRPr="00000000" w14:paraId="0000135C">
                <w:pPr>
                  <w:widowControl w:val="1"/>
                  <w:spacing w:after="0" w:lineRule="auto"/>
                  <w:rPr/>
                </w:pPr>
                <w:r w:rsidDel="00000000" w:rsidR="00000000" w:rsidRPr="00000000">
                  <w:rPr>
                    <w:rtl w:val="0"/>
                  </w:rPr>
                  <w:t xml:space="preserve">Las preguntas orientadoras incluyen:</w:t>
                </w:r>
              </w:p>
              <w:p w:rsidR="00000000" w:rsidDel="00000000" w:rsidP="00000000" w:rsidRDefault="00000000" w:rsidRPr="00000000" w14:paraId="0000135D">
                <w:pPr>
                  <w:widowControl w:val="1"/>
                  <w:numPr>
                    <w:ilvl w:val="0"/>
                    <w:numId w:val="131"/>
                  </w:numPr>
                  <w:spacing w:after="0" w:lineRule="auto"/>
                  <w:ind w:left="720" w:hanging="360"/>
                  <w:rPr/>
                </w:pPr>
                <w:r w:rsidDel="00000000" w:rsidR="00000000" w:rsidRPr="00000000">
                  <w:rPr>
                    <w:rtl w:val="0"/>
                  </w:rPr>
                  <w:t xml:space="preserve">¿Qué ajustes le harías a las medidas que se presentan?</w:t>
                </w:r>
              </w:p>
              <w:p w:rsidR="00000000" w:rsidDel="00000000" w:rsidP="00000000" w:rsidRDefault="00000000" w:rsidRPr="00000000" w14:paraId="0000135E">
                <w:pPr>
                  <w:widowControl w:val="1"/>
                  <w:numPr>
                    <w:ilvl w:val="0"/>
                    <w:numId w:val="131"/>
                  </w:numPr>
                  <w:spacing w:after="0" w:lineRule="auto"/>
                  <w:ind w:left="720" w:hanging="360"/>
                  <w:rPr/>
                </w:pPr>
                <w:r w:rsidDel="00000000" w:rsidR="00000000" w:rsidRPr="00000000">
                  <w:rPr>
                    <w:rtl w:val="0"/>
                  </w:rPr>
                  <w:t xml:space="preserve">¿Las medidas representan la realidad territorial?</w:t>
                </w:r>
              </w:p>
              <w:p w:rsidR="00000000" w:rsidDel="00000000" w:rsidP="00000000" w:rsidRDefault="00000000" w:rsidRPr="00000000" w14:paraId="0000135F">
                <w:pPr>
                  <w:widowControl w:val="1"/>
                  <w:numPr>
                    <w:ilvl w:val="0"/>
                    <w:numId w:val="131"/>
                  </w:numPr>
                  <w:spacing w:after="0" w:lineRule="auto"/>
                  <w:ind w:left="720" w:hanging="360"/>
                  <w:rPr/>
                </w:pPr>
                <w:r w:rsidDel="00000000" w:rsidR="00000000" w:rsidRPr="00000000">
                  <w:rPr>
                    <w:rtl w:val="0"/>
                  </w:rPr>
                  <w:t xml:space="preserve">¿Cuáles son las principales barreras para implementar estas medidas y cómo superarlas?</w:t>
                </w:r>
              </w:p>
              <w:p w:rsidR="00000000" w:rsidDel="00000000" w:rsidP="00000000" w:rsidRDefault="00000000" w:rsidRPr="00000000" w14:paraId="00001360">
                <w:pPr>
                  <w:widowControl w:val="1"/>
                  <w:numPr>
                    <w:ilvl w:val="0"/>
                    <w:numId w:val="131"/>
                  </w:numPr>
                  <w:spacing w:after="0" w:lineRule="auto"/>
                  <w:ind w:left="720" w:hanging="360"/>
                  <w:rPr/>
                </w:pPr>
                <w:r w:rsidDel="00000000" w:rsidR="00000000" w:rsidRPr="00000000">
                  <w:rPr>
                    <w:rtl w:val="0"/>
                  </w:rPr>
                  <w:t xml:space="preserve">En una línea temporal, ¿Este proyecto debe realizarse a corto, mediano o largo plazo?</w:t>
                </w:r>
              </w:p>
              <w:p w:rsidR="00000000" w:rsidDel="00000000" w:rsidP="00000000" w:rsidRDefault="00000000" w:rsidRPr="00000000" w14:paraId="00001361">
                <w:pPr>
                  <w:widowControl w:val="1"/>
                  <w:numPr>
                    <w:ilvl w:val="0"/>
                    <w:numId w:val="131"/>
                  </w:numPr>
                  <w:spacing w:after="0" w:lineRule="auto"/>
                  <w:ind w:left="720" w:hanging="360"/>
                  <w:rPr/>
                </w:pPr>
                <w:r w:rsidDel="00000000" w:rsidR="00000000" w:rsidRPr="00000000">
                  <w:rPr>
                    <w:rtl w:val="0"/>
                  </w:rPr>
                  <w:t xml:space="preserve">En una escala de 1 a 3, ¿Qué nivel de impacto representa esta medida en el territorio?</w:t>
                </w:r>
              </w:p>
              <w:p w:rsidR="00000000" w:rsidDel="00000000" w:rsidP="00000000" w:rsidRDefault="00000000" w:rsidRPr="00000000" w14:paraId="00001362">
                <w:pPr>
                  <w:widowControl w:val="1"/>
                  <w:numPr>
                    <w:ilvl w:val="0"/>
                    <w:numId w:val="131"/>
                  </w:numPr>
                  <w:spacing w:after="0" w:lineRule="auto"/>
                  <w:ind w:left="720" w:hanging="360"/>
                  <w:rPr/>
                </w:pPr>
                <w:r w:rsidDel="00000000" w:rsidR="00000000" w:rsidRPr="00000000">
                  <w:rPr>
                    <w:rtl w:val="0"/>
                  </w:rPr>
                  <w:t xml:space="preserve">¿Qué actores clave deben involucrarse en la implementación y financiamiento de estas medidas?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3">
                <w:pPr>
                  <w:widowControl w:val="1"/>
                  <w:spacing w:after="0" w:lineRule="auto"/>
                  <w:rPr/>
                </w:pPr>
                <w:r w:rsidDel="00000000" w:rsidR="00000000" w:rsidRPr="00000000">
                  <w:rPr>
                    <w:rtl w:val="0"/>
                  </w:rPr>
                  <w:t xml:space="preserve">Modalidad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1364">
                <w:pPr>
                  <w:widowControl w:val="1"/>
                  <w:spacing w:after="0" w:lineRule="auto"/>
                  <w:rPr/>
                </w:pPr>
                <w:r w:rsidDel="00000000" w:rsidR="00000000" w:rsidRPr="00000000">
                  <w:rPr>
                    <w:rtl w:val="0"/>
                  </w:rPr>
                  <w:t xml:space="preserve">Presencial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5">
                <w:pPr>
                  <w:widowControl w:val="1"/>
                  <w:spacing w:after="0" w:lineRule="auto"/>
                  <w:rPr/>
                </w:pPr>
                <w:r w:rsidDel="00000000" w:rsidR="00000000" w:rsidRPr="00000000">
                  <w:rPr>
                    <w:rtl w:val="0"/>
                  </w:rPr>
                  <w:t xml:space="preserve">Duración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66">
                <w:pPr>
                  <w:widowControl w:val="1"/>
                  <w:spacing w:after="0" w:lineRule="auto"/>
                  <w:rPr/>
                </w:pPr>
                <w:r w:rsidDel="00000000" w:rsidR="00000000" w:rsidRPr="00000000">
                  <w:rPr>
                    <w:rtl w:val="0"/>
                  </w:rPr>
                  <w:t xml:space="preserve">~2 horas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7">
                <w:pPr>
                  <w:widowControl w:val="1"/>
                  <w:spacing w:after="0" w:lineRule="auto"/>
                  <w:rPr/>
                </w:pPr>
                <w:r w:rsidDel="00000000" w:rsidR="00000000" w:rsidRPr="00000000">
                  <w:rPr>
                    <w:rtl w:val="0"/>
                  </w:rPr>
                  <w:t xml:space="preserve">Día / Horario </w:t>
                </w:r>
              </w:p>
            </w:tc>
            <w:tc>
              <w:tcPr>
                <w:shd w:fill="auto" w:val="clear"/>
                <w:tcMar>
                  <w:top w:w="100.0" w:type="dxa"/>
                  <w:left w:w="100.0" w:type="dxa"/>
                  <w:bottom w:w="100.0" w:type="dxa"/>
                  <w:right w:w="100.0" w:type="dxa"/>
                </w:tcMar>
                <w:vAlign w:val="top"/>
              </w:tcPr>
              <w:p w:rsidR="00000000" w:rsidDel="00000000" w:rsidP="00000000" w:rsidRDefault="00000000" w:rsidRPr="00000000" w14:paraId="00001368">
                <w:pPr>
                  <w:widowControl w:val="1"/>
                  <w:spacing w:after="0" w:lineRule="auto"/>
                  <w:rPr/>
                </w:pPr>
                <w:r w:rsidDel="00000000" w:rsidR="00000000" w:rsidRPr="00000000">
                  <w:rPr>
                    <w:rtl w:val="0"/>
                  </w:rPr>
                  <w:t xml:space="preserve">10 y 11 de septiembre 11:00-13:00/18:00-20:00 hrs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9">
                <w:pPr>
                  <w:widowControl w:val="1"/>
                  <w:spacing w:after="0" w:lineRule="auto"/>
                  <w:rPr/>
                </w:pPr>
                <w:r w:rsidDel="00000000" w:rsidR="00000000" w:rsidRPr="00000000">
                  <w:rPr>
                    <w:rtl w:val="0"/>
                  </w:rPr>
                  <w:t xml:space="preserve">Asistencia</w:t>
                </w:r>
              </w:p>
            </w:tc>
            <w:tc>
              <w:tcPr>
                <w:shd w:fill="auto" w:val="clear"/>
                <w:tcMar>
                  <w:top w:w="100.0" w:type="dxa"/>
                  <w:left w:w="100.0" w:type="dxa"/>
                  <w:bottom w:w="100.0" w:type="dxa"/>
                  <w:right w:w="100.0" w:type="dxa"/>
                </w:tcMar>
                <w:vAlign w:val="top"/>
              </w:tcPr>
              <w:p w:rsidR="00000000" w:rsidDel="00000000" w:rsidP="00000000" w:rsidRDefault="00000000" w:rsidRPr="00000000" w14:paraId="0000136A">
                <w:pPr>
                  <w:spacing w:after="0" w:line="240" w:lineRule="auto"/>
                  <w:rPr/>
                </w:pPr>
                <w:r w:rsidDel="00000000" w:rsidR="00000000" w:rsidRPr="00000000">
                  <w:rPr>
                    <w:rtl w:val="0"/>
                  </w:rPr>
                  <w:t xml:space="preserve">Se logró una asistencia de 23 personas, de las cuales 12 eran mujeres, correspondiendo al 52%.</w:t>
                </w:r>
              </w:p>
              <w:p w:rsidR="00000000" w:rsidDel="00000000" w:rsidP="00000000" w:rsidRDefault="00000000" w:rsidRPr="00000000" w14:paraId="0000136B">
                <w:pPr>
                  <w:spacing w:after="0" w:line="240" w:lineRule="auto"/>
                  <w:rPr/>
                </w:pPr>
                <w:hyperlink r:id="rId167">
                  <w:r w:rsidDel="00000000" w:rsidR="00000000" w:rsidRPr="00000000">
                    <w:rPr>
                      <w:color w:val="0000ee"/>
                      <w:u w:val="single"/>
                      <w:rtl w:val="0"/>
                    </w:rPr>
                    <w:t xml:space="preserve">Lista de asistencia Taller N°2 Monte Patria.pdf</w:t>
                  </w:r>
                </w:hyperlink>
                <w:r w:rsidDel="00000000" w:rsidR="00000000" w:rsidRPr="00000000">
                  <w:rPr>
                    <w:rtl w:val="0"/>
                  </w:rPr>
                </w:r>
              </w:p>
              <w:p w:rsidR="00000000" w:rsidDel="00000000" w:rsidP="00000000" w:rsidRDefault="00000000" w:rsidRPr="00000000" w14:paraId="0000136C">
                <w:pPr>
                  <w:spacing w:after="0" w:line="240" w:lineRule="auto"/>
                  <w:rPr/>
                </w:pPr>
                <w:hyperlink r:id="rId168">
                  <w:r w:rsidDel="00000000" w:rsidR="00000000" w:rsidRPr="00000000">
                    <w:rPr>
                      <w:color w:val="0000ee"/>
                      <w:u w:val="single"/>
                      <w:rtl w:val="0"/>
                    </w:rPr>
                    <w:t xml:space="preserve">Lista de asistencia Taller N°2 Rapel.pdf</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6D">
                <w:pPr>
                  <w:widowControl w:val="1"/>
                  <w:spacing w:after="0" w:lineRule="auto"/>
                  <w:rPr/>
                </w:pPr>
                <w:r w:rsidDel="00000000" w:rsidR="00000000" w:rsidRPr="00000000">
                  <w:rPr>
                    <w:rtl w:val="0"/>
                  </w:rPr>
                  <w:t xml:space="preserve">Insumos necesarios</w:t>
                </w:r>
              </w:p>
            </w:tc>
            <w:tc>
              <w:tcPr>
                <w:shd w:fill="auto" w:val="clear"/>
                <w:tcMar>
                  <w:top w:w="100.0" w:type="dxa"/>
                  <w:left w:w="100.0" w:type="dxa"/>
                  <w:bottom w:w="100.0" w:type="dxa"/>
                  <w:right w:w="100.0" w:type="dxa"/>
                </w:tcMar>
                <w:vAlign w:val="top"/>
              </w:tcPr>
              <w:p w:rsidR="00000000" w:rsidDel="00000000" w:rsidP="00000000" w:rsidRDefault="00000000" w:rsidRPr="00000000" w14:paraId="0000136E">
                <w:pPr>
                  <w:numPr>
                    <w:ilvl w:val="0"/>
                    <w:numId w:val="6"/>
                  </w:numPr>
                  <w:spacing w:after="0" w:line="240" w:lineRule="auto"/>
                  <w:ind w:left="720" w:hanging="360"/>
                  <w:rPr/>
                </w:pPr>
                <w:r w:rsidDel="00000000" w:rsidR="00000000" w:rsidRPr="00000000">
                  <w:rPr>
                    <w:rtl w:val="0"/>
                  </w:rPr>
                  <w:t xml:space="preserve">Presentación con resultados del Taller 1 e información relevante al Taller 2. </w:t>
                </w:r>
                <w:hyperlink r:id="rId169">
                  <w:r w:rsidDel="00000000" w:rsidR="00000000" w:rsidRPr="00000000">
                    <w:rPr>
                      <w:color w:val="0000ee"/>
                      <w:u w:val="single"/>
                      <w:rtl w:val="0"/>
                    </w:rPr>
                    <w:t xml:space="preserve">Taller N°2_PACCC Monte Patria</w:t>
                  </w:r>
                </w:hyperlink>
                <w:r w:rsidDel="00000000" w:rsidR="00000000" w:rsidRPr="00000000">
                  <w:rPr>
                    <w:rtl w:val="0"/>
                  </w:rPr>
                </w:r>
              </w:p>
              <w:p w:rsidR="00000000" w:rsidDel="00000000" w:rsidP="00000000" w:rsidRDefault="00000000" w:rsidRPr="00000000" w14:paraId="0000136F">
                <w:pPr>
                  <w:numPr>
                    <w:ilvl w:val="0"/>
                    <w:numId w:val="6"/>
                  </w:numPr>
                  <w:spacing w:after="0" w:line="240" w:lineRule="auto"/>
                  <w:ind w:left="720" w:hanging="360"/>
                  <w:rPr/>
                </w:pPr>
                <w:r w:rsidDel="00000000" w:rsidR="00000000" w:rsidRPr="00000000">
                  <w:rPr>
                    <w:rtl w:val="0"/>
                  </w:rPr>
                  <w:t xml:space="preserve">Fichas de medidas y metodología de priorización. </w:t>
                </w:r>
              </w:p>
              <w:p w:rsidR="00000000" w:rsidDel="00000000" w:rsidP="00000000" w:rsidRDefault="00000000" w:rsidRPr="00000000" w14:paraId="00001370">
                <w:pPr>
                  <w:numPr>
                    <w:ilvl w:val="0"/>
                    <w:numId w:val="6"/>
                  </w:numPr>
                  <w:spacing w:after="0" w:line="240" w:lineRule="auto"/>
                  <w:ind w:left="720" w:hanging="360"/>
                  <w:rPr/>
                </w:pPr>
                <w:r w:rsidDel="00000000" w:rsidR="00000000" w:rsidRPr="00000000">
                  <w:rPr>
                    <w:rtl w:val="0"/>
                  </w:rPr>
                  <w:t xml:space="preserve">Herramientas de facilitación (papelógrafos, post it, material impreso, etc).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1">
                <w:pPr>
                  <w:widowControl w:val="1"/>
                  <w:spacing w:after="0" w:lineRule="auto"/>
                  <w:rPr/>
                </w:pPr>
                <w:r w:rsidDel="00000000" w:rsidR="00000000" w:rsidRPr="00000000">
                  <w:rPr>
                    <w:rtl w:val="0"/>
                  </w:rPr>
                  <w:t xml:space="preserve">Nivel de participación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72">
                <w:pPr>
                  <w:spacing w:after="0" w:line="240" w:lineRule="auto"/>
                  <w:rPr/>
                </w:pPr>
                <w:r w:rsidDel="00000000" w:rsidR="00000000" w:rsidRPr="00000000">
                  <w:rPr>
                    <w:rtl w:val="0"/>
                  </w:rPr>
                  <w:t xml:space="preserve">Co-creativo y propositivo, con énfasis en la formulación de la visión climática, objetivos e indicadores.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3">
                <w:pPr>
                  <w:widowControl w:val="1"/>
                  <w:spacing w:after="0" w:lineRule="auto"/>
                  <w:rPr/>
                </w:pPr>
                <w:r w:rsidDel="00000000" w:rsidR="00000000" w:rsidRPr="00000000">
                  <w:rPr>
                    <w:rtl w:val="0"/>
                  </w:rPr>
                  <w:t xml:space="preserve">Insumos de convocatoria</w:t>
                </w:r>
              </w:p>
            </w:tc>
            <w:tc>
              <w:tcPr>
                <w:shd w:fill="auto" w:val="clear"/>
                <w:tcMar>
                  <w:top w:w="100.0" w:type="dxa"/>
                  <w:left w:w="100.0" w:type="dxa"/>
                  <w:bottom w:w="100.0" w:type="dxa"/>
                  <w:right w:w="100.0" w:type="dxa"/>
                </w:tcMar>
                <w:vAlign w:val="top"/>
              </w:tcPr>
              <w:p w:rsidR="00000000" w:rsidDel="00000000" w:rsidP="00000000" w:rsidRDefault="00000000" w:rsidRPr="00000000" w14:paraId="00001374">
                <w:pPr>
                  <w:numPr>
                    <w:ilvl w:val="0"/>
                    <w:numId w:val="6"/>
                  </w:numPr>
                  <w:spacing w:after="0" w:line="240" w:lineRule="auto"/>
                  <w:ind w:left="720" w:hanging="360"/>
                  <w:rPr/>
                </w:pPr>
                <w:r w:rsidDel="00000000" w:rsidR="00000000" w:rsidRPr="00000000">
                  <w:rPr>
                    <w:rtl w:val="0"/>
                  </w:rPr>
                  <w:t xml:space="preserve">Invitación al taller:</w:t>
                </w:r>
              </w:p>
              <w:p w:rsidR="00000000" w:rsidDel="00000000" w:rsidP="00000000" w:rsidRDefault="00000000" w:rsidRPr="00000000" w14:paraId="00001375">
                <w:pPr>
                  <w:spacing w:after="0" w:line="240" w:lineRule="auto"/>
                  <w:ind w:left="720" w:firstLine="0"/>
                  <w:rPr/>
                </w:pPr>
                <w:hyperlink r:id="rId170">
                  <w:r w:rsidDel="00000000" w:rsidR="00000000" w:rsidRPr="00000000">
                    <w:rPr>
                      <w:color w:val="0000ee"/>
                      <w:u w:val="single"/>
                      <w:rtl w:val="0"/>
                    </w:rPr>
                    <w:t xml:space="preserve">Insumo de convocatoria</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6">
                <w:pPr>
                  <w:widowControl w:val="1"/>
                  <w:spacing w:after="0" w:lineRule="auto"/>
                  <w:rPr/>
                </w:pPr>
                <w:r w:rsidDel="00000000" w:rsidR="00000000" w:rsidRPr="00000000">
                  <w:rPr>
                    <w:rtl w:val="0"/>
                  </w:rPr>
                  <w:t xml:space="preserve">Convocatoria de la actividad </w:t>
                </w:r>
              </w:p>
            </w:tc>
            <w:tc>
              <w:tcPr>
                <w:shd w:fill="auto" w:val="clear"/>
                <w:tcMar>
                  <w:top w:w="100.0" w:type="dxa"/>
                  <w:left w:w="100.0" w:type="dxa"/>
                  <w:bottom w:w="100.0" w:type="dxa"/>
                  <w:right w:w="100.0" w:type="dxa"/>
                </w:tcMar>
                <w:vAlign w:val="top"/>
              </w:tcPr>
              <w:p w:rsidR="00000000" w:rsidDel="00000000" w:rsidP="00000000" w:rsidRDefault="00000000" w:rsidRPr="00000000" w14:paraId="00001377">
                <w:pPr>
                  <w:numPr>
                    <w:ilvl w:val="0"/>
                    <w:numId w:val="8"/>
                  </w:numPr>
                  <w:spacing w:after="0" w:line="240" w:lineRule="auto"/>
                  <w:ind w:left="720" w:hanging="360"/>
                  <w:rPr/>
                </w:pPr>
                <w:r w:rsidDel="00000000" w:rsidR="00000000" w:rsidRPr="00000000">
                  <w:rPr>
                    <w:rtl w:val="0"/>
                  </w:rPr>
                  <w:t xml:space="preserve">Envío de invitaciones a actores clave por parte del municipio.</w:t>
                </w:r>
              </w:p>
              <w:p w:rsidR="00000000" w:rsidDel="00000000" w:rsidP="00000000" w:rsidRDefault="00000000" w:rsidRPr="00000000" w14:paraId="00001378">
                <w:pPr>
                  <w:numPr>
                    <w:ilvl w:val="0"/>
                    <w:numId w:val="8"/>
                  </w:numPr>
                  <w:spacing w:after="0" w:line="240" w:lineRule="auto"/>
                  <w:ind w:left="720" w:hanging="360"/>
                  <w:rPr/>
                </w:pPr>
                <w:r w:rsidDel="00000000" w:rsidR="00000000" w:rsidRPr="00000000">
                  <w:rPr>
                    <w:rtl w:val="0"/>
                  </w:rPr>
                  <w:t xml:space="preserve">Difusión en redes locales (estados y grupos de WhatsApp).</w:t>
                </w:r>
              </w:p>
              <w:p w:rsidR="00000000" w:rsidDel="00000000" w:rsidP="00000000" w:rsidRDefault="00000000" w:rsidRPr="00000000" w14:paraId="00001379">
                <w:pPr>
                  <w:numPr>
                    <w:ilvl w:val="0"/>
                    <w:numId w:val="8"/>
                  </w:numPr>
                  <w:spacing w:after="0" w:line="240" w:lineRule="auto"/>
                  <w:ind w:left="720" w:hanging="360"/>
                  <w:rPr/>
                </w:pPr>
                <w:r w:rsidDel="00000000" w:rsidR="00000000" w:rsidRPr="00000000">
                  <w:rPr>
                    <w:rtl w:val="0"/>
                  </w:rPr>
                  <w:t xml:space="preserve">Invitación personalizada a los actores locales.</w:t>
                </w:r>
              </w:p>
              <w:p w:rsidR="00000000" w:rsidDel="00000000" w:rsidP="00000000" w:rsidRDefault="00000000" w:rsidRPr="00000000" w14:paraId="0000137A">
                <w:pPr>
                  <w:numPr>
                    <w:ilvl w:val="0"/>
                    <w:numId w:val="8"/>
                  </w:numPr>
                  <w:spacing w:after="0" w:line="240" w:lineRule="auto"/>
                  <w:ind w:left="720" w:hanging="360"/>
                  <w:rPr/>
                </w:pPr>
                <w:r w:rsidDel="00000000" w:rsidR="00000000" w:rsidRPr="00000000">
                  <w:rPr>
                    <w:rtl w:val="0"/>
                  </w:rPr>
                  <w:t xml:space="preserve">Coordinación con actores o representantes claves.</w:t>
                </w:r>
              </w:p>
              <w:p w:rsidR="00000000" w:rsidDel="00000000" w:rsidP="00000000" w:rsidRDefault="00000000" w:rsidRPr="00000000" w14:paraId="0000137B">
                <w:pPr>
                  <w:numPr>
                    <w:ilvl w:val="0"/>
                    <w:numId w:val="8"/>
                  </w:numPr>
                  <w:spacing w:after="0" w:line="240" w:lineRule="auto"/>
                  <w:ind w:left="720" w:hanging="360"/>
                  <w:rPr/>
                </w:pPr>
                <w:r w:rsidDel="00000000" w:rsidR="00000000" w:rsidRPr="00000000">
                  <w:rPr>
                    <w:rtl w:val="0"/>
                  </w:rPr>
                  <w:t xml:space="preserve">Confirmación de participación previa a las actividades participativas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7C">
                <w:pPr>
                  <w:widowControl w:val="1"/>
                  <w:spacing w:after="0" w:lineRule="auto"/>
                  <w:rPr/>
                </w:pPr>
                <w:r w:rsidDel="00000000" w:rsidR="00000000" w:rsidRPr="00000000">
                  <w:rPr>
                    <w:rtl w:val="0"/>
                  </w:rPr>
                  <w:t xml:space="preserve">Medios de verificación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137D">
                <w:pPr>
                  <w:numPr>
                    <w:ilvl w:val="0"/>
                    <w:numId w:val="95"/>
                  </w:numPr>
                  <w:spacing w:after="0" w:line="240" w:lineRule="auto"/>
                  <w:ind w:left="720" w:hanging="360"/>
                  <w:rPr/>
                </w:pPr>
                <w:r w:rsidDel="00000000" w:rsidR="00000000" w:rsidRPr="00000000">
                  <w:rPr>
                    <w:rtl w:val="0"/>
                  </w:rPr>
                  <w:t xml:space="preserve">Listas de asistencia</w:t>
                </w:r>
              </w:p>
              <w:p w:rsidR="00000000" w:rsidDel="00000000" w:rsidP="00000000" w:rsidRDefault="00000000" w:rsidRPr="00000000" w14:paraId="0000137E">
                <w:pPr>
                  <w:numPr>
                    <w:ilvl w:val="0"/>
                    <w:numId w:val="95"/>
                  </w:numPr>
                  <w:spacing w:after="0" w:line="240" w:lineRule="auto"/>
                  <w:ind w:left="720" w:hanging="360"/>
                  <w:rPr/>
                </w:pPr>
                <w:r w:rsidDel="00000000" w:rsidR="00000000" w:rsidRPr="00000000">
                  <w:rPr>
                    <w:rtl w:val="0"/>
                  </w:rPr>
                  <w:t xml:space="preserve">Materiales de trabajo y mapas elaborados: </w:t>
                </w:r>
                <w:hyperlink r:id="rId171">
                  <w:r w:rsidDel="00000000" w:rsidR="00000000" w:rsidRPr="00000000">
                    <w:rPr>
                      <w:color w:val="0000ee"/>
                      <w:u w:val="single"/>
                      <w:rtl w:val="0"/>
                    </w:rPr>
                    <w:t xml:space="preserve">Insumos</w:t>
                  </w:r>
                </w:hyperlink>
                <w:r w:rsidDel="00000000" w:rsidR="00000000" w:rsidRPr="00000000">
                  <w:rPr>
                    <w:rtl w:val="0"/>
                  </w:rPr>
                </w:r>
              </w:p>
              <w:p w:rsidR="00000000" w:rsidDel="00000000" w:rsidP="00000000" w:rsidRDefault="00000000" w:rsidRPr="00000000" w14:paraId="0000137F">
                <w:pPr>
                  <w:numPr>
                    <w:ilvl w:val="0"/>
                    <w:numId w:val="95"/>
                  </w:numPr>
                  <w:spacing w:after="0" w:line="240" w:lineRule="auto"/>
                  <w:ind w:left="720" w:hanging="360"/>
                  <w:rPr/>
                </w:pPr>
                <w:r w:rsidDel="00000000" w:rsidR="00000000" w:rsidRPr="00000000">
                  <w:rPr>
                    <w:rtl w:val="0"/>
                  </w:rPr>
                  <w:t xml:space="preserve">Registro fotográfico y/o audiovisual:</w:t>
                </w:r>
                <w:hyperlink r:id="rId172">
                  <w:r w:rsidDel="00000000" w:rsidR="00000000" w:rsidRPr="00000000">
                    <w:rPr>
                      <w:color w:val="0000ee"/>
                      <w:u w:val="single"/>
                      <w:rtl w:val="0"/>
                    </w:rPr>
                    <w:t xml:space="preserve">Fotos taller</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380">
                <w:pPr>
                  <w:widowControl w:val="1"/>
                  <w:spacing w:after="0" w:lineRule="auto"/>
                  <w:rPr/>
                </w:pPr>
                <w:r w:rsidDel="00000000" w:rsidR="00000000" w:rsidRPr="00000000">
                  <w:rPr>
                    <w:rtl w:val="0"/>
                  </w:rPr>
                  <w:t xml:space="preserve">Equipo para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1381">
                <w:pPr>
                  <w:numPr>
                    <w:ilvl w:val="0"/>
                    <w:numId w:val="96"/>
                  </w:numPr>
                  <w:spacing w:after="0" w:lineRule="auto"/>
                  <w:ind w:left="720" w:hanging="360"/>
                  <w:rPr/>
                </w:pPr>
                <w:r w:rsidDel="00000000" w:rsidR="00000000" w:rsidRPr="00000000">
                  <w:rPr>
                    <w:rtl w:val="0"/>
                  </w:rPr>
                  <w:t xml:space="preserve">Catalina Quiroz</w:t>
                </w:r>
              </w:p>
              <w:p w:rsidR="00000000" w:rsidDel="00000000" w:rsidP="00000000" w:rsidRDefault="00000000" w:rsidRPr="00000000" w14:paraId="00001382">
                <w:pPr>
                  <w:numPr>
                    <w:ilvl w:val="0"/>
                    <w:numId w:val="96"/>
                  </w:numPr>
                  <w:spacing w:after="0" w:lineRule="auto"/>
                  <w:ind w:left="720" w:hanging="360"/>
                  <w:rPr/>
                </w:pPr>
                <w:r w:rsidDel="00000000" w:rsidR="00000000" w:rsidRPr="00000000">
                  <w:rPr>
                    <w:rtl w:val="0"/>
                  </w:rPr>
                  <w:t xml:space="preserve">Javiera Álvarez</w:t>
                </w:r>
              </w:p>
            </w:tc>
          </w:tr>
        </w:tbl>
      </w:sdtContent>
    </w:sdt>
    <w:p w:rsidR="00000000" w:rsidDel="00000000" w:rsidP="00000000" w:rsidRDefault="00000000" w:rsidRPr="00000000" w14:paraId="00001383">
      <w:pPr>
        <w:widowControl w:val="1"/>
        <w:spacing w:after="200" w:lineRule="auto"/>
        <w:jc w:val="left"/>
        <w:rPr>
          <w:rFonts w:ascii="Montserrat" w:cs="Montserrat" w:eastAsia="Montserrat" w:hAnsi="Montserrat"/>
          <w:sz w:val="20"/>
          <w:szCs w:val="20"/>
          <w:highlight w:val="yellow"/>
        </w:rPr>
      </w:pPr>
      <w:r w:rsidDel="00000000" w:rsidR="00000000" w:rsidRPr="00000000">
        <w:rPr>
          <w:rtl w:val="0"/>
        </w:rPr>
      </w:r>
    </w:p>
    <w:p w:rsidR="00000000" w:rsidDel="00000000" w:rsidP="00000000" w:rsidRDefault="00000000" w:rsidRPr="00000000" w14:paraId="00001384">
      <w:pPr>
        <w:widowControl w:val="1"/>
        <w:spacing w:before="240" w:lineRule="auto"/>
        <w:rPr>
          <w:b w:val="1"/>
          <w:bCs w:val="1"/>
        </w:rPr>
      </w:pPr>
      <w:r w:rsidDel="00000000" w:rsidR="00000000" w:rsidRPr="00000000">
        <w:rPr>
          <w:b w:val="1"/>
          <w:bCs w:val="1"/>
          <w:rtl w:val="0"/>
        </w:rPr>
        <w:t xml:space="preserve">Consideraciones generales</w:t>
      </w:r>
    </w:p>
    <w:p w:rsidR="00000000" w:rsidDel="00000000" w:rsidP="00000000" w:rsidRDefault="00000000" w:rsidRPr="00000000" w14:paraId="00001385">
      <w:pPr>
        <w:widowControl w:val="1"/>
        <w:numPr>
          <w:ilvl w:val="0"/>
          <w:numId w:val="51"/>
        </w:numPr>
        <w:spacing w:after="0" w:lineRule="auto"/>
        <w:ind w:left="720" w:hanging="360"/>
        <w:rPr/>
      </w:pPr>
      <w:r w:rsidDel="00000000" w:rsidR="00000000" w:rsidRPr="00000000">
        <w:rPr>
          <w:b w:val="1"/>
          <w:bCs w:val="1"/>
          <w:rtl w:val="0"/>
        </w:rPr>
        <w:t xml:space="preserve">Duración y logística: </w:t>
      </w:r>
      <w:r w:rsidDel="00000000" w:rsidR="00000000" w:rsidRPr="00000000">
        <w:rPr>
          <w:rtl w:val="0"/>
        </w:rPr>
        <w:t xml:space="preserve">Los talleres presenciales tuvieron una duración de aproximadamente 2 horas, incluyendo un coffee break. La logística de espacios estuvo a cargo de la contraparte técnica del proyecto.</w:t>
      </w:r>
    </w:p>
    <w:p w:rsidR="00000000" w:rsidDel="00000000" w:rsidP="00000000" w:rsidRDefault="00000000" w:rsidRPr="00000000" w14:paraId="00001386">
      <w:pPr>
        <w:widowControl w:val="1"/>
        <w:spacing w:after="0" w:lineRule="auto"/>
        <w:ind w:left="720" w:firstLine="0"/>
        <w:rPr/>
      </w:pPr>
      <w:r w:rsidDel="00000000" w:rsidR="00000000" w:rsidRPr="00000000">
        <w:rPr>
          <w:rtl w:val="0"/>
        </w:rPr>
      </w:r>
    </w:p>
    <w:p w:rsidR="00000000" w:rsidDel="00000000" w:rsidP="00000000" w:rsidRDefault="00000000" w:rsidRPr="00000000" w14:paraId="00001387">
      <w:pPr>
        <w:widowControl w:val="1"/>
        <w:numPr>
          <w:ilvl w:val="0"/>
          <w:numId w:val="51"/>
        </w:numPr>
        <w:ind w:left="720" w:hanging="360"/>
        <w:rPr/>
      </w:pPr>
      <w:r w:rsidDel="00000000" w:rsidR="00000000" w:rsidRPr="00000000">
        <w:rPr>
          <w:b w:val="1"/>
          <w:bCs w:val="1"/>
          <w:rtl w:val="0"/>
        </w:rPr>
        <w:t xml:space="preserve">Materiales e insumos: </w:t>
      </w:r>
      <w:r w:rsidDel="00000000" w:rsidR="00000000" w:rsidRPr="00000000">
        <w:rPr>
          <w:rtl w:val="0"/>
        </w:rPr>
        <w:t xml:space="preserve">Las actividades requirieron herramientas como papelógrafos, marcadores, pósters interactivos y plataformas digitales, fueron elaborados por el equipo consultor.</w:t>
      </w:r>
      <w:r w:rsidDel="00000000" w:rsidR="00000000" w:rsidRPr="00000000">
        <w:rPr>
          <w:rtl w:val="0"/>
        </w:rPr>
      </w:r>
    </w:p>
    <w:p w:rsidR="00000000" w:rsidDel="00000000" w:rsidP="00000000" w:rsidRDefault="00000000" w:rsidRPr="00000000" w14:paraId="00001388">
      <w:pPr>
        <w:pStyle w:val="Heading4"/>
        <w:rPr/>
      </w:pPr>
      <w:bookmarkStart w:colFirst="0" w:colLast="0" w:name="_heading=h.22b9fuyuyiw0" w:id="194"/>
      <w:bookmarkEnd w:id="194"/>
      <w:r w:rsidDel="00000000" w:rsidR="00000000" w:rsidRPr="00000000">
        <w:rPr>
          <w:rtl w:val="0"/>
        </w:rPr>
        <w:t xml:space="preserve">9.1.3 Estrategia de participación </w:t>
      </w:r>
    </w:p>
    <w:p w:rsidR="00000000" w:rsidDel="00000000" w:rsidP="00000000" w:rsidRDefault="00000000" w:rsidRPr="00000000" w14:paraId="00001389">
      <w:pPr>
        <w:rPr>
          <w:b w:val="1"/>
          <w:bCs w:val="1"/>
        </w:rPr>
      </w:pPr>
      <w:r w:rsidDel="00000000" w:rsidR="00000000" w:rsidRPr="00000000">
        <w:rPr>
          <w:b w:val="1"/>
          <w:bCs w:val="1"/>
          <w:rtl w:val="0"/>
        </w:rPr>
        <w:t xml:space="preserve">Etapa 1: Participación Ciudadana</w:t>
      </w:r>
    </w:p>
    <w:p w:rsidR="00000000" w:rsidDel="00000000" w:rsidP="00000000" w:rsidRDefault="00000000" w:rsidRPr="00000000" w14:paraId="0000138A">
      <w:pPr>
        <w:widowControl w:val="1"/>
        <w:spacing w:after="0" w:lineRule="auto"/>
        <w:rPr/>
      </w:pPr>
      <w:r w:rsidDel="00000000" w:rsidR="00000000" w:rsidRPr="00000000">
        <w:rPr>
          <w:rtl w:val="0"/>
        </w:rPr>
        <w:t xml:space="preserve">Para involucrar a la ciudadanía en el desarrollo del plan se utilizaron múltiples canales de comunicación. Esto incluyó plataformas de redes sociales como Instagram y grupos de WhatsApp locales, anuncios radiales y llamadas telefónicas a grupos de organizaciones sociales. Para la difusión e invitación a las actividades, la municipalidad proporcionó una base de datos con las organizaciones territoriales y funcionales que consideraban: nombre, institución representada, cargo y datos de contacto. </w:t>
      </w:r>
    </w:p>
    <w:p w:rsidR="00000000" w:rsidDel="00000000" w:rsidP="00000000" w:rsidRDefault="00000000" w:rsidRPr="00000000" w14:paraId="0000138B">
      <w:pPr>
        <w:widowControl w:val="1"/>
        <w:spacing w:after="0" w:lineRule="auto"/>
        <w:rPr/>
      </w:pPr>
      <w:r w:rsidDel="00000000" w:rsidR="00000000" w:rsidRPr="00000000">
        <w:rPr>
          <w:rtl w:val="0"/>
        </w:rPr>
      </w:r>
    </w:p>
    <w:p w:rsidR="00000000" w:rsidDel="00000000" w:rsidP="00000000" w:rsidRDefault="00000000" w:rsidRPr="00000000" w14:paraId="0000138C">
      <w:pPr>
        <w:widowControl w:val="1"/>
        <w:spacing w:after="0" w:lineRule="auto"/>
        <w:rPr/>
      </w:pPr>
      <w:r w:rsidDel="00000000" w:rsidR="00000000" w:rsidRPr="00000000">
        <w:rPr>
          <w:rtl w:val="0"/>
        </w:rPr>
        <w:t xml:space="preserve">Las convocatorias estuvieron a cargo del equipo municipal de la Dirección de Medio Ambiente Aseo y Ornato (DIMAAO) y el equipo de Comunicaciones que brindó apoyo para subir las piezas gráficas a los medios digitales y hacer emisión de las cápsulas radiales por las emisoras:</w:t>
      </w:r>
    </w:p>
    <w:p w:rsidR="00000000" w:rsidDel="00000000" w:rsidP="00000000" w:rsidRDefault="00000000" w:rsidRPr="00000000" w14:paraId="0000138D">
      <w:pPr>
        <w:widowControl w:val="1"/>
        <w:spacing w:after="0" w:lineRule="auto"/>
        <w:rPr/>
      </w:pPr>
      <w:r w:rsidDel="00000000" w:rsidR="00000000" w:rsidRPr="00000000">
        <w:rPr>
          <w:rtl w:val="0"/>
        </w:rPr>
      </w:r>
    </w:p>
    <w:p w:rsidR="00000000" w:rsidDel="00000000" w:rsidP="00000000" w:rsidRDefault="00000000" w:rsidRPr="00000000" w14:paraId="0000138E">
      <w:pPr>
        <w:numPr>
          <w:ilvl w:val="0"/>
          <w:numId w:val="67"/>
        </w:numPr>
        <w:spacing w:after="0" w:line="240" w:lineRule="auto"/>
        <w:ind w:left="720" w:hanging="360"/>
        <w:jc w:val="left"/>
        <w:rPr/>
      </w:pPr>
      <w:r w:rsidDel="00000000" w:rsidR="00000000" w:rsidRPr="00000000">
        <w:rPr>
          <w:rtl w:val="0"/>
        </w:rPr>
        <w:t xml:space="preserve">San Bartolomé (88.1 FM)</w:t>
      </w:r>
    </w:p>
    <w:p w:rsidR="00000000" w:rsidDel="00000000" w:rsidP="00000000" w:rsidRDefault="00000000" w:rsidRPr="00000000" w14:paraId="0000138F">
      <w:pPr>
        <w:numPr>
          <w:ilvl w:val="0"/>
          <w:numId w:val="67"/>
        </w:numPr>
        <w:spacing w:after="0" w:line="240" w:lineRule="auto"/>
        <w:ind w:left="720" w:hanging="360"/>
        <w:jc w:val="left"/>
        <w:rPr/>
      </w:pPr>
      <w:r w:rsidDel="00000000" w:rsidR="00000000" w:rsidRPr="00000000">
        <w:rPr>
          <w:rtl w:val="0"/>
        </w:rPr>
        <w:t xml:space="preserve">Valentina (99.1 FM)</w:t>
      </w:r>
    </w:p>
    <w:p w:rsidR="00000000" w:rsidDel="00000000" w:rsidP="00000000" w:rsidRDefault="00000000" w:rsidRPr="00000000" w14:paraId="00001390">
      <w:pPr>
        <w:numPr>
          <w:ilvl w:val="0"/>
          <w:numId w:val="67"/>
        </w:numPr>
        <w:spacing w:after="0" w:line="240" w:lineRule="auto"/>
        <w:ind w:left="720" w:hanging="360"/>
        <w:jc w:val="left"/>
        <w:rPr/>
      </w:pPr>
      <w:r w:rsidDel="00000000" w:rsidR="00000000" w:rsidRPr="00000000">
        <w:rPr>
          <w:rtl w:val="0"/>
        </w:rPr>
        <w:t xml:space="preserve">Dimensión (93.9 FM)</w:t>
      </w:r>
    </w:p>
    <w:p w:rsidR="00000000" w:rsidDel="00000000" w:rsidP="00000000" w:rsidRDefault="00000000" w:rsidRPr="00000000" w14:paraId="00001391">
      <w:pPr>
        <w:numPr>
          <w:ilvl w:val="0"/>
          <w:numId w:val="67"/>
        </w:numPr>
        <w:spacing w:after="0" w:line="240" w:lineRule="auto"/>
        <w:ind w:left="720" w:hanging="360"/>
        <w:jc w:val="left"/>
        <w:rPr/>
      </w:pPr>
      <w:r w:rsidDel="00000000" w:rsidR="00000000" w:rsidRPr="00000000">
        <w:rPr>
          <w:rtl w:val="0"/>
        </w:rPr>
        <w:t xml:space="preserve">Buena Nueva de Rapel</w:t>
      </w:r>
    </w:p>
    <w:p w:rsidR="00000000" w:rsidDel="00000000" w:rsidP="00000000" w:rsidRDefault="00000000" w:rsidRPr="00000000" w14:paraId="00001392">
      <w:pPr>
        <w:numPr>
          <w:ilvl w:val="0"/>
          <w:numId w:val="67"/>
        </w:numPr>
        <w:spacing w:after="0" w:line="240" w:lineRule="auto"/>
        <w:ind w:left="720" w:hanging="360"/>
        <w:jc w:val="left"/>
        <w:rPr/>
      </w:pPr>
      <w:r w:rsidDel="00000000" w:rsidR="00000000" w:rsidRPr="00000000">
        <w:rPr>
          <w:rtl w:val="0"/>
        </w:rPr>
        <w:t xml:space="preserve">Diversa (90.3 FM)</w:t>
      </w:r>
    </w:p>
    <w:p w:rsidR="00000000" w:rsidDel="00000000" w:rsidP="00000000" w:rsidRDefault="00000000" w:rsidRPr="00000000" w14:paraId="00001393">
      <w:pPr>
        <w:numPr>
          <w:ilvl w:val="0"/>
          <w:numId w:val="67"/>
        </w:numPr>
        <w:spacing w:after="0" w:line="240" w:lineRule="auto"/>
        <w:ind w:left="720" w:hanging="360"/>
        <w:jc w:val="left"/>
        <w:rPr/>
      </w:pPr>
      <w:r w:rsidDel="00000000" w:rsidR="00000000" w:rsidRPr="00000000">
        <w:rPr>
          <w:rtl w:val="0"/>
        </w:rPr>
        <w:t xml:space="preserve">Ruta Norte (97.3 FM)</w:t>
      </w:r>
    </w:p>
    <w:p w:rsidR="00000000" w:rsidDel="00000000" w:rsidP="00000000" w:rsidRDefault="00000000" w:rsidRPr="00000000" w14:paraId="00001394">
      <w:pPr>
        <w:numPr>
          <w:ilvl w:val="0"/>
          <w:numId w:val="67"/>
        </w:numPr>
        <w:spacing w:after="0" w:line="240" w:lineRule="auto"/>
        <w:ind w:left="720" w:hanging="360"/>
        <w:jc w:val="left"/>
        <w:rPr/>
      </w:pPr>
      <w:r w:rsidDel="00000000" w:rsidR="00000000" w:rsidRPr="00000000">
        <w:rPr>
          <w:rtl w:val="0"/>
        </w:rPr>
        <w:t xml:space="preserve">Norte Verde (AM)</w:t>
      </w:r>
    </w:p>
    <w:p w:rsidR="00000000" w:rsidDel="00000000" w:rsidP="00000000" w:rsidRDefault="00000000" w:rsidRPr="00000000" w14:paraId="00001395">
      <w:pPr>
        <w:numPr>
          <w:ilvl w:val="0"/>
          <w:numId w:val="67"/>
        </w:numPr>
        <w:spacing w:after="0" w:line="240" w:lineRule="auto"/>
        <w:ind w:left="720" w:hanging="360"/>
        <w:jc w:val="left"/>
        <w:rPr/>
      </w:pPr>
      <w:r w:rsidDel="00000000" w:rsidR="00000000" w:rsidRPr="00000000">
        <w:rPr>
          <w:rtl w:val="0"/>
        </w:rPr>
        <w:t xml:space="preserve">Progreso.</w:t>
      </w:r>
    </w:p>
    <w:p w:rsidR="00000000" w:rsidDel="00000000" w:rsidP="00000000" w:rsidRDefault="00000000" w:rsidRPr="00000000" w14:paraId="00001396">
      <w:pPr>
        <w:widowControl w:val="1"/>
        <w:spacing w:after="0" w:lineRule="auto"/>
        <w:rPr/>
      </w:pPr>
      <w:r w:rsidDel="00000000" w:rsidR="00000000" w:rsidRPr="00000000">
        <w:rPr>
          <w:rtl w:val="0"/>
        </w:rPr>
      </w:r>
    </w:p>
    <w:p w:rsidR="00000000" w:rsidDel="00000000" w:rsidP="00000000" w:rsidRDefault="00000000" w:rsidRPr="00000000" w14:paraId="00001397">
      <w:pPr>
        <w:widowControl w:val="1"/>
        <w:spacing w:after="150" w:line="276" w:lineRule="auto"/>
        <w:ind w:right="-28"/>
        <w:rPr>
          <w:b w:val="1"/>
          <w:bCs w:val="1"/>
        </w:rPr>
      </w:pPr>
      <w:r w:rsidDel="00000000" w:rsidR="00000000" w:rsidRPr="00000000">
        <w:rPr>
          <w:b w:val="1"/>
          <w:bCs w:val="1"/>
          <w:rtl w:val="0"/>
        </w:rPr>
        <w:t xml:space="preserve">Público Objetivo</w:t>
      </w:r>
      <w:r w:rsidDel="00000000" w:rsidR="00000000" w:rsidRPr="00000000">
        <w:rPr>
          <w:rtl w:val="0"/>
        </w:rPr>
        <w:t xml:space="preserve">: Habitantes de la comuna de Monte Patria de diferentes rubros, trabajadores, profesionales, jefes/as de hogar, funcionarios públicos, trabajadores del sector turístico, agropecuario, escolares, etc. </w:t>
      </w:r>
      <w:r w:rsidDel="00000000" w:rsidR="00000000" w:rsidRPr="00000000">
        <w:rPr>
          <w:rtl w:val="0"/>
        </w:rPr>
      </w:r>
    </w:p>
    <w:p w:rsidR="00000000" w:rsidDel="00000000" w:rsidP="00000000" w:rsidRDefault="00000000" w:rsidRPr="00000000" w14:paraId="00001398">
      <w:pPr>
        <w:widowControl w:val="1"/>
        <w:spacing w:after="150" w:line="276" w:lineRule="auto"/>
        <w:ind w:right="-28"/>
        <w:rPr/>
      </w:pPr>
      <w:r w:rsidDel="00000000" w:rsidR="00000000" w:rsidRPr="00000000">
        <w:rPr>
          <w:b w:val="1"/>
          <w:bCs w:val="1"/>
          <w:rtl w:val="0"/>
        </w:rPr>
        <w:t xml:space="preserve">Medidas de Comunicación</w:t>
      </w:r>
      <w:r w:rsidDel="00000000" w:rsidR="00000000" w:rsidRPr="00000000">
        <w:rPr>
          <w:rtl w:val="0"/>
        </w:rPr>
        <w:t xml:space="preserve">: </w:t>
      </w:r>
    </w:p>
    <w:p w:rsidR="00000000" w:rsidDel="00000000" w:rsidP="00000000" w:rsidRDefault="00000000" w:rsidRPr="00000000" w14:paraId="00001399">
      <w:pPr>
        <w:widowControl w:val="1"/>
        <w:spacing w:after="150" w:line="276" w:lineRule="auto"/>
        <w:ind w:right="-28"/>
        <w:rPr/>
      </w:pPr>
      <w:r w:rsidDel="00000000" w:rsidR="00000000" w:rsidRPr="00000000">
        <w:rPr>
          <w:rtl w:val="0"/>
        </w:rPr>
        <w:t xml:space="preserve">Dada la diversidad del público objetivo se utilizaron diferentes formatos para abordar cada grupo: </w:t>
      </w:r>
    </w:p>
    <w:p w:rsidR="00000000" w:rsidDel="00000000" w:rsidP="00000000" w:rsidRDefault="00000000" w:rsidRPr="00000000" w14:paraId="0000139A">
      <w:pPr>
        <w:widowControl w:val="1"/>
        <w:numPr>
          <w:ilvl w:val="0"/>
          <w:numId w:val="66"/>
        </w:numPr>
        <w:spacing w:after="200" w:line="276" w:lineRule="auto"/>
        <w:ind w:left="720" w:right="-28" w:hanging="360"/>
        <w:rPr/>
      </w:pPr>
      <w:r w:rsidDel="00000000" w:rsidR="00000000" w:rsidRPr="00000000">
        <w:rPr>
          <w:b w:val="1"/>
          <w:bCs w:val="1"/>
          <w:i w:val="1"/>
          <w:iCs w:val="1"/>
          <w:rtl w:val="0"/>
        </w:rPr>
        <w:t xml:space="preserve">Folletería digital</w:t>
      </w:r>
      <w:r w:rsidDel="00000000" w:rsidR="00000000" w:rsidRPr="00000000">
        <w:rPr>
          <w:b w:val="1"/>
          <w:bCs w:val="1"/>
          <w:rtl w:val="0"/>
        </w:rPr>
        <w:t xml:space="preserve">:</w:t>
      </w:r>
      <w:r w:rsidDel="00000000" w:rsidR="00000000" w:rsidRPr="00000000">
        <w:rPr>
          <w:rtl w:val="0"/>
        </w:rPr>
        <w:t xml:space="preserve"> Utilizada en redes sociales y transmisión vía whatsapp. </w:t>
      </w:r>
    </w:p>
    <w:p w:rsidR="00000000" w:rsidDel="00000000" w:rsidP="00000000" w:rsidRDefault="00000000" w:rsidRPr="00000000" w14:paraId="0000139B">
      <w:pPr>
        <w:widowControl w:val="1"/>
        <w:numPr>
          <w:ilvl w:val="0"/>
          <w:numId w:val="66"/>
        </w:numPr>
        <w:spacing w:after="200" w:line="276" w:lineRule="auto"/>
        <w:ind w:left="720" w:right="-28" w:hanging="360"/>
        <w:rPr/>
      </w:pPr>
      <w:r w:rsidDel="00000000" w:rsidR="00000000" w:rsidRPr="00000000">
        <w:rPr>
          <w:b w:val="1"/>
          <w:bCs w:val="1"/>
          <w:i w:val="1"/>
          <w:iCs w:val="1"/>
          <w:rtl w:val="0"/>
        </w:rPr>
        <w:t xml:space="preserve">Folletería física:</w:t>
      </w:r>
      <w:r w:rsidDel="00000000" w:rsidR="00000000" w:rsidRPr="00000000">
        <w:rPr>
          <w:rtl w:val="0"/>
        </w:rPr>
        <w:t xml:space="preserve"> Para adultos mayores o personas que no utilicen smartphone se facilitará folletería y afiches físicos para distribuir en distintos puntos estratégicos de gran afluencia en la comuna, como el Centro Cultural Municipal Huaykilonko o las Oficinas Territoriales de la Municipalidad. </w:t>
      </w:r>
    </w:p>
    <w:p w:rsidR="00000000" w:rsidDel="00000000" w:rsidP="00000000" w:rsidRDefault="00000000" w:rsidRPr="00000000" w14:paraId="0000139C">
      <w:pPr>
        <w:widowControl w:val="1"/>
        <w:numPr>
          <w:ilvl w:val="0"/>
          <w:numId w:val="66"/>
        </w:numPr>
        <w:spacing w:after="0" w:line="276" w:lineRule="auto"/>
        <w:ind w:left="720" w:right="-28" w:hanging="360"/>
        <w:rPr/>
      </w:pPr>
      <w:r w:rsidDel="00000000" w:rsidR="00000000" w:rsidRPr="00000000">
        <w:rPr>
          <w:b w:val="1"/>
          <w:bCs w:val="1"/>
          <w:i w:val="1"/>
          <w:iCs w:val="1"/>
          <w:rtl w:val="0"/>
        </w:rPr>
        <w:t xml:space="preserve">Medios de Comunicación:</w:t>
      </w:r>
      <w:r w:rsidDel="00000000" w:rsidR="00000000" w:rsidRPr="00000000">
        <w:rPr>
          <w:rtl w:val="0"/>
        </w:rPr>
        <w:t xml:space="preserve"> Para reforzar la convocatoria se considera tener apariciones en los medios de comunicación con una alta audiencia. Entre ellas: </w:t>
      </w:r>
    </w:p>
    <w:p w:rsidR="00000000" w:rsidDel="00000000" w:rsidP="00000000" w:rsidRDefault="00000000" w:rsidRPr="00000000" w14:paraId="0000139D">
      <w:pPr>
        <w:widowControl w:val="1"/>
        <w:spacing w:after="0" w:line="276" w:lineRule="auto"/>
        <w:ind w:left="720" w:right="-28" w:firstLine="0"/>
        <w:rPr/>
      </w:pPr>
      <w:r w:rsidDel="00000000" w:rsidR="00000000" w:rsidRPr="00000000">
        <w:rPr>
          <w:rtl w:val="0"/>
        </w:rPr>
      </w:r>
    </w:p>
    <w:p w:rsidR="00000000" w:rsidDel="00000000" w:rsidP="00000000" w:rsidRDefault="00000000" w:rsidRPr="00000000" w14:paraId="0000139E">
      <w:pPr>
        <w:widowControl w:val="1"/>
        <w:numPr>
          <w:ilvl w:val="0"/>
          <w:numId w:val="91"/>
        </w:numPr>
        <w:spacing w:after="0" w:line="276" w:lineRule="auto"/>
        <w:ind w:left="1440" w:right="-28" w:hanging="360"/>
        <w:rPr/>
      </w:pPr>
      <w:r w:rsidDel="00000000" w:rsidR="00000000" w:rsidRPr="00000000">
        <w:rPr>
          <w:rtl w:val="0"/>
        </w:rPr>
        <w:t xml:space="preserve">Radios locales con convenio municipal.</w:t>
      </w:r>
    </w:p>
    <w:p w:rsidR="00000000" w:rsidDel="00000000" w:rsidP="00000000" w:rsidRDefault="00000000" w:rsidRPr="00000000" w14:paraId="0000139F">
      <w:pPr>
        <w:widowControl w:val="1"/>
        <w:numPr>
          <w:ilvl w:val="0"/>
          <w:numId w:val="91"/>
        </w:numPr>
        <w:spacing w:after="0" w:line="276" w:lineRule="auto"/>
        <w:ind w:left="1440" w:right="-28" w:hanging="360"/>
        <w:rPr/>
      </w:pPr>
      <w:r w:rsidDel="00000000" w:rsidR="00000000" w:rsidRPr="00000000">
        <w:rPr>
          <w:rtl w:val="0"/>
        </w:rPr>
        <w:t xml:space="preserve">Cápsulas radiales.</w:t>
      </w:r>
    </w:p>
    <w:p w:rsidR="00000000" w:rsidDel="00000000" w:rsidP="00000000" w:rsidRDefault="00000000" w:rsidRPr="00000000" w14:paraId="000013A0">
      <w:pPr>
        <w:widowControl w:val="1"/>
        <w:numPr>
          <w:ilvl w:val="0"/>
          <w:numId w:val="82"/>
        </w:numPr>
        <w:spacing w:after="150" w:line="276" w:lineRule="auto"/>
        <w:ind w:left="1440" w:right="-28" w:hanging="360"/>
        <w:rPr/>
      </w:pPr>
      <w:r w:rsidDel="00000000" w:rsidR="00000000" w:rsidRPr="00000000">
        <w:rPr>
          <w:rtl w:val="0"/>
        </w:rPr>
        <w:t xml:space="preserve">Canales de la Municipalidad. </w:t>
      </w:r>
      <w:r w:rsidDel="00000000" w:rsidR="00000000" w:rsidRPr="00000000">
        <w:rPr>
          <w:rtl w:val="0"/>
        </w:rPr>
      </w:r>
    </w:p>
    <w:p w:rsidR="00000000" w:rsidDel="00000000" w:rsidP="00000000" w:rsidRDefault="00000000" w:rsidRPr="00000000" w14:paraId="000013A1">
      <w:pPr>
        <w:rPr>
          <w:b w:val="1"/>
          <w:bCs w:val="1"/>
        </w:rPr>
      </w:pPr>
      <w:r w:rsidDel="00000000" w:rsidR="00000000" w:rsidRPr="00000000">
        <w:rPr>
          <w:b w:val="1"/>
          <w:bCs w:val="1"/>
          <w:rtl w:val="0"/>
        </w:rPr>
        <w:t xml:space="preserve">Registro de implementación de piezas gráficas en RRSS y folletería física</w:t>
      </w:r>
      <w:r w:rsidDel="00000000" w:rsidR="00000000" w:rsidRPr="00000000">
        <w:drawing>
          <wp:anchor allowOverlap="1" behindDoc="0" distB="114300" distT="114300" distL="114300" distR="114300" hidden="0" layoutInCell="1" locked="0" relativeHeight="0" simplePos="0">
            <wp:simplePos x="0" y="0"/>
            <wp:positionH relativeFrom="column">
              <wp:posOffset>2713567</wp:posOffset>
            </wp:positionH>
            <wp:positionV relativeFrom="paragraph">
              <wp:posOffset>314325</wp:posOffset>
            </wp:positionV>
            <wp:extent cx="2048933" cy="2305050"/>
            <wp:effectExtent b="0" l="0" r="0" t="0"/>
            <wp:wrapSquare wrapText="bothSides" distB="114300" distT="114300" distL="114300" distR="114300"/>
            <wp:docPr id="1926945176" name="image34.jpg"/>
            <a:graphic>
              <a:graphicData uri="http://schemas.openxmlformats.org/drawingml/2006/picture">
                <pic:pic>
                  <pic:nvPicPr>
                    <pic:cNvPr id="0" name="image34.jpg"/>
                    <pic:cNvPicPr preferRelativeResize="0"/>
                  </pic:nvPicPr>
                  <pic:blipFill>
                    <a:blip r:embed="rId173"/>
                    <a:srcRect b="47787" l="0" r="0" t="0"/>
                    <a:stretch>
                      <a:fillRect/>
                    </a:stretch>
                  </pic:blipFill>
                  <pic:spPr>
                    <a:xfrm>
                      <a:off x="0" y="0"/>
                      <a:ext cx="2048933" cy="23050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533400</wp:posOffset>
            </wp:positionH>
            <wp:positionV relativeFrom="paragraph">
              <wp:posOffset>314325</wp:posOffset>
            </wp:positionV>
            <wp:extent cx="1723708" cy="2300912"/>
            <wp:effectExtent b="0" l="0" r="0" t="0"/>
            <wp:wrapSquare wrapText="bothSides" distB="114300" distT="114300" distL="114300" distR="114300"/>
            <wp:docPr id="1926945175" name="image28.jpg"/>
            <a:graphic>
              <a:graphicData uri="http://schemas.openxmlformats.org/drawingml/2006/picture">
                <pic:pic>
                  <pic:nvPicPr>
                    <pic:cNvPr id="0" name="image28.jpg"/>
                    <pic:cNvPicPr preferRelativeResize="0"/>
                  </pic:nvPicPr>
                  <pic:blipFill>
                    <a:blip r:embed="rId174"/>
                    <a:srcRect b="38367" l="0" r="0" t="0"/>
                    <a:stretch>
                      <a:fillRect/>
                    </a:stretch>
                  </pic:blipFill>
                  <pic:spPr>
                    <a:xfrm>
                      <a:off x="0" y="0"/>
                      <a:ext cx="1723708" cy="2300912"/>
                    </a:xfrm>
                    <a:prstGeom prst="rect"/>
                    <a:ln/>
                  </pic:spPr>
                </pic:pic>
              </a:graphicData>
            </a:graphic>
          </wp:anchor>
        </w:drawing>
      </w:r>
    </w:p>
    <w:p w:rsidR="00000000" w:rsidDel="00000000" w:rsidP="00000000" w:rsidRDefault="00000000" w:rsidRPr="00000000" w14:paraId="000013A2">
      <w:pPr>
        <w:rPr>
          <w:b w:val="1"/>
          <w:bCs w:val="1"/>
        </w:rPr>
      </w:pPr>
      <w:r w:rsidDel="00000000" w:rsidR="00000000" w:rsidRPr="00000000">
        <w:rPr>
          <w:rtl w:val="0"/>
        </w:rPr>
      </w:r>
    </w:p>
    <w:p w:rsidR="00000000" w:rsidDel="00000000" w:rsidP="00000000" w:rsidRDefault="00000000" w:rsidRPr="00000000" w14:paraId="000013A3">
      <w:pPr>
        <w:pStyle w:val="Heading2"/>
        <w:widowControl w:val="1"/>
        <w:spacing w:after="200" w:before="200" w:line="276" w:lineRule="auto"/>
        <w:ind w:left="0" w:right="0" w:firstLine="0"/>
        <w:jc w:val="center"/>
        <w:rPr>
          <w:i w:val="1"/>
          <w:iCs w:val="1"/>
          <w:color w:val="0b5394"/>
          <w:sz w:val="28"/>
          <w:szCs w:val="28"/>
        </w:rPr>
      </w:pPr>
      <w:bookmarkStart w:colFirst="0" w:colLast="0" w:name="_heading=h.ocg31h71levs" w:id="195"/>
      <w:bookmarkEnd w:id="195"/>
      <w:r w:rsidDel="00000000" w:rsidR="00000000" w:rsidRPr="00000000">
        <w:rPr>
          <w:i w:val="1"/>
          <w:iCs w:val="1"/>
          <w:color w:val="0b5394"/>
          <w:sz w:val="28"/>
          <w:szCs w:val="28"/>
        </w:rPr>
        <w:drawing>
          <wp:inline distB="114300" distT="114300" distL="114300" distR="114300">
            <wp:extent cx="3014806" cy="4016759"/>
            <wp:effectExtent b="0" l="0" r="0" t="0"/>
            <wp:docPr id="1926945183" name="image37.png"/>
            <a:graphic>
              <a:graphicData uri="http://schemas.openxmlformats.org/drawingml/2006/picture">
                <pic:pic>
                  <pic:nvPicPr>
                    <pic:cNvPr id="0" name="image37.png"/>
                    <pic:cNvPicPr preferRelativeResize="0"/>
                  </pic:nvPicPr>
                  <pic:blipFill>
                    <a:blip r:embed="rId175"/>
                    <a:srcRect b="0" l="0" r="0" t="0"/>
                    <a:stretch>
                      <a:fillRect/>
                    </a:stretch>
                  </pic:blipFill>
                  <pic:spPr>
                    <a:xfrm>
                      <a:off x="0" y="0"/>
                      <a:ext cx="3014806" cy="4016759"/>
                    </a:xfrm>
                    <a:prstGeom prst="rect"/>
                    <a:ln/>
                  </pic:spPr>
                </pic:pic>
              </a:graphicData>
            </a:graphic>
          </wp:inline>
        </w:drawing>
      </w:r>
      <w:r w:rsidDel="00000000" w:rsidR="00000000" w:rsidRPr="00000000">
        <w:rPr>
          <w:rtl w:val="0"/>
        </w:rPr>
      </w:r>
    </w:p>
    <w:p w:rsidR="00000000" w:rsidDel="00000000" w:rsidP="00000000" w:rsidRDefault="00000000" w:rsidRPr="00000000" w14:paraId="000013A4">
      <w:pPr>
        <w:widowControl w:val="1"/>
        <w:spacing w:after="0" w:lineRule="auto"/>
        <w:ind w:right="-28"/>
        <w:rPr>
          <w:b w:val="1"/>
          <w:bCs w:val="1"/>
          <w:color w:val="222222"/>
        </w:rPr>
      </w:pPr>
      <w:r w:rsidDel="00000000" w:rsidR="00000000" w:rsidRPr="00000000">
        <w:rPr>
          <w:b w:val="1"/>
          <w:bCs w:val="1"/>
          <w:color w:val="222222"/>
          <w:rtl w:val="0"/>
        </w:rPr>
        <w:t xml:space="preserve">Registros de buzón climático ciudadano</w:t>
      </w:r>
    </w:p>
    <w:p w:rsidR="00000000" w:rsidDel="00000000" w:rsidP="00000000" w:rsidRDefault="00000000" w:rsidRPr="00000000" w14:paraId="000013A5">
      <w:pPr>
        <w:widowControl w:val="1"/>
        <w:spacing w:after="0" w:line="276" w:lineRule="auto"/>
        <w:ind w:right="-28"/>
        <w:rPr>
          <w:color w:val="222222"/>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714375</wp:posOffset>
            </wp:positionV>
            <wp:extent cx="2634724" cy="1973500"/>
            <wp:effectExtent b="0" l="0" r="0" t="0"/>
            <wp:wrapNone/>
            <wp:docPr id="1926945174" name="image33.png"/>
            <a:graphic>
              <a:graphicData uri="http://schemas.openxmlformats.org/drawingml/2006/picture">
                <pic:pic>
                  <pic:nvPicPr>
                    <pic:cNvPr id="0" name="image33.png"/>
                    <pic:cNvPicPr preferRelativeResize="0"/>
                  </pic:nvPicPr>
                  <pic:blipFill>
                    <a:blip r:embed="rId176"/>
                    <a:srcRect b="0" l="0" r="0" t="0"/>
                    <a:stretch>
                      <a:fillRect/>
                    </a:stretch>
                  </pic:blipFill>
                  <pic:spPr>
                    <a:xfrm>
                      <a:off x="0" y="0"/>
                      <a:ext cx="2634724" cy="19735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2824805</wp:posOffset>
            </wp:positionH>
            <wp:positionV relativeFrom="paragraph">
              <wp:posOffset>161925</wp:posOffset>
            </wp:positionV>
            <wp:extent cx="3114992" cy="2950257"/>
            <wp:effectExtent b="0" l="0" r="0" t="0"/>
            <wp:wrapTopAndBottom distB="114300" distT="114300"/>
            <wp:docPr id="1926945184" name="image48.png"/>
            <a:graphic>
              <a:graphicData uri="http://schemas.openxmlformats.org/drawingml/2006/picture">
                <pic:pic>
                  <pic:nvPicPr>
                    <pic:cNvPr id="0" name="image48.png"/>
                    <pic:cNvPicPr preferRelativeResize="0"/>
                  </pic:nvPicPr>
                  <pic:blipFill>
                    <a:blip r:embed="rId177"/>
                    <a:srcRect b="0" l="0" r="0" t="0"/>
                    <a:stretch>
                      <a:fillRect/>
                    </a:stretch>
                  </pic:blipFill>
                  <pic:spPr>
                    <a:xfrm>
                      <a:off x="0" y="0"/>
                      <a:ext cx="3114992" cy="2950257"/>
                    </a:xfrm>
                    <a:prstGeom prst="rect"/>
                    <a:ln/>
                  </pic:spPr>
                </pic:pic>
              </a:graphicData>
            </a:graphic>
          </wp:anchor>
        </w:drawing>
      </w:r>
    </w:p>
    <w:p w:rsidR="00000000" w:rsidDel="00000000" w:rsidP="00000000" w:rsidRDefault="00000000" w:rsidRPr="00000000" w14:paraId="000013A6">
      <w:pPr>
        <w:widowControl w:val="1"/>
        <w:spacing w:after="0" w:lineRule="auto"/>
        <w:ind w:right="-28"/>
        <w:jc w:val="center"/>
        <w:rPr>
          <w:color w:val="222222"/>
        </w:rPr>
      </w:pPr>
      <w:r w:rsidDel="00000000" w:rsidR="00000000" w:rsidRPr="00000000">
        <w:rPr>
          <w:rtl w:val="0"/>
        </w:rPr>
      </w:r>
    </w:p>
    <w:p w:rsidR="00000000" w:rsidDel="00000000" w:rsidP="00000000" w:rsidRDefault="00000000" w:rsidRPr="00000000" w14:paraId="000013A7">
      <w:pPr>
        <w:widowControl w:val="1"/>
        <w:spacing w:after="0" w:lineRule="auto"/>
        <w:ind w:right="-28"/>
        <w:rPr>
          <w:color w:val="222222"/>
        </w:rPr>
      </w:pPr>
      <w:r w:rsidDel="00000000" w:rsidR="00000000" w:rsidRPr="00000000">
        <w:rPr>
          <w:color w:val="222222"/>
          <w:rtl w:val="0"/>
        </w:rPr>
        <w:t xml:space="preserve">El buzón climático se implementó a través de la página web del municipio y para eso se facilitó un banner y un formulario online de Google (previa validación de la contraparte) para recoger las observaciones que fueron revisadas por la contraparte técnica para evaluar su pertinencia</w:t>
      </w:r>
      <w:r w:rsidDel="00000000" w:rsidR="00000000" w:rsidRPr="00000000">
        <w:rPr>
          <w:color w:val="222222"/>
          <w:vertAlign w:val="superscript"/>
        </w:rPr>
        <w:footnoteReference w:customMarkFollows="0" w:id="5"/>
      </w:r>
      <w:r w:rsidDel="00000000" w:rsidR="00000000" w:rsidRPr="00000000">
        <w:rPr>
          <w:color w:val="222222"/>
          <w:rtl w:val="0"/>
        </w:rPr>
        <w:t xml:space="preserve">.</w:t>
      </w:r>
    </w:p>
    <w:p w:rsidR="00000000" w:rsidDel="00000000" w:rsidP="00000000" w:rsidRDefault="00000000" w:rsidRPr="00000000" w14:paraId="000013A8">
      <w:pPr>
        <w:widowControl w:val="1"/>
        <w:spacing w:after="0" w:line="276" w:lineRule="auto"/>
        <w:ind w:right="-28"/>
        <w:jc w:val="left"/>
        <w:rPr>
          <w:color w:val="222222"/>
        </w:rPr>
      </w:pPr>
      <w:r w:rsidDel="00000000" w:rsidR="00000000" w:rsidRPr="00000000">
        <w:rPr>
          <w:rtl w:val="0"/>
        </w:rPr>
      </w:r>
    </w:p>
    <w:p w:rsidR="00000000" w:rsidDel="00000000" w:rsidP="00000000" w:rsidRDefault="00000000" w:rsidRPr="00000000" w14:paraId="000013A9">
      <w:pPr>
        <w:widowControl w:val="1"/>
        <w:spacing w:after="0" w:line="276" w:lineRule="auto"/>
        <w:ind w:right="-28"/>
        <w:jc w:val="left"/>
        <w:rPr>
          <w:color w:val="222222"/>
        </w:rPr>
      </w:pPr>
      <w:r w:rsidDel="00000000" w:rsidR="00000000" w:rsidRPr="00000000">
        <w:rPr>
          <w:color w:val="222222"/>
          <w:rtl w:val="0"/>
        </w:rPr>
        <w:t xml:space="preserve">El buzón estuvo disponible desde el 01 de septiembre hasta el 29 de octubre de 2025, alcanzando una tasa de respuestas de 22 personas en total, principalmente habitantes de Monte Patria Centro. En términos de género, la participación fue paritaria (50% hombres /50% mujeres) con edades que se distribuyen entre los 25 y 67 años, con mayor predominancia del tramo de adultez y vejez. </w:t>
      </w:r>
    </w:p>
    <w:p w:rsidR="00000000" w:rsidDel="00000000" w:rsidP="00000000" w:rsidRDefault="00000000" w:rsidRPr="00000000" w14:paraId="000013AA">
      <w:pPr>
        <w:widowControl w:val="1"/>
        <w:spacing w:after="0" w:line="276" w:lineRule="auto"/>
        <w:ind w:right="-28"/>
        <w:jc w:val="left"/>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457200</wp:posOffset>
            </wp:positionH>
            <wp:positionV relativeFrom="paragraph">
              <wp:posOffset>199875</wp:posOffset>
            </wp:positionV>
            <wp:extent cx="4841237" cy="2293824"/>
            <wp:effectExtent b="0" l="0" r="0" t="0"/>
            <wp:wrapTopAndBottom distB="114300" distT="114300"/>
            <wp:docPr descr="Gráfico de las respuestas de Formularios. Título de la pregunta: Edad. Número de respuestas: 22 respuestas." id="1926945181" name="image36.png"/>
            <a:graphic>
              <a:graphicData uri="http://schemas.openxmlformats.org/drawingml/2006/picture">
                <pic:pic>
                  <pic:nvPicPr>
                    <pic:cNvPr descr="Gráfico de las respuestas de Formularios. Título de la pregunta: Edad. Número de respuestas: 22 respuestas." id="0" name="image36.png"/>
                    <pic:cNvPicPr preferRelativeResize="0"/>
                  </pic:nvPicPr>
                  <pic:blipFill>
                    <a:blip r:embed="rId178"/>
                    <a:srcRect b="0" l="0" r="0" t="0"/>
                    <a:stretch>
                      <a:fillRect/>
                    </a:stretch>
                  </pic:blipFill>
                  <pic:spPr>
                    <a:xfrm>
                      <a:off x="0" y="0"/>
                      <a:ext cx="4841237" cy="2293824"/>
                    </a:xfrm>
                    <a:prstGeom prst="rect"/>
                    <a:ln/>
                  </pic:spPr>
                </pic:pic>
              </a:graphicData>
            </a:graphic>
          </wp:anchor>
        </w:drawing>
      </w:r>
    </w:p>
    <w:p w:rsidR="00000000" w:rsidDel="00000000" w:rsidP="00000000" w:rsidRDefault="00000000" w:rsidRPr="00000000" w14:paraId="000013AB">
      <w:pPr>
        <w:widowControl w:val="1"/>
        <w:spacing w:after="0" w:lineRule="auto"/>
        <w:ind w:right="-28"/>
        <w:rPr>
          <w:color w:val="222222"/>
        </w:rPr>
      </w:pPr>
      <w:r w:rsidDel="00000000" w:rsidR="00000000" w:rsidRPr="00000000">
        <w:rPr>
          <w:color w:val="222222"/>
          <w:rtl w:val="0"/>
        </w:rPr>
        <w:t xml:space="preserve">Respecto a las temáticas más importantes para abordar en el PACCC, se identificaron los procesos de reforestación, preparación para los incendios forestales, gestión de residuos, sequía, mejorar la eficiencia hídrica y energética de Monte Patria, ampliar las capacitaciones sobre cambio climático, medio ambiente, protección y conservación, entre otras. </w:t>
      </w:r>
    </w:p>
    <w:p w:rsidR="00000000" w:rsidDel="00000000" w:rsidP="00000000" w:rsidRDefault="00000000" w:rsidRPr="00000000" w14:paraId="000013AC">
      <w:pPr>
        <w:widowControl w:val="1"/>
        <w:spacing w:after="0" w:lineRule="auto"/>
        <w:ind w:right="-28"/>
        <w:rPr>
          <w:color w:val="222222"/>
        </w:rPr>
      </w:pPr>
      <w:r w:rsidDel="00000000" w:rsidR="00000000" w:rsidRPr="00000000">
        <w:rPr>
          <w:rtl w:val="0"/>
        </w:rPr>
      </w:r>
    </w:p>
    <w:p w:rsidR="00000000" w:rsidDel="00000000" w:rsidP="00000000" w:rsidRDefault="00000000" w:rsidRPr="00000000" w14:paraId="000013AD">
      <w:pPr>
        <w:widowControl w:val="1"/>
        <w:spacing w:after="0" w:line="276" w:lineRule="auto"/>
        <w:ind w:right="-28"/>
        <w:rPr>
          <w:color w:val="222222"/>
        </w:rPr>
      </w:pPr>
      <w:r w:rsidDel="00000000" w:rsidR="00000000" w:rsidRPr="00000000">
        <w:rPr>
          <w:color w:val="222222"/>
          <w:rtl w:val="0"/>
        </w:rPr>
        <w:t xml:space="preserve">La estrategia de educación ambiental considerada más efectiva correspondió a sesiones prácticas y/o colaborativas (54,5%), seguido de talleres y/o capacitaciones y videos informativos por redes sociales, ambos con 18,2%.</w:t>
      </w:r>
    </w:p>
    <w:p w:rsidR="00000000" w:rsidDel="00000000" w:rsidP="00000000" w:rsidRDefault="00000000" w:rsidRPr="00000000" w14:paraId="000013AE">
      <w:pPr>
        <w:widowControl w:val="1"/>
        <w:spacing w:after="0" w:line="276" w:lineRule="auto"/>
        <w:ind w:right="-28"/>
        <w:rPr>
          <w:color w:val="222222"/>
        </w:rPr>
      </w:pPr>
      <w:r w:rsidDel="00000000" w:rsidR="00000000" w:rsidRPr="00000000">
        <w:rPr>
          <w:rtl w:val="0"/>
        </w:rPr>
      </w:r>
    </w:p>
    <w:p w:rsidR="00000000" w:rsidDel="00000000" w:rsidP="00000000" w:rsidRDefault="00000000" w:rsidRPr="00000000" w14:paraId="000013AF">
      <w:pPr>
        <w:widowControl w:val="1"/>
        <w:spacing w:after="0" w:line="276" w:lineRule="auto"/>
        <w:ind w:right="-28"/>
        <w:jc w:val="center"/>
        <w:rPr>
          <w:color w:val="222222"/>
        </w:rPr>
      </w:pPr>
      <w:r w:rsidDel="00000000" w:rsidR="00000000" w:rsidRPr="00000000">
        <w:rPr>
          <w:color w:val="222222"/>
        </w:rPr>
        <w:drawing>
          <wp:inline distB="114300" distT="114300" distL="114300" distR="114300">
            <wp:extent cx="4297517" cy="1951861"/>
            <wp:effectExtent b="0" l="0" r="0" t="0"/>
            <wp:docPr descr="Gráfico de las respuestas de Formularios. Título de la pregunta: ¿Qué estrategias de educación ambiental considera más efectiva para implementar? Marque las 2 más relevantes.. Número de respuestas: 22 respuestas." id="1926945179" name="image29.png"/>
            <a:graphic>
              <a:graphicData uri="http://schemas.openxmlformats.org/drawingml/2006/picture">
                <pic:pic>
                  <pic:nvPicPr>
                    <pic:cNvPr descr="Gráfico de las respuestas de Formularios. Título de la pregunta: ¿Qué estrategias de educación ambiental considera más efectiva para implementar? Marque las 2 más relevantes.. Número de respuestas: 22 respuestas." id="0" name="image29.png"/>
                    <pic:cNvPicPr preferRelativeResize="0"/>
                  </pic:nvPicPr>
                  <pic:blipFill>
                    <a:blip r:embed="rId179"/>
                    <a:srcRect b="0" l="0" r="0" t="0"/>
                    <a:stretch>
                      <a:fillRect/>
                    </a:stretch>
                  </pic:blipFill>
                  <pic:spPr>
                    <a:xfrm>
                      <a:off x="0" y="0"/>
                      <a:ext cx="4297517" cy="1951861"/>
                    </a:xfrm>
                    <a:prstGeom prst="rect"/>
                    <a:ln/>
                  </pic:spPr>
                </pic:pic>
              </a:graphicData>
            </a:graphic>
          </wp:inline>
        </w:drawing>
      </w:r>
      <w:r w:rsidDel="00000000" w:rsidR="00000000" w:rsidRPr="00000000">
        <w:rPr>
          <w:rtl w:val="0"/>
        </w:rPr>
      </w:r>
    </w:p>
    <w:p w:rsidR="00000000" w:rsidDel="00000000" w:rsidP="00000000" w:rsidRDefault="00000000" w:rsidRPr="00000000" w14:paraId="000013B0">
      <w:pPr>
        <w:widowControl w:val="1"/>
        <w:spacing w:after="0" w:line="276" w:lineRule="auto"/>
        <w:ind w:right="-28"/>
        <w:rPr>
          <w:color w:val="222222"/>
        </w:rPr>
      </w:pPr>
      <w:r w:rsidDel="00000000" w:rsidR="00000000" w:rsidRPr="00000000">
        <w:rPr>
          <w:color w:val="222222"/>
          <w:rtl w:val="0"/>
        </w:rPr>
        <w:t xml:space="preserve">Respecto a los desafíos y vulnerabilidades identificadas en la comuna, los resultados indican que la principal preocupación de sus habitantes fue el riesgo de incendios forestales (81,8%), seguido de las olas de calor (68,2%) y la gestión y conservación de los recursos hídricos (63,6%). Luego le sigue la pérdida de flora y fauna nativa (50%), migración climática (40,9%), actividades extractivas (36,4%), olas de frío (27,3%) y en menor medida la gestión de las precipitaciones e identificar fuentes contaminantes. </w:t>
      </w:r>
    </w:p>
    <w:p w:rsidR="00000000" w:rsidDel="00000000" w:rsidP="00000000" w:rsidRDefault="00000000" w:rsidRPr="00000000" w14:paraId="000013B1">
      <w:pPr>
        <w:widowControl w:val="1"/>
        <w:spacing w:after="0" w:line="276" w:lineRule="auto"/>
        <w:ind w:right="-28"/>
        <w:rPr>
          <w:color w:val="222222"/>
        </w:rPr>
      </w:pPr>
      <w:r w:rsidDel="00000000" w:rsidR="00000000" w:rsidRPr="00000000">
        <w:rPr>
          <w:color w:val="222222"/>
        </w:rPr>
        <w:drawing>
          <wp:inline distB="114300" distT="114300" distL="114300" distR="114300">
            <wp:extent cx="5939480" cy="2514600"/>
            <wp:effectExtent b="0" l="0" r="0" t="0"/>
            <wp:docPr descr="Gráfico de las respuestas de Formularios. Título de la pregunta: ¿Qué desafíos y vulnerabilidades identificas en la comuna?. Número de respuestas: 22 respuestas." id="1926945200" name="image44.png"/>
            <a:graphic>
              <a:graphicData uri="http://schemas.openxmlformats.org/drawingml/2006/picture">
                <pic:pic>
                  <pic:nvPicPr>
                    <pic:cNvPr descr="Gráfico de las respuestas de Formularios. Título de la pregunta: ¿Qué desafíos y vulnerabilidades identificas en la comuna?. Número de respuestas: 22 respuestas." id="0" name="image44.png"/>
                    <pic:cNvPicPr preferRelativeResize="0"/>
                  </pic:nvPicPr>
                  <pic:blipFill>
                    <a:blip r:embed="rId180"/>
                    <a:srcRect b="5706" l="0" r="0" t="5102"/>
                    <a:stretch>
                      <a:fillRect/>
                    </a:stretch>
                  </pic:blipFill>
                  <pic:spPr>
                    <a:xfrm>
                      <a:off x="0" y="0"/>
                      <a:ext cx="593948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13B2">
      <w:pPr>
        <w:widowControl w:val="1"/>
        <w:spacing w:after="0" w:line="276" w:lineRule="auto"/>
        <w:ind w:right="-28"/>
        <w:rPr>
          <w:color w:val="222222"/>
        </w:rPr>
      </w:pPr>
      <w:r w:rsidDel="00000000" w:rsidR="00000000" w:rsidRPr="00000000">
        <w:rPr>
          <w:color w:val="222222"/>
          <w:rtl w:val="0"/>
        </w:rPr>
        <w:t xml:space="preserve">Las temáticas más relevantes para realizar capacitaciones fueron, uso y técnicas de gestión hídrica (77,3%), eficiencia energética en el hogar (72,7%), implementación de energías renovables (68,2%), y gestión de residuos (63,6%). La preparación climática, protección de cielos para turismo astronómico e inclusión con enfoque de género no superaron el 50%, sin embargo son consideradas de manera transversal en el desarrollo de medidas de adaptación, mitigación y medios de implementación.</w:t>
      </w:r>
    </w:p>
    <w:p w:rsidR="00000000" w:rsidDel="00000000" w:rsidP="00000000" w:rsidRDefault="00000000" w:rsidRPr="00000000" w14:paraId="000013B3">
      <w:pPr>
        <w:widowControl w:val="1"/>
        <w:spacing w:after="0" w:line="276" w:lineRule="auto"/>
        <w:ind w:right="-28"/>
        <w:rPr>
          <w:color w:val="222222"/>
        </w:rPr>
      </w:pPr>
      <w:r w:rsidDel="00000000" w:rsidR="00000000" w:rsidRPr="00000000">
        <w:rPr>
          <w:color w:val="222222"/>
        </w:rPr>
        <w:drawing>
          <wp:inline distB="114300" distT="114300" distL="114300" distR="114300">
            <wp:extent cx="5939480" cy="2463800"/>
            <wp:effectExtent b="0" l="0" r="0" t="0"/>
            <wp:docPr descr="Gráfico de las respuestas de Formularios. Título de la pregunta: ¿Qué tipo de talleres cree que serían más útiles para la comunidad?. Número de respuestas: 22 respuestas." id="1926945149" name="image9.png"/>
            <a:graphic>
              <a:graphicData uri="http://schemas.openxmlformats.org/drawingml/2006/picture">
                <pic:pic>
                  <pic:nvPicPr>
                    <pic:cNvPr descr="Gráfico de las respuestas de Formularios. Título de la pregunta: ¿Qué tipo de talleres cree que serían más útiles para la comunidad?. Número de respuestas: 22 respuestas." id="0" name="image9.png"/>
                    <pic:cNvPicPr preferRelativeResize="0"/>
                  </pic:nvPicPr>
                  <pic:blipFill>
                    <a:blip r:embed="rId181"/>
                    <a:srcRect b="8487" l="0" r="0" t="4010"/>
                    <a:stretch>
                      <a:fillRect/>
                    </a:stretch>
                  </pic:blipFill>
                  <pic:spPr>
                    <a:xfrm>
                      <a:off x="0" y="0"/>
                      <a:ext cx="593948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13B4">
      <w:pPr>
        <w:widowControl w:val="1"/>
        <w:spacing w:after="0" w:line="276" w:lineRule="auto"/>
        <w:ind w:right="-28"/>
        <w:rPr>
          <w:color w:val="222222"/>
        </w:rPr>
      </w:pPr>
      <w:r w:rsidDel="00000000" w:rsidR="00000000" w:rsidRPr="00000000">
        <w:rPr>
          <w:color w:val="222222"/>
          <w:rtl w:val="0"/>
        </w:rPr>
        <w:t xml:space="preserve">Por último, la priorización de medidas emblemáticas entregadas por los participantes del buzón climático indicó que el Plan de Reforestación Comunal, Reutilización de aguas grises y Protección y gestión de humedales como las más emblemáticas con casi el 50% de los votos.</w:t>
      </w:r>
    </w:p>
    <w:p w:rsidR="00000000" w:rsidDel="00000000" w:rsidP="00000000" w:rsidRDefault="00000000" w:rsidRPr="00000000" w14:paraId="000013B5">
      <w:pPr>
        <w:widowControl w:val="1"/>
        <w:spacing w:after="0" w:line="276" w:lineRule="auto"/>
        <w:ind w:right="-28"/>
        <w:rPr>
          <w:color w:val="222222"/>
        </w:rPr>
      </w:pPr>
      <w:r w:rsidDel="00000000" w:rsidR="00000000" w:rsidRPr="00000000">
        <w:rPr>
          <w:rtl w:val="0"/>
        </w:rPr>
      </w:r>
    </w:p>
    <w:p w:rsidR="00000000" w:rsidDel="00000000" w:rsidP="00000000" w:rsidRDefault="00000000" w:rsidRPr="00000000" w14:paraId="000013B6">
      <w:pPr>
        <w:widowControl w:val="1"/>
        <w:spacing w:after="0" w:line="276" w:lineRule="auto"/>
        <w:ind w:right="-28"/>
        <w:rPr>
          <w:color w:val="222222"/>
        </w:rPr>
      </w:pPr>
      <w:r w:rsidDel="00000000" w:rsidR="00000000" w:rsidRPr="00000000">
        <w:rPr>
          <w:color w:val="222222"/>
        </w:rPr>
        <w:drawing>
          <wp:inline distB="114300" distT="114300" distL="114300" distR="114300">
            <wp:extent cx="5939480" cy="2895600"/>
            <wp:effectExtent b="0" l="0" r="0" t="0"/>
            <wp:docPr descr="Gráfico de las respuestas de Formularios. Título de la pregunta: Entre las siguientes medidas ¿Cuáles priorizaría como emblemáticas? Marque sólo 3 opciones.. Número de respuestas: 22 respuestas." id="1926945208" name="image43.png"/>
            <a:graphic>
              <a:graphicData uri="http://schemas.openxmlformats.org/drawingml/2006/picture">
                <pic:pic>
                  <pic:nvPicPr>
                    <pic:cNvPr descr="Gráfico de las respuestas de Formularios. Título de la pregunta: Entre las siguientes medidas ¿Cuáles priorizaría como emblemáticas? Marque sólo 3 opciones.. Número de respuestas: 22 respuestas." id="0" name="image43.png"/>
                    <pic:cNvPicPr preferRelativeResize="0"/>
                  </pic:nvPicPr>
                  <pic:blipFill>
                    <a:blip r:embed="rId182"/>
                    <a:srcRect b="8440" l="0" r="0" t="3924"/>
                    <a:stretch>
                      <a:fillRect/>
                    </a:stretch>
                  </pic:blipFill>
                  <pic:spPr>
                    <a:xfrm>
                      <a:off x="0" y="0"/>
                      <a:ext cx="593948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13B7">
      <w:pPr>
        <w:pStyle w:val="Heading4"/>
        <w:rPr>
          <w:b w:val="1"/>
          <w:bCs w:val="1"/>
          <w:color w:val="222222"/>
        </w:rPr>
      </w:pPr>
      <w:bookmarkStart w:colFirst="0" w:colLast="0" w:name="_heading=h.oowf3r22iz0r" w:id="196"/>
      <w:bookmarkEnd w:id="196"/>
      <w:r w:rsidDel="00000000" w:rsidR="00000000" w:rsidRPr="00000000">
        <w:rPr>
          <w:rtl w:val="0"/>
        </w:rPr>
        <w:t xml:space="preserve">9.1.4 Propuesta de estrategia y actividades de difusión</w:t>
      </w:r>
      <w:r w:rsidDel="00000000" w:rsidR="00000000" w:rsidRPr="00000000">
        <w:rPr>
          <w:rtl w:val="0"/>
        </w:rPr>
      </w:r>
    </w:p>
    <w:p w:rsidR="00000000" w:rsidDel="00000000" w:rsidP="00000000" w:rsidRDefault="00000000" w:rsidRPr="00000000" w14:paraId="000013B8">
      <w:pPr>
        <w:widowControl w:val="1"/>
        <w:spacing w:after="0" w:lineRule="auto"/>
        <w:rPr/>
      </w:pPr>
      <w:r w:rsidDel="00000000" w:rsidR="00000000" w:rsidRPr="00000000">
        <w:rPr>
          <w:rtl w:val="0"/>
        </w:rPr>
        <w:t xml:space="preserve">Una vez aprobado el Plan de Acción Comunal de Cambio Climático, se propone llevar a cabo un conjunto de actividades orientadas a su difusión y socialización, con el fin de asegurar que el instrumento sea comprendido, apropiado y validado por los distintos actores locales. Estas acciones permitirán informar de manera clara y accesible los objetivos, medidas y resultados del PACCC, fortaleciendo la transparencia, la rendición de cuentas y la continuidad de su implementación. </w:t>
      </w:r>
    </w:p>
    <w:p w:rsidR="00000000" w:rsidDel="00000000" w:rsidP="00000000" w:rsidRDefault="00000000" w:rsidRPr="00000000" w14:paraId="000013B9">
      <w:pPr>
        <w:widowControl w:val="1"/>
        <w:spacing w:after="0" w:lineRule="auto"/>
        <w:rPr/>
      </w:pPr>
      <w:r w:rsidDel="00000000" w:rsidR="00000000" w:rsidRPr="00000000">
        <w:rPr>
          <w:rtl w:val="0"/>
        </w:rPr>
      </w:r>
    </w:p>
    <w:p w:rsidR="00000000" w:rsidDel="00000000" w:rsidP="00000000" w:rsidRDefault="00000000" w:rsidRPr="00000000" w14:paraId="000013BA">
      <w:pPr>
        <w:widowControl w:val="1"/>
        <w:spacing w:after="0" w:lineRule="auto"/>
        <w:rPr/>
      </w:pPr>
      <w:r w:rsidDel="00000000" w:rsidR="00000000" w:rsidRPr="00000000">
        <w:rPr>
          <w:rtl w:val="0"/>
        </w:rPr>
        <w:t xml:space="preserve">La estrategia de difusión incorporará un enfoque de género que promueva la equidad en el acceso a la información. Para ello, se utilizará un lenguaje inclusivo y visuales libres de estereotipos, asegurando que los contenidos sean comprensibles y pertinentes para mujeres de distintos grupos etarios y socioculturales. Se procurará que los materiales sean accesibles a distintos niveles de alfabetización y conectividad. Asimismo, se priorizará el uso de canales de difusión adecuados a la realidad local, como espacios comunitarios con el fin de garantizar una circulación oportuna y equitativa de la información.</w:t>
      </w:r>
    </w:p>
    <w:p w:rsidR="00000000" w:rsidDel="00000000" w:rsidP="00000000" w:rsidRDefault="00000000" w:rsidRPr="00000000" w14:paraId="000013BB">
      <w:pPr>
        <w:widowControl w:val="1"/>
        <w:spacing w:after="0" w:lineRule="auto"/>
        <w:jc w:val="center"/>
        <w:rPr>
          <w:b w:val="1"/>
          <w:bCs w:val="1"/>
          <w:color w:val="222222"/>
        </w:rPr>
      </w:pPr>
      <w:r w:rsidDel="00000000" w:rsidR="00000000" w:rsidRPr="00000000">
        <w:rPr>
          <w:rtl w:val="0"/>
        </w:rPr>
      </w:r>
    </w:p>
    <w:p w:rsidR="00000000" w:rsidDel="00000000" w:rsidP="00000000" w:rsidRDefault="00000000" w:rsidRPr="00000000" w14:paraId="000013BC">
      <w:pPr>
        <w:pStyle w:val="Heading6"/>
        <w:widowControl w:val="1"/>
        <w:spacing w:after="200" w:before="0" w:line="256" w:lineRule="auto"/>
        <w:jc w:val="center"/>
        <w:rPr>
          <w:rFonts w:ascii="Arial" w:cs="Arial" w:eastAsia="Arial" w:hAnsi="Arial"/>
          <w:b w:val="1"/>
          <w:bCs w:val="1"/>
          <w:color w:val="000000"/>
        </w:rPr>
      </w:pPr>
      <w:bookmarkStart w:colFirst="0" w:colLast="0" w:name="_heading=h.1vsem5ii4fgl" w:id="197"/>
      <w:bookmarkEnd w:id="197"/>
      <w:r w:rsidDel="00000000" w:rsidR="00000000" w:rsidRPr="00000000">
        <w:rPr>
          <w:rFonts w:ascii="Arial" w:cs="Arial" w:eastAsia="Arial" w:hAnsi="Arial"/>
          <w:b w:val="1"/>
          <w:bCs w:val="1"/>
          <w:color w:val="000000"/>
          <w:rtl w:val="0"/>
        </w:rPr>
        <w:t xml:space="preserve">Tabla 9.1.4.1 Propuesta de actividades de difusión del Plan</w:t>
      </w:r>
    </w:p>
    <w:tbl>
      <w:tblPr>
        <w:tblStyle w:val="Table47"/>
        <w:tblW w:w="96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10"/>
        <w:gridCol w:w="1635"/>
        <w:gridCol w:w="2175"/>
        <w:gridCol w:w="2205"/>
        <w:gridCol w:w="1935"/>
        <w:tblGridChange w:id="0">
          <w:tblGrid>
            <w:gridCol w:w="1710"/>
            <w:gridCol w:w="1635"/>
            <w:gridCol w:w="2175"/>
            <w:gridCol w:w="2205"/>
            <w:gridCol w:w="1935"/>
          </w:tblGrid>
        </w:tblGridChange>
      </w:tblGrid>
      <w:tr>
        <w:trPr>
          <w:cantSplit w:val="0"/>
          <w:tblHeader w:val="0"/>
        </w:trPr>
        <w:tc>
          <w:tcPr>
            <w:shd w:fill="1c4587" w:val="clear"/>
          </w:tcPr>
          <w:p w:rsidR="00000000" w:rsidDel="00000000" w:rsidP="00000000" w:rsidRDefault="00000000" w:rsidRPr="00000000" w14:paraId="000013BD">
            <w:pPr>
              <w:widowControl w:val="1"/>
              <w:jc w:val="center"/>
              <w:rPr>
                <w:b w:val="1"/>
                <w:bCs w:val="1"/>
                <w:color w:val="ffffff"/>
              </w:rPr>
            </w:pPr>
            <w:r w:rsidDel="00000000" w:rsidR="00000000" w:rsidRPr="00000000">
              <w:rPr>
                <w:b w:val="1"/>
                <w:bCs w:val="1"/>
                <w:color w:val="ffffff"/>
                <w:rtl w:val="0"/>
              </w:rPr>
              <w:t xml:space="preserve">Actividad</w:t>
            </w:r>
          </w:p>
        </w:tc>
        <w:tc>
          <w:tcPr>
            <w:shd w:fill="1c4587" w:val="clear"/>
          </w:tcPr>
          <w:p w:rsidR="00000000" w:rsidDel="00000000" w:rsidP="00000000" w:rsidRDefault="00000000" w:rsidRPr="00000000" w14:paraId="000013BE">
            <w:pPr>
              <w:widowControl w:val="1"/>
              <w:jc w:val="center"/>
              <w:rPr>
                <w:b w:val="1"/>
                <w:bCs w:val="1"/>
                <w:color w:val="ffffff"/>
              </w:rPr>
            </w:pPr>
            <w:r w:rsidDel="00000000" w:rsidR="00000000" w:rsidRPr="00000000">
              <w:rPr>
                <w:b w:val="1"/>
                <w:bCs w:val="1"/>
                <w:color w:val="ffffff"/>
                <w:rtl w:val="0"/>
              </w:rPr>
              <w:t xml:space="preserve">Intervención</w:t>
            </w:r>
          </w:p>
        </w:tc>
        <w:tc>
          <w:tcPr>
            <w:shd w:fill="1c4587" w:val="clear"/>
          </w:tcPr>
          <w:p w:rsidR="00000000" w:rsidDel="00000000" w:rsidP="00000000" w:rsidRDefault="00000000" w:rsidRPr="00000000" w14:paraId="000013BF">
            <w:pPr>
              <w:widowControl w:val="1"/>
              <w:jc w:val="center"/>
              <w:rPr>
                <w:b w:val="1"/>
                <w:bCs w:val="1"/>
                <w:color w:val="ffffff"/>
              </w:rPr>
            </w:pPr>
            <w:r w:rsidDel="00000000" w:rsidR="00000000" w:rsidRPr="00000000">
              <w:rPr>
                <w:b w:val="1"/>
                <w:bCs w:val="1"/>
                <w:color w:val="ffffff"/>
                <w:rtl w:val="0"/>
              </w:rPr>
              <w:t xml:space="preserve">Público</w:t>
            </w:r>
          </w:p>
        </w:tc>
        <w:tc>
          <w:tcPr>
            <w:shd w:fill="1c4587" w:val="clear"/>
          </w:tcPr>
          <w:p w:rsidR="00000000" w:rsidDel="00000000" w:rsidP="00000000" w:rsidRDefault="00000000" w:rsidRPr="00000000" w14:paraId="000013C0">
            <w:pPr>
              <w:widowControl w:val="1"/>
              <w:jc w:val="center"/>
              <w:rPr>
                <w:b w:val="1"/>
                <w:bCs w:val="1"/>
                <w:color w:val="ffffff"/>
              </w:rPr>
            </w:pPr>
            <w:r w:rsidDel="00000000" w:rsidR="00000000" w:rsidRPr="00000000">
              <w:rPr>
                <w:b w:val="1"/>
                <w:bCs w:val="1"/>
                <w:color w:val="ffffff"/>
                <w:rtl w:val="0"/>
              </w:rPr>
              <w:t xml:space="preserve">Impacto comunicacional</w:t>
            </w:r>
          </w:p>
        </w:tc>
        <w:tc>
          <w:tcPr>
            <w:shd w:fill="1c4587" w:val="clear"/>
          </w:tcPr>
          <w:p w:rsidR="00000000" w:rsidDel="00000000" w:rsidP="00000000" w:rsidRDefault="00000000" w:rsidRPr="00000000" w14:paraId="000013C1">
            <w:pPr>
              <w:widowControl w:val="1"/>
              <w:jc w:val="center"/>
              <w:rPr>
                <w:b w:val="1"/>
                <w:bCs w:val="1"/>
                <w:color w:val="ffffff"/>
              </w:rPr>
            </w:pPr>
            <w:r w:rsidDel="00000000" w:rsidR="00000000" w:rsidRPr="00000000">
              <w:rPr>
                <w:b w:val="1"/>
                <w:bCs w:val="1"/>
                <w:color w:val="ffffff"/>
                <w:rtl w:val="0"/>
              </w:rPr>
              <w:t xml:space="preserve">Resultados esperados</w:t>
            </w:r>
          </w:p>
        </w:tc>
      </w:tr>
      <w:tr>
        <w:trPr>
          <w:cantSplit w:val="0"/>
          <w:tblHeader w:val="0"/>
        </w:trPr>
        <w:tc>
          <w:tcPr/>
          <w:p w:rsidR="00000000" w:rsidDel="00000000" w:rsidP="00000000" w:rsidRDefault="00000000" w:rsidRPr="00000000" w14:paraId="000013C2">
            <w:pPr>
              <w:widowControl w:val="1"/>
              <w:jc w:val="left"/>
              <w:rPr/>
            </w:pPr>
            <w:r w:rsidDel="00000000" w:rsidR="00000000" w:rsidRPr="00000000">
              <w:rPr>
                <w:rtl w:val="0"/>
              </w:rPr>
              <w:t xml:space="preserve">Presentación de resultados al Concejo Municipal</w:t>
            </w:r>
          </w:p>
        </w:tc>
        <w:tc>
          <w:tcPr/>
          <w:p w:rsidR="00000000" w:rsidDel="00000000" w:rsidP="00000000" w:rsidRDefault="00000000" w:rsidRPr="00000000" w14:paraId="000013C3">
            <w:pPr>
              <w:widowControl w:val="1"/>
              <w:jc w:val="left"/>
              <w:rPr/>
            </w:pPr>
            <w:r w:rsidDel="00000000" w:rsidR="00000000" w:rsidRPr="00000000">
              <w:rPr>
                <w:rtl w:val="0"/>
              </w:rPr>
              <w:t xml:space="preserve">Exposición de 30 a 40 minutos + votación de aprobación</w:t>
            </w:r>
          </w:p>
        </w:tc>
        <w:tc>
          <w:tcPr/>
          <w:p w:rsidR="00000000" w:rsidDel="00000000" w:rsidP="00000000" w:rsidRDefault="00000000" w:rsidRPr="00000000" w14:paraId="000013C4">
            <w:pPr>
              <w:widowControl w:val="1"/>
              <w:jc w:val="left"/>
              <w:rPr/>
            </w:pPr>
            <w:r w:rsidDel="00000000" w:rsidR="00000000" w:rsidRPr="00000000">
              <w:rPr>
                <w:rtl w:val="0"/>
              </w:rPr>
              <w:t xml:space="preserve">Alcalde, Concejalas y concejales, directores de departamentos, funcionarias/os municipales</w:t>
            </w:r>
          </w:p>
        </w:tc>
        <w:tc>
          <w:tcPr/>
          <w:p w:rsidR="00000000" w:rsidDel="00000000" w:rsidP="00000000" w:rsidRDefault="00000000" w:rsidRPr="00000000" w14:paraId="000013C5">
            <w:pPr>
              <w:widowControl w:val="1"/>
              <w:jc w:val="left"/>
              <w:rPr/>
            </w:pPr>
            <w:r w:rsidDel="00000000" w:rsidR="00000000" w:rsidRPr="00000000">
              <w:rPr>
                <w:rtl w:val="0"/>
              </w:rPr>
              <w:t xml:space="preserve">Transparencia y rendición de cuentas</w:t>
            </w:r>
          </w:p>
        </w:tc>
        <w:tc>
          <w:tcPr/>
          <w:p w:rsidR="00000000" w:rsidDel="00000000" w:rsidP="00000000" w:rsidRDefault="00000000" w:rsidRPr="00000000" w14:paraId="000013C6">
            <w:pPr>
              <w:widowControl w:val="1"/>
              <w:jc w:val="left"/>
              <w:rPr/>
            </w:pPr>
            <w:r w:rsidDel="00000000" w:rsidR="00000000" w:rsidRPr="00000000">
              <w:rPr>
                <w:rtl w:val="0"/>
              </w:rPr>
              <w:t xml:space="preserve">Validación del PACCC</w:t>
            </w:r>
          </w:p>
        </w:tc>
      </w:tr>
      <w:tr>
        <w:trPr>
          <w:cantSplit w:val="0"/>
          <w:tblHeader w:val="0"/>
        </w:trPr>
        <w:tc>
          <w:tcPr/>
          <w:p w:rsidR="00000000" w:rsidDel="00000000" w:rsidP="00000000" w:rsidRDefault="00000000" w:rsidRPr="00000000" w14:paraId="000013C7">
            <w:pPr>
              <w:widowControl w:val="1"/>
              <w:jc w:val="left"/>
              <w:rPr/>
            </w:pPr>
            <w:r w:rsidDel="00000000" w:rsidR="00000000" w:rsidRPr="00000000">
              <w:rPr>
                <w:rtl w:val="0"/>
              </w:rPr>
              <w:t xml:space="preserve">Infografía para rrss sobre publicación del PACCC</w:t>
            </w:r>
          </w:p>
        </w:tc>
        <w:tc>
          <w:tcPr/>
          <w:p w:rsidR="00000000" w:rsidDel="00000000" w:rsidP="00000000" w:rsidRDefault="00000000" w:rsidRPr="00000000" w14:paraId="000013C8">
            <w:pPr>
              <w:widowControl w:val="1"/>
              <w:jc w:val="left"/>
              <w:rPr/>
            </w:pPr>
            <w:r w:rsidDel="00000000" w:rsidR="00000000" w:rsidRPr="00000000">
              <w:rPr>
                <w:rtl w:val="0"/>
              </w:rPr>
              <w:t xml:space="preserve">Pieza gráfica con resultados del PACCC</w:t>
            </w:r>
          </w:p>
        </w:tc>
        <w:tc>
          <w:tcPr/>
          <w:p w:rsidR="00000000" w:rsidDel="00000000" w:rsidP="00000000" w:rsidRDefault="00000000" w:rsidRPr="00000000" w14:paraId="000013C9">
            <w:pPr>
              <w:widowControl w:val="1"/>
              <w:jc w:val="left"/>
              <w:rPr/>
            </w:pPr>
            <w:r w:rsidDel="00000000" w:rsidR="00000000" w:rsidRPr="00000000">
              <w:rPr>
                <w:rtl w:val="0"/>
              </w:rPr>
              <w:t xml:space="preserve">Público general</w:t>
            </w:r>
          </w:p>
        </w:tc>
        <w:tc>
          <w:tcPr/>
          <w:p w:rsidR="00000000" w:rsidDel="00000000" w:rsidP="00000000" w:rsidRDefault="00000000" w:rsidRPr="00000000" w14:paraId="000013CA">
            <w:pPr>
              <w:widowControl w:val="1"/>
              <w:jc w:val="left"/>
              <w:rPr/>
            </w:pPr>
            <w:r w:rsidDel="00000000" w:rsidR="00000000" w:rsidRPr="00000000">
              <w:rPr>
                <w:rtl w:val="0"/>
              </w:rPr>
              <w:t xml:space="preserve">Difusión digital amplia</w:t>
            </w:r>
          </w:p>
        </w:tc>
        <w:tc>
          <w:tcPr/>
          <w:p w:rsidR="00000000" w:rsidDel="00000000" w:rsidP="00000000" w:rsidRDefault="00000000" w:rsidRPr="00000000" w14:paraId="000013CB">
            <w:pPr>
              <w:widowControl w:val="1"/>
              <w:jc w:val="left"/>
              <w:rPr/>
            </w:pPr>
            <w:r w:rsidDel="00000000" w:rsidR="00000000" w:rsidRPr="00000000">
              <w:rPr>
                <w:rtl w:val="0"/>
              </w:rPr>
              <w:t xml:space="preserve">1 pieza gráfica con resultados del PACCC publicada </w:t>
            </w:r>
          </w:p>
        </w:tc>
      </w:tr>
      <w:tr>
        <w:trPr>
          <w:cantSplit w:val="0"/>
          <w:tblHeader w:val="0"/>
        </w:trPr>
        <w:tc>
          <w:tcPr/>
          <w:p w:rsidR="00000000" w:rsidDel="00000000" w:rsidP="00000000" w:rsidRDefault="00000000" w:rsidRPr="00000000" w14:paraId="000013CC">
            <w:pPr>
              <w:widowControl w:val="1"/>
              <w:jc w:val="left"/>
              <w:rPr/>
            </w:pPr>
            <w:r w:rsidDel="00000000" w:rsidR="00000000" w:rsidRPr="00000000">
              <w:rPr>
                <w:rtl w:val="0"/>
              </w:rPr>
              <w:t xml:space="preserve">Instalación de afiches en puntos estratégicos de la comuna</w:t>
            </w:r>
          </w:p>
        </w:tc>
        <w:tc>
          <w:tcPr/>
          <w:p w:rsidR="00000000" w:rsidDel="00000000" w:rsidP="00000000" w:rsidRDefault="00000000" w:rsidRPr="00000000" w14:paraId="000013CD">
            <w:pPr>
              <w:widowControl w:val="1"/>
              <w:jc w:val="left"/>
              <w:rPr/>
            </w:pPr>
            <w:r w:rsidDel="00000000" w:rsidR="00000000" w:rsidRPr="00000000">
              <w:rPr>
                <w:rtl w:val="0"/>
              </w:rPr>
              <w:t xml:space="preserve">Afiche de medio pliego con resultados del PACCC</w:t>
            </w:r>
          </w:p>
        </w:tc>
        <w:tc>
          <w:tcPr/>
          <w:p w:rsidR="00000000" w:rsidDel="00000000" w:rsidP="00000000" w:rsidRDefault="00000000" w:rsidRPr="00000000" w14:paraId="000013CE">
            <w:pPr>
              <w:widowControl w:val="1"/>
              <w:jc w:val="left"/>
              <w:rPr/>
            </w:pPr>
            <w:r w:rsidDel="00000000" w:rsidR="00000000" w:rsidRPr="00000000">
              <w:rPr>
                <w:rtl w:val="0"/>
              </w:rPr>
              <w:t xml:space="preserve">Público general</w:t>
            </w:r>
          </w:p>
        </w:tc>
        <w:tc>
          <w:tcPr/>
          <w:p w:rsidR="00000000" w:rsidDel="00000000" w:rsidP="00000000" w:rsidRDefault="00000000" w:rsidRPr="00000000" w14:paraId="000013CF">
            <w:pPr>
              <w:widowControl w:val="1"/>
              <w:jc w:val="left"/>
              <w:rPr/>
            </w:pPr>
            <w:r w:rsidDel="00000000" w:rsidR="00000000" w:rsidRPr="00000000">
              <w:rPr>
                <w:rtl w:val="0"/>
              </w:rPr>
              <w:t xml:space="preserve">Difusión en puntos estratégicos definidos por el municipio</w:t>
            </w:r>
          </w:p>
        </w:tc>
        <w:tc>
          <w:tcPr/>
          <w:p w:rsidR="00000000" w:rsidDel="00000000" w:rsidP="00000000" w:rsidRDefault="00000000" w:rsidRPr="00000000" w14:paraId="000013D0">
            <w:pPr>
              <w:widowControl w:val="1"/>
              <w:jc w:val="left"/>
              <w:rPr/>
            </w:pPr>
            <w:r w:rsidDel="00000000" w:rsidR="00000000" w:rsidRPr="00000000">
              <w:rPr>
                <w:rtl w:val="0"/>
              </w:rPr>
              <w:t xml:space="preserve">5 afiches </w:t>
            </w:r>
          </w:p>
        </w:tc>
      </w:tr>
      <w:tr>
        <w:trPr>
          <w:cantSplit w:val="0"/>
          <w:tblHeader w:val="0"/>
        </w:trPr>
        <w:tc>
          <w:tcPr/>
          <w:p w:rsidR="00000000" w:rsidDel="00000000" w:rsidP="00000000" w:rsidRDefault="00000000" w:rsidRPr="00000000" w14:paraId="000013D1">
            <w:pPr>
              <w:widowControl w:val="1"/>
              <w:jc w:val="left"/>
              <w:rPr/>
            </w:pPr>
            <w:r w:rsidDel="00000000" w:rsidR="00000000" w:rsidRPr="00000000">
              <w:rPr>
                <w:rtl w:val="0"/>
              </w:rPr>
              <w:t xml:space="preserve">Folletería física </w:t>
            </w:r>
          </w:p>
        </w:tc>
        <w:tc>
          <w:tcPr/>
          <w:p w:rsidR="00000000" w:rsidDel="00000000" w:rsidP="00000000" w:rsidRDefault="00000000" w:rsidRPr="00000000" w14:paraId="000013D2">
            <w:pPr>
              <w:widowControl w:val="1"/>
              <w:jc w:val="left"/>
              <w:rPr/>
            </w:pPr>
            <w:r w:rsidDel="00000000" w:rsidR="00000000" w:rsidRPr="00000000">
              <w:rPr>
                <w:rtl w:val="0"/>
              </w:rPr>
              <w:t xml:space="preserve">Flyers con resultados sencillos del PACCC</w:t>
            </w:r>
          </w:p>
        </w:tc>
        <w:tc>
          <w:tcPr/>
          <w:p w:rsidR="00000000" w:rsidDel="00000000" w:rsidP="00000000" w:rsidRDefault="00000000" w:rsidRPr="00000000" w14:paraId="000013D3">
            <w:pPr>
              <w:widowControl w:val="1"/>
              <w:jc w:val="left"/>
              <w:rPr/>
            </w:pPr>
            <w:r w:rsidDel="00000000" w:rsidR="00000000" w:rsidRPr="00000000">
              <w:rPr>
                <w:rtl w:val="0"/>
              </w:rPr>
              <w:t xml:space="preserve">Público General</w:t>
            </w:r>
          </w:p>
        </w:tc>
        <w:tc>
          <w:tcPr/>
          <w:p w:rsidR="00000000" w:rsidDel="00000000" w:rsidP="00000000" w:rsidRDefault="00000000" w:rsidRPr="00000000" w14:paraId="000013D4">
            <w:pPr>
              <w:widowControl w:val="1"/>
              <w:jc w:val="left"/>
              <w:rPr/>
            </w:pPr>
            <w:r w:rsidDel="00000000" w:rsidR="00000000" w:rsidRPr="00000000">
              <w:rPr>
                <w:rtl w:val="0"/>
              </w:rPr>
              <w:t xml:space="preserve">Difusión física</w:t>
            </w:r>
          </w:p>
        </w:tc>
        <w:tc>
          <w:tcPr/>
          <w:p w:rsidR="00000000" w:rsidDel="00000000" w:rsidP="00000000" w:rsidRDefault="00000000" w:rsidRPr="00000000" w14:paraId="000013D5">
            <w:pPr>
              <w:widowControl w:val="1"/>
              <w:jc w:val="left"/>
              <w:rPr/>
            </w:pPr>
            <w:r w:rsidDel="00000000" w:rsidR="00000000" w:rsidRPr="00000000">
              <w:rPr>
                <w:rtl w:val="0"/>
              </w:rPr>
              <w:t xml:space="preserve">600 flyers</w:t>
            </w:r>
          </w:p>
        </w:tc>
      </w:tr>
      <w:tr>
        <w:trPr>
          <w:cantSplit w:val="0"/>
          <w:trHeight w:val="845.9765625" w:hRule="atLeast"/>
          <w:tblHeader w:val="0"/>
        </w:trPr>
        <w:tc>
          <w:tcPr/>
          <w:p w:rsidR="00000000" w:rsidDel="00000000" w:rsidP="00000000" w:rsidRDefault="00000000" w:rsidRPr="00000000" w14:paraId="000013D6">
            <w:pPr>
              <w:widowControl w:val="1"/>
              <w:jc w:val="left"/>
              <w:rPr/>
            </w:pPr>
            <w:r w:rsidDel="00000000" w:rsidR="00000000" w:rsidRPr="00000000">
              <w:rPr>
                <w:rtl w:val="0"/>
              </w:rPr>
              <w:t xml:space="preserve">Nota de prensa </w:t>
            </w:r>
          </w:p>
        </w:tc>
        <w:tc>
          <w:tcPr/>
          <w:p w:rsidR="00000000" w:rsidDel="00000000" w:rsidP="00000000" w:rsidRDefault="00000000" w:rsidRPr="00000000" w14:paraId="000013D7">
            <w:pPr>
              <w:widowControl w:val="1"/>
              <w:jc w:val="left"/>
              <w:rPr/>
            </w:pPr>
            <w:r w:rsidDel="00000000" w:rsidR="00000000" w:rsidRPr="00000000">
              <w:rPr>
                <w:rtl w:val="0"/>
              </w:rPr>
              <w:t xml:space="preserve">Nota para medios de prensa digitales</w:t>
            </w:r>
          </w:p>
        </w:tc>
        <w:tc>
          <w:tcPr/>
          <w:p w:rsidR="00000000" w:rsidDel="00000000" w:rsidP="00000000" w:rsidRDefault="00000000" w:rsidRPr="00000000" w14:paraId="000013D8">
            <w:pPr>
              <w:widowControl w:val="1"/>
              <w:jc w:val="left"/>
              <w:rPr/>
            </w:pPr>
            <w:r w:rsidDel="00000000" w:rsidR="00000000" w:rsidRPr="00000000">
              <w:rPr>
                <w:rtl w:val="0"/>
              </w:rPr>
              <w:t xml:space="preserve">Público local y regional</w:t>
            </w:r>
          </w:p>
        </w:tc>
        <w:tc>
          <w:tcPr/>
          <w:p w:rsidR="00000000" w:rsidDel="00000000" w:rsidP="00000000" w:rsidRDefault="00000000" w:rsidRPr="00000000" w14:paraId="000013D9">
            <w:pPr>
              <w:widowControl w:val="1"/>
              <w:jc w:val="left"/>
              <w:rPr/>
            </w:pPr>
            <w:r w:rsidDel="00000000" w:rsidR="00000000" w:rsidRPr="00000000">
              <w:rPr>
                <w:rtl w:val="0"/>
              </w:rPr>
              <w:t xml:space="preserve">Difusión en un medio de prensa</w:t>
            </w:r>
          </w:p>
        </w:tc>
        <w:tc>
          <w:tcPr/>
          <w:p w:rsidR="00000000" w:rsidDel="00000000" w:rsidP="00000000" w:rsidRDefault="00000000" w:rsidRPr="00000000" w14:paraId="000013DA">
            <w:pPr>
              <w:widowControl w:val="1"/>
              <w:jc w:val="left"/>
              <w:rPr/>
            </w:pPr>
            <w:r w:rsidDel="00000000" w:rsidR="00000000" w:rsidRPr="00000000">
              <w:rPr>
                <w:rtl w:val="0"/>
              </w:rPr>
              <w:t xml:space="preserve">1 nota de prensa</w:t>
            </w:r>
          </w:p>
        </w:tc>
      </w:tr>
    </w:tbl>
    <w:p w:rsidR="00000000" w:rsidDel="00000000" w:rsidP="00000000" w:rsidRDefault="00000000" w:rsidRPr="00000000" w14:paraId="000013DB">
      <w:pPr>
        <w:pStyle w:val="Heading3"/>
        <w:widowControl w:val="1"/>
        <w:spacing w:after="120" w:lineRule="auto"/>
        <w:ind w:left="0" w:right="-20" w:firstLine="0"/>
        <w:rPr>
          <w:rFonts w:ascii="Montserrat" w:cs="Montserrat" w:eastAsia="Montserrat" w:hAnsi="Montserrat"/>
          <w:i w:val="1"/>
          <w:iCs w:val="1"/>
          <w:sz w:val="20"/>
          <w:szCs w:val="20"/>
        </w:rPr>
      </w:pPr>
      <w:bookmarkStart w:colFirst="0" w:colLast="0" w:name="_heading=h.t7f96deknn8e" w:id="198"/>
      <w:bookmarkEnd w:id="198"/>
      <w:r w:rsidDel="00000000" w:rsidR="00000000" w:rsidRPr="00000000">
        <w:rPr>
          <w:rtl w:val="0"/>
        </w:rPr>
      </w:r>
    </w:p>
    <w:p w:rsidR="00000000" w:rsidDel="00000000" w:rsidP="00000000" w:rsidRDefault="00000000" w:rsidRPr="00000000" w14:paraId="000013DC">
      <w:pPr>
        <w:widowControl w:val="1"/>
        <w:spacing w:before="240" w:lineRule="auto"/>
        <w:rPr/>
      </w:pPr>
      <w:r w:rsidDel="00000000" w:rsidR="00000000" w:rsidRPr="00000000">
        <w:rPr>
          <w:rtl w:val="0"/>
        </w:rPr>
      </w:r>
    </w:p>
    <w:p w:rsidR="00000000" w:rsidDel="00000000" w:rsidP="00000000" w:rsidRDefault="00000000" w:rsidRPr="00000000" w14:paraId="000013DD">
      <w:pPr>
        <w:widowControl w:val="1"/>
        <w:spacing w:before="240" w:lineRule="auto"/>
        <w:rPr/>
      </w:pPr>
      <w:r w:rsidDel="00000000" w:rsidR="00000000" w:rsidRPr="00000000">
        <w:rPr>
          <w:rtl w:val="0"/>
        </w:rPr>
      </w:r>
    </w:p>
    <w:p w:rsidR="00000000" w:rsidDel="00000000" w:rsidP="00000000" w:rsidRDefault="00000000" w:rsidRPr="00000000" w14:paraId="000013DE">
      <w:pPr>
        <w:rPr/>
      </w:pPr>
      <w:r w:rsidDel="00000000" w:rsidR="00000000" w:rsidRPr="00000000">
        <w:rPr>
          <w:rtl w:val="0"/>
        </w:rPr>
      </w:r>
    </w:p>
    <w:p w:rsidR="00000000" w:rsidDel="00000000" w:rsidP="00000000" w:rsidRDefault="00000000" w:rsidRPr="00000000" w14:paraId="000013DF">
      <w:pPr>
        <w:pStyle w:val="Heading1"/>
        <w:numPr>
          <w:ilvl w:val="0"/>
          <w:numId w:val="72"/>
        </w:numPr>
        <w:spacing w:before="0" w:lineRule="auto"/>
        <w:rPr>
          <w:color w:val="000000"/>
          <w:sz w:val="28"/>
          <w:szCs w:val="28"/>
        </w:rPr>
      </w:pPr>
      <w:bookmarkStart w:colFirst="0" w:colLast="0" w:name="_heading=h.xcmixoc92l1v" w:id="199"/>
      <w:bookmarkEnd w:id="199"/>
      <w:r w:rsidDel="00000000" w:rsidR="00000000" w:rsidRPr="00000000">
        <w:rPr>
          <w:rtl w:val="0"/>
        </w:rPr>
        <w:t xml:space="preserve">ANEXOS</w:t>
      </w:r>
    </w:p>
    <w:p w:rsidR="00000000" w:rsidDel="00000000" w:rsidP="00000000" w:rsidRDefault="00000000" w:rsidRPr="00000000" w14:paraId="000013E0">
      <w:pPr>
        <w:pStyle w:val="Heading2"/>
        <w:ind w:firstLine="720"/>
        <w:rPr/>
      </w:pPr>
      <w:bookmarkStart w:colFirst="0" w:colLast="0" w:name="_heading=h.dpudt0rvyhg5" w:id="200"/>
      <w:bookmarkEnd w:id="200"/>
      <w:r w:rsidDel="00000000" w:rsidR="00000000" w:rsidRPr="00000000">
        <w:rPr>
          <w:rtl w:val="0"/>
        </w:rPr>
        <w:t xml:space="preserve">10.1 Fichas de vulnerabilidad</w:t>
      </w:r>
    </w:p>
    <w:p w:rsidR="00000000" w:rsidDel="00000000" w:rsidP="00000000" w:rsidRDefault="00000000" w:rsidRPr="00000000" w14:paraId="000013E1">
      <w:pPr>
        <w:jc w:val="center"/>
        <w:rPr/>
      </w:pPr>
      <w:r w:rsidDel="00000000" w:rsidR="00000000" w:rsidRPr="00000000">
        <w:rPr/>
        <w:drawing>
          <wp:inline distB="114300" distT="114300" distL="114300" distR="114300">
            <wp:extent cx="5344793" cy="7525547"/>
            <wp:effectExtent b="12700" l="12700" r="12700" t="12700"/>
            <wp:docPr id="1926945158" name="image42.png"/>
            <a:graphic>
              <a:graphicData uri="http://schemas.openxmlformats.org/drawingml/2006/picture">
                <pic:pic>
                  <pic:nvPicPr>
                    <pic:cNvPr id="0" name="image42.png"/>
                    <pic:cNvPicPr preferRelativeResize="0"/>
                  </pic:nvPicPr>
                  <pic:blipFill>
                    <a:blip r:embed="rId183"/>
                    <a:srcRect b="0" l="0" r="0" t="0"/>
                    <a:stretch>
                      <a:fillRect/>
                    </a:stretch>
                  </pic:blipFill>
                  <pic:spPr>
                    <a:xfrm>
                      <a:off x="0" y="0"/>
                      <a:ext cx="5344793" cy="7525547"/>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2">
      <w:pPr>
        <w:jc w:val="center"/>
        <w:rPr/>
      </w:pPr>
      <w:r w:rsidDel="00000000" w:rsidR="00000000" w:rsidRPr="00000000">
        <w:rPr/>
        <w:drawing>
          <wp:inline distB="114300" distT="114300" distL="114300" distR="114300">
            <wp:extent cx="5640972" cy="7954963"/>
            <wp:effectExtent b="12700" l="12700" r="12700" t="12700"/>
            <wp:docPr id="1926945159" name="image19.png"/>
            <a:graphic>
              <a:graphicData uri="http://schemas.openxmlformats.org/drawingml/2006/picture">
                <pic:pic>
                  <pic:nvPicPr>
                    <pic:cNvPr id="0" name="image19.png"/>
                    <pic:cNvPicPr preferRelativeResize="0"/>
                  </pic:nvPicPr>
                  <pic:blipFill>
                    <a:blip r:embed="rId184"/>
                    <a:srcRect b="0" l="0" r="0" t="0"/>
                    <a:stretch>
                      <a:fillRect/>
                    </a:stretch>
                  </pic:blipFill>
                  <pic:spPr>
                    <a:xfrm>
                      <a:off x="0" y="0"/>
                      <a:ext cx="5640972" cy="7954963"/>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3">
      <w:pPr>
        <w:jc w:val="center"/>
        <w:rPr/>
      </w:pPr>
      <w:r w:rsidDel="00000000" w:rsidR="00000000" w:rsidRPr="00000000">
        <w:rPr/>
        <w:drawing>
          <wp:inline distB="114300" distT="114300" distL="114300" distR="114300">
            <wp:extent cx="5707218" cy="8052649"/>
            <wp:effectExtent b="12700" l="12700" r="12700" t="12700"/>
            <wp:docPr id="1926945160" name="image32.png"/>
            <a:graphic>
              <a:graphicData uri="http://schemas.openxmlformats.org/drawingml/2006/picture">
                <pic:pic>
                  <pic:nvPicPr>
                    <pic:cNvPr id="0" name="image32.png"/>
                    <pic:cNvPicPr preferRelativeResize="0"/>
                  </pic:nvPicPr>
                  <pic:blipFill>
                    <a:blip r:embed="rId185"/>
                    <a:srcRect b="0" l="0" r="0" t="0"/>
                    <a:stretch>
                      <a:fillRect/>
                    </a:stretch>
                  </pic:blipFill>
                  <pic:spPr>
                    <a:xfrm>
                      <a:off x="0" y="0"/>
                      <a:ext cx="5707218" cy="8052649"/>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4">
      <w:pPr>
        <w:jc w:val="left"/>
        <w:rPr/>
      </w:pPr>
      <w:r w:rsidDel="00000000" w:rsidR="00000000" w:rsidRPr="00000000">
        <w:rPr>
          <w:rtl w:val="0"/>
        </w:rPr>
      </w:r>
    </w:p>
    <w:p w:rsidR="00000000" w:rsidDel="00000000" w:rsidP="00000000" w:rsidRDefault="00000000" w:rsidRPr="00000000" w14:paraId="000013E5">
      <w:pPr>
        <w:jc w:val="left"/>
        <w:rPr/>
      </w:pPr>
      <w:r w:rsidDel="00000000" w:rsidR="00000000" w:rsidRPr="00000000">
        <w:rPr/>
        <w:drawing>
          <wp:inline distB="114300" distT="114300" distL="114300" distR="114300">
            <wp:extent cx="5806200" cy="8193088"/>
            <wp:effectExtent b="12700" l="12700" r="12700" t="12700"/>
            <wp:docPr id="1926945161" name="image27.png"/>
            <a:graphic>
              <a:graphicData uri="http://schemas.openxmlformats.org/drawingml/2006/picture">
                <pic:pic>
                  <pic:nvPicPr>
                    <pic:cNvPr id="0" name="image27.png"/>
                    <pic:cNvPicPr preferRelativeResize="0"/>
                  </pic:nvPicPr>
                  <pic:blipFill>
                    <a:blip r:embed="rId186"/>
                    <a:srcRect b="0" l="0" r="0" t="0"/>
                    <a:stretch>
                      <a:fillRect/>
                    </a:stretch>
                  </pic:blipFill>
                  <pic:spPr>
                    <a:xfrm>
                      <a:off x="0" y="0"/>
                      <a:ext cx="5806200" cy="8193088"/>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6">
      <w:pPr>
        <w:jc w:val="left"/>
        <w:rPr/>
      </w:pPr>
      <w:r w:rsidDel="00000000" w:rsidR="00000000" w:rsidRPr="00000000">
        <w:rPr/>
        <w:drawing>
          <wp:inline distB="114300" distT="114300" distL="114300" distR="114300">
            <wp:extent cx="5809796" cy="8202613"/>
            <wp:effectExtent b="12700" l="12700" r="12700" t="12700"/>
            <wp:docPr id="1926945162" name="image24.png"/>
            <a:graphic>
              <a:graphicData uri="http://schemas.openxmlformats.org/drawingml/2006/picture">
                <pic:pic>
                  <pic:nvPicPr>
                    <pic:cNvPr id="0" name="image24.png"/>
                    <pic:cNvPicPr preferRelativeResize="0"/>
                  </pic:nvPicPr>
                  <pic:blipFill>
                    <a:blip r:embed="rId187"/>
                    <a:srcRect b="0" l="0" r="0" t="0"/>
                    <a:stretch>
                      <a:fillRect/>
                    </a:stretch>
                  </pic:blipFill>
                  <pic:spPr>
                    <a:xfrm>
                      <a:off x="0" y="0"/>
                      <a:ext cx="5809796" cy="8202613"/>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7">
      <w:pPr>
        <w:jc w:val="left"/>
        <w:rPr/>
      </w:pPr>
      <w:r w:rsidDel="00000000" w:rsidR="00000000" w:rsidRPr="00000000">
        <w:rPr/>
        <w:drawing>
          <wp:inline distB="114300" distT="114300" distL="114300" distR="114300">
            <wp:extent cx="5600383" cy="7901031"/>
            <wp:effectExtent b="12700" l="12700" r="12700" t="12700"/>
            <wp:docPr id="1926945157" name="image21.png"/>
            <a:graphic>
              <a:graphicData uri="http://schemas.openxmlformats.org/drawingml/2006/picture">
                <pic:pic>
                  <pic:nvPicPr>
                    <pic:cNvPr id="0" name="image21.png"/>
                    <pic:cNvPicPr preferRelativeResize="0"/>
                  </pic:nvPicPr>
                  <pic:blipFill>
                    <a:blip r:embed="rId188"/>
                    <a:srcRect b="0" l="0" r="0" t="0"/>
                    <a:stretch>
                      <a:fillRect/>
                    </a:stretch>
                  </pic:blipFill>
                  <pic:spPr>
                    <a:xfrm>
                      <a:off x="0" y="0"/>
                      <a:ext cx="5600383" cy="7901031"/>
                    </a:xfrm>
                    <a:prstGeom prst="rect"/>
                    <a:ln w="12700">
                      <a:solidFill>
                        <a:srgbClr val="6D9EEB"/>
                      </a:solidFill>
                      <a:prstDash val="solid"/>
                    </a:ln>
                  </pic:spPr>
                </pic:pic>
              </a:graphicData>
            </a:graphic>
          </wp:inline>
        </w:drawing>
      </w:r>
      <w:r w:rsidDel="00000000" w:rsidR="00000000" w:rsidRPr="00000000">
        <w:rPr>
          <w:rtl w:val="0"/>
        </w:rPr>
      </w:r>
    </w:p>
    <w:p w:rsidR="00000000" w:rsidDel="00000000" w:rsidP="00000000" w:rsidRDefault="00000000" w:rsidRPr="00000000" w14:paraId="000013E8">
      <w:pPr>
        <w:rPr/>
      </w:pPr>
      <w:r w:rsidDel="00000000" w:rsidR="00000000" w:rsidRPr="00000000">
        <w:rPr>
          <w:rtl w:val="0"/>
        </w:rPr>
        <w:t xml:space="preserve">Las fichas de vulnerabilidad se disponen en la siguiente carpeta: </w:t>
      </w:r>
      <w:hyperlink r:id="rId189">
        <w:r w:rsidDel="00000000" w:rsidR="00000000" w:rsidRPr="00000000">
          <w:rPr>
            <w:color w:val="0000ee"/>
            <w:u w:val="single"/>
            <w:rtl w:val="0"/>
          </w:rPr>
          <w:t xml:space="preserve">Fichas de Vulnerabilidad </w:t>
        </w:r>
      </w:hyperlink>
      <w:r w:rsidDel="00000000" w:rsidR="00000000" w:rsidRPr="00000000">
        <w:rPr>
          <w:rtl w:val="0"/>
        </w:rPr>
      </w:r>
    </w:p>
    <w:p w:rsidR="00000000" w:rsidDel="00000000" w:rsidP="00000000" w:rsidRDefault="00000000" w:rsidRPr="00000000" w14:paraId="000013E9">
      <w:pPr>
        <w:pStyle w:val="Heading2"/>
        <w:ind w:firstLine="720"/>
        <w:rPr/>
      </w:pPr>
      <w:bookmarkStart w:colFirst="0" w:colLast="0" w:name="_heading=h.7cji7txtssro" w:id="201"/>
      <w:bookmarkEnd w:id="201"/>
      <w:r w:rsidDel="00000000" w:rsidR="00000000" w:rsidRPr="00000000">
        <w:rPr>
          <w:rtl w:val="0"/>
        </w:rPr>
        <w:t xml:space="preserve">10</w:t>
      </w:r>
      <w:r w:rsidDel="00000000" w:rsidR="00000000" w:rsidRPr="00000000">
        <w:rPr>
          <w:rtl w:val="0"/>
        </w:rPr>
        <w:t xml:space="preserve">.2 Fichas de indicadores</w:t>
      </w:r>
      <w:r w:rsidDel="00000000" w:rsidR="00000000" w:rsidRPr="00000000">
        <w:rPr>
          <w:rtl w:val="0"/>
        </w:rPr>
      </w:r>
    </w:p>
    <w:p w:rsidR="00000000" w:rsidDel="00000000" w:rsidP="00000000" w:rsidRDefault="00000000" w:rsidRPr="00000000" w14:paraId="000013EA">
      <w:pPr>
        <w:widowControl w:val="1"/>
        <w:spacing w:after="0" w:line="240" w:lineRule="auto"/>
        <w:rPr>
          <w:b w:val="1"/>
          <w:bCs w:val="1"/>
          <w:i w:val="1"/>
          <w:iCs w:val="1"/>
          <w:color w:val="cccccc"/>
          <w:sz w:val="4"/>
          <w:szCs w:val="4"/>
        </w:rPr>
      </w:pPr>
      <w:r w:rsidDel="00000000" w:rsidR="00000000" w:rsidRPr="00000000">
        <w:rPr>
          <w:rtl w:val="0"/>
        </w:rPr>
      </w:r>
    </w:p>
    <w:tbl>
      <w:tblPr>
        <w:tblStyle w:val="Table4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3EB">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3EC">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3ED">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91"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3EE">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4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3EF">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537.419999999999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1">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2">
            <w:pPr>
              <w:widowControl w:val="1"/>
              <w:spacing w:after="0" w:lineRule="auto"/>
              <w:jc w:val="left"/>
              <w:rPr>
                <w:b w:val="1"/>
                <w:bCs w:val="1"/>
                <w:sz w:val="18"/>
                <w:szCs w:val="18"/>
              </w:rPr>
            </w:pPr>
            <w:r w:rsidDel="00000000" w:rsidR="00000000" w:rsidRPr="00000000">
              <w:rPr>
                <w:sz w:val="18"/>
                <w:szCs w:val="18"/>
                <w:rtl w:val="0"/>
              </w:rPr>
              <w:t xml:space="preserve">Número de estudios técnicos realizados</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3">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4">
            <w:pPr>
              <w:widowControl w:val="1"/>
              <w:spacing w:after="0" w:lineRule="auto"/>
              <w:jc w:val="left"/>
              <w:rPr>
                <w:sz w:val="18"/>
                <w:szCs w:val="18"/>
              </w:rPr>
            </w:pPr>
            <w:r w:rsidDel="00000000" w:rsidR="00000000" w:rsidRPr="00000000">
              <w:rPr>
                <w:sz w:val="18"/>
                <w:szCs w:val="18"/>
                <w:rtl w:val="0"/>
              </w:rPr>
              <w:t xml:space="preserve"> N° de estudios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5">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3F6">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A-3: Agricultura Adaptada y Regenerativa</w:t>
            </w:r>
          </w:p>
          <w:p w:rsidR="00000000" w:rsidDel="00000000" w:rsidP="00000000" w:rsidRDefault="00000000" w:rsidRPr="00000000" w14:paraId="000013F7">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p w:rsidR="00000000" w:rsidDel="00000000" w:rsidP="00000000" w:rsidRDefault="00000000" w:rsidRPr="00000000" w14:paraId="000013F8">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p w:rsidR="00000000" w:rsidDel="00000000" w:rsidP="00000000" w:rsidRDefault="00000000" w:rsidRPr="00000000" w14:paraId="000013F9">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A-6: Fomento del Turismo Sustentable</w:t>
            </w:r>
          </w:p>
          <w:p w:rsidR="00000000" w:rsidDel="00000000" w:rsidP="00000000" w:rsidRDefault="00000000" w:rsidRPr="00000000" w14:paraId="000013FA">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M-1: Comunidad Energética Rural para Zonas Aisladas</w:t>
            </w:r>
          </w:p>
          <w:p w:rsidR="00000000" w:rsidDel="00000000" w:rsidP="00000000" w:rsidRDefault="00000000" w:rsidRPr="00000000" w14:paraId="000013FB">
            <w:pPr>
              <w:widowControl w:val="1"/>
              <w:numPr>
                <w:ilvl w:val="0"/>
                <w:numId w:val="76"/>
              </w:numPr>
              <w:spacing w:after="0" w:lineRule="auto"/>
              <w:ind w:left="720" w:hanging="360"/>
              <w:jc w:val="left"/>
              <w:rPr>
                <w:sz w:val="18"/>
                <w:szCs w:val="18"/>
              </w:rPr>
            </w:pPr>
            <w:r w:rsidDel="00000000" w:rsidR="00000000" w:rsidRPr="00000000">
              <w:rPr>
                <w:sz w:val="18"/>
                <w:szCs w:val="18"/>
                <w:rtl w:val="0"/>
              </w:rPr>
              <w:t xml:space="preserve">M-3: Programa de Gestión y Valorización de Residuos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3FC">
            <w:pPr>
              <w:widowControl w:val="1"/>
              <w:spacing w:after="0" w:lineRule="auto"/>
              <w:rPr>
                <w:color w:val="990000"/>
                <w:sz w:val="18"/>
                <w:szCs w:val="18"/>
              </w:rPr>
            </w:pPr>
            <w:r w:rsidDel="00000000" w:rsidR="00000000" w:rsidRPr="00000000">
              <w:rPr>
                <w:color w:val="990000"/>
                <w:sz w:val="18"/>
                <w:szCs w:val="18"/>
                <w:rtl w:val="0"/>
              </w:rPr>
              <w:t xml:space="preserve">Frecuencia de medición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3FD">
            <w:pPr>
              <w:widowControl w:val="1"/>
              <w:spacing w:after="0" w:lineRule="auto"/>
              <w:jc w:val="left"/>
              <w:rPr>
                <w:sz w:val="18"/>
                <w:szCs w:val="18"/>
              </w:rPr>
            </w:pPr>
            <w:r w:rsidDel="00000000" w:rsidR="00000000" w:rsidRPr="00000000">
              <w:rPr>
                <w:sz w:val="18"/>
                <w:szCs w:val="18"/>
                <w:rtl w:val="0"/>
              </w:rPr>
              <w:t xml:space="preserve">Semestral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3FE">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3FF">
            <w:pPr>
              <w:widowControl w:val="1"/>
              <w:spacing w:after="0" w:lineRule="auto"/>
              <w:jc w:val="left"/>
              <w:rPr>
                <w:sz w:val="18"/>
                <w:szCs w:val="18"/>
              </w:rPr>
            </w:pPr>
            <w:r w:rsidDel="00000000" w:rsidR="00000000" w:rsidRPr="00000000">
              <w:rPr>
                <w:sz w:val="18"/>
                <w:szCs w:val="18"/>
                <w:rtl w:val="0"/>
              </w:rPr>
              <w:t xml:space="preserve">Informes técnicos, bases de datos municipales, registros administrativos o actas de validación técnica</w:t>
            </w:r>
          </w:p>
        </w:tc>
      </w:tr>
    </w:tbl>
    <w:p w:rsidR="00000000" w:rsidDel="00000000" w:rsidP="00000000" w:rsidRDefault="00000000" w:rsidRPr="00000000" w14:paraId="00001400">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50"/>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01">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02">
            <w:pPr>
              <w:widowControl w:val="1"/>
              <w:spacing w:after="0" w:lineRule="auto"/>
              <w:rPr>
                <w:sz w:val="18"/>
                <w:szCs w:val="18"/>
              </w:rPr>
            </w:pPr>
            <w:r w:rsidDel="00000000" w:rsidR="00000000" w:rsidRPr="00000000">
              <w:rPr>
                <w:b w:val="1"/>
                <w:bCs w:val="1"/>
                <w:sz w:val="18"/>
                <w:szCs w:val="18"/>
                <w:rtl w:val="0"/>
              </w:rPr>
              <w:t xml:space="preserve">Información requerida: </w:t>
            </w:r>
            <w:r w:rsidDel="00000000" w:rsidR="00000000" w:rsidRPr="00000000">
              <w:rPr>
                <w:sz w:val="18"/>
                <w:szCs w:val="18"/>
                <w:rtl w:val="0"/>
              </w:rPr>
              <w:t xml:space="preserve">Se debe recopilar la cantidad total de estudios técnicos desarrollados para analizar condiciones, proyecciones o factibilidades en áreas o temáticas definidas por el plan de acción. Los estudios pueden abordar dimensiones ambientales, territoriales, sociales o de infraestructura, según corresponda.</w:t>
            </w:r>
          </w:p>
          <w:p w:rsidR="00000000" w:rsidDel="00000000" w:rsidP="00000000" w:rsidRDefault="00000000" w:rsidRPr="00000000" w14:paraId="00001403">
            <w:pPr>
              <w:widowControl w:val="1"/>
              <w:spacing w:after="0" w:lineRule="auto"/>
              <w:rPr>
                <w:b w:val="1"/>
                <w:bCs w:val="1"/>
                <w:sz w:val="18"/>
                <w:szCs w:val="18"/>
              </w:rPr>
            </w:pPr>
            <w:r w:rsidDel="00000000" w:rsidR="00000000" w:rsidRPr="00000000">
              <w:rPr>
                <w:rtl w:val="0"/>
              </w:rPr>
            </w:r>
          </w:p>
          <w:p w:rsidR="00000000" w:rsidDel="00000000" w:rsidP="00000000" w:rsidRDefault="00000000" w:rsidRPr="00000000" w14:paraId="00001404">
            <w:pPr>
              <w:widowControl w:val="1"/>
              <w:spacing w:after="0" w:lineRule="auto"/>
              <w:rPr>
                <w:sz w:val="18"/>
                <w:szCs w:val="18"/>
              </w:rPr>
            </w:pPr>
            <w:r w:rsidDel="00000000" w:rsidR="00000000" w:rsidRPr="00000000">
              <w:rPr>
                <w:b w:val="1"/>
                <w:bCs w:val="1"/>
                <w:sz w:val="18"/>
                <w:szCs w:val="18"/>
                <w:rtl w:val="0"/>
              </w:rPr>
              <w:t xml:space="preserve">Cálculo: </w:t>
            </w:r>
            <w:r w:rsidDel="00000000" w:rsidR="00000000" w:rsidRPr="00000000">
              <w:rPr>
                <w:sz w:val="18"/>
                <w:szCs w:val="18"/>
                <w:rtl w:val="0"/>
              </w:rPr>
              <w:t xml:space="preserve">Consiste en contabilizar el número total de estudios técnicos formalizados y registrados durante el período de evaluación.</w:t>
            </w:r>
          </w:p>
          <w:p w:rsidR="00000000" w:rsidDel="00000000" w:rsidP="00000000" w:rsidRDefault="00000000" w:rsidRPr="00000000" w14:paraId="00001405">
            <w:pPr>
              <w:widowControl w:val="1"/>
              <w:spacing w:after="0" w:lineRule="auto"/>
              <w:rPr>
                <w:b w:val="1"/>
                <w:bCs w:val="1"/>
                <w:sz w:val="18"/>
                <w:szCs w:val="18"/>
              </w:rPr>
            </w:pPr>
            <w:r w:rsidDel="00000000" w:rsidR="00000000" w:rsidRPr="00000000">
              <w:rPr>
                <w:rtl w:val="0"/>
              </w:rPr>
            </w:r>
          </w:p>
          <w:p w:rsidR="00000000" w:rsidDel="00000000" w:rsidP="00000000" w:rsidRDefault="00000000" w:rsidRPr="00000000" w14:paraId="00001406">
            <w:pPr>
              <w:widowControl w:val="1"/>
              <w:spacing w:after="0" w:lineRule="auto"/>
              <w:rPr>
                <w:sz w:val="18"/>
                <w:szCs w:val="18"/>
              </w:rPr>
            </w:pPr>
            <w:r w:rsidDel="00000000" w:rsidR="00000000" w:rsidRPr="00000000">
              <w:rPr>
                <w:b w:val="1"/>
                <w:bCs w:val="1"/>
                <w:sz w:val="18"/>
                <w:szCs w:val="18"/>
                <w:rtl w:val="0"/>
              </w:rPr>
              <w:t xml:space="preserve">Ecuación: </w:t>
            </w:r>
            <w:sdt>
              <w:sdtPr>
                <w:id w:val="202061632"/>
                <w:tag w:val="goog_rdk_310"/>
              </w:sdtPr>
              <w:sdtContent>
                <w:r w:rsidDel="00000000" w:rsidR="00000000" w:rsidRPr="00000000">
                  <w:rPr>
                    <w:rFonts w:ascii="Arial Unicode MS" w:cs="Arial Unicode MS" w:eastAsia="Arial Unicode MS" w:hAnsi="Arial Unicode MS"/>
                    <w:sz w:val="18"/>
                    <w:szCs w:val="18"/>
                    <w:rtl w:val="0"/>
                  </w:rPr>
                  <w:t xml:space="preserve">Número de estudios técnicos = ∑ Estudios registrados en el período</w:t>
                </w:r>
              </w:sdtContent>
            </w:sdt>
          </w:p>
          <w:p w:rsidR="00000000" w:rsidDel="00000000" w:rsidP="00000000" w:rsidRDefault="00000000" w:rsidRPr="00000000" w14:paraId="00001407">
            <w:pPr>
              <w:widowControl w:val="1"/>
              <w:spacing w:after="0" w:lineRule="auto"/>
              <w:rPr>
                <w:sz w:val="18"/>
                <w:szCs w:val="18"/>
              </w:rPr>
            </w:pPr>
            <w:r w:rsidDel="00000000" w:rsidR="00000000" w:rsidRPr="00000000">
              <w:rPr>
                <w:rtl w:val="0"/>
              </w:rPr>
            </w:r>
          </w:p>
          <w:p w:rsidR="00000000" w:rsidDel="00000000" w:rsidP="00000000" w:rsidRDefault="00000000" w:rsidRPr="00000000" w14:paraId="00001408">
            <w:pPr>
              <w:widowControl w:val="1"/>
              <w:spacing w:after="0" w:lineRule="auto"/>
              <w:rPr>
                <w:sz w:val="18"/>
                <w:szCs w:val="18"/>
              </w:rPr>
            </w:pPr>
            <w:r w:rsidDel="00000000" w:rsidR="00000000" w:rsidRPr="00000000">
              <w:rPr>
                <w:b w:val="1"/>
                <w:bCs w:val="1"/>
                <w:sz w:val="18"/>
                <w:szCs w:val="18"/>
                <w:rtl w:val="0"/>
              </w:rPr>
              <w:t xml:space="preserve">Donde:</w:t>
            </w:r>
            <w:r w:rsidDel="00000000" w:rsidR="00000000" w:rsidRPr="00000000">
              <w:rPr>
                <w:sz w:val="18"/>
                <w:szCs w:val="18"/>
                <w:rtl w:val="0"/>
              </w:rPr>
              <w:t xml:space="preserve"> Estudios registrados: estudios con respaldo técnico que hayan sido realizados por profesionales internos o externos, vinculados al cumplimiento de medidas del plan.</w:t>
            </w:r>
          </w:p>
          <w:p w:rsidR="00000000" w:rsidDel="00000000" w:rsidP="00000000" w:rsidRDefault="00000000" w:rsidRPr="00000000" w14:paraId="00001409">
            <w:pPr>
              <w:widowControl w:val="1"/>
              <w:spacing w:after="0" w:lineRule="auto"/>
              <w:jc w:val="left"/>
              <w:rPr>
                <w:b w:val="1"/>
                <w:bCs w:val="1"/>
                <w:sz w:val="18"/>
                <w:szCs w:val="18"/>
              </w:rPr>
            </w:pPr>
            <w:r w:rsidDel="00000000" w:rsidR="00000000" w:rsidRPr="00000000">
              <w:rPr>
                <w:rtl w:val="0"/>
              </w:rPr>
            </w:r>
          </w:p>
          <w:p w:rsidR="00000000" w:rsidDel="00000000" w:rsidP="00000000" w:rsidRDefault="00000000" w:rsidRPr="00000000" w14:paraId="0000140A">
            <w:pPr>
              <w:widowControl w:val="1"/>
              <w:spacing w:after="0" w:lineRule="auto"/>
              <w:jc w:val="left"/>
              <w:rPr>
                <w:b w:val="1"/>
                <w:bCs w:val="1"/>
                <w:sz w:val="18"/>
                <w:szCs w:val="18"/>
              </w:rPr>
            </w:pPr>
            <w:r w:rsidDel="00000000" w:rsidR="00000000" w:rsidRPr="00000000">
              <w:rPr>
                <w:b w:val="1"/>
                <w:bCs w:val="1"/>
                <w:sz w:val="18"/>
                <w:szCs w:val="18"/>
                <w:rtl w:val="0"/>
              </w:rPr>
              <w:t xml:space="preserve">Recomendación para la desagregación por género del indicador</w:t>
            </w:r>
          </w:p>
          <w:p w:rsidR="00000000" w:rsidDel="00000000" w:rsidP="00000000" w:rsidRDefault="00000000" w:rsidRPr="00000000" w14:paraId="0000140B">
            <w:pPr>
              <w:widowControl w:val="1"/>
              <w:spacing w:after="0" w:lineRule="auto"/>
              <w:jc w:val="left"/>
              <w:rPr>
                <w:sz w:val="18"/>
                <w:szCs w:val="18"/>
              </w:rPr>
            </w:pPr>
            <w:r w:rsidDel="00000000" w:rsidR="00000000" w:rsidRPr="00000000">
              <w:rPr>
                <w:sz w:val="18"/>
                <w:szCs w:val="18"/>
                <w:rtl w:val="0"/>
              </w:rPr>
              <w:t xml:space="preserve">Considera la contabilización de estudios técnicos realizados que hayan sido dirigidos por mujeres durante el período. </w:t>
            </w:r>
          </w:p>
          <w:p w:rsidR="00000000" w:rsidDel="00000000" w:rsidP="00000000" w:rsidRDefault="00000000" w:rsidRPr="00000000" w14:paraId="0000140C">
            <w:pPr>
              <w:widowControl w:val="1"/>
              <w:spacing w:after="0" w:lineRule="auto"/>
              <w:rPr>
                <w:b w:val="1"/>
                <w:bCs w:val="1"/>
                <w:sz w:val="18"/>
                <w:szCs w:val="18"/>
              </w:rPr>
            </w:pPr>
            <w:r w:rsidDel="00000000" w:rsidR="00000000" w:rsidRPr="00000000">
              <w:rPr>
                <w:rtl w:val="0"/>
              </w:rPr>
            </w:r>
          </w:p>
          <w:p w:rsidR="00000000" w:rsidDel="00000000" w:rsidP="00000000" w:rsidRDefault="00000000" w:rsidRPr="00000000" w14:paraId="0000140D">
            <w:pPr>
              <w:widowControl w:val="1"/>
              <w:spacing w:after="0" w:lineRule="auto"/>
              <w:rPr>
                <w:sz w:val="18"/>
                <w:szCs w:val="18"/>
              </w:rPr>
            </w:pPr>
            <w:r w:rsidDel="00000000" w:rsidR="00000000" w:rsidRPr="00000000">
              <w:rPr>
                <w:b w:val="1"/>
                <w:bCs w:val="1"/>
                <w:sz w:val="18"/>
                <w:szCs w:val="18"/>
                <w:rtl w:val="0"/>
              </w:rPr>
              <w:t xml:space="preserve">Ecuación: </w:t>
            </w:r>
            <w:sdt>
              <w:sdtPr>
                <w:id w:val="-688459714"/>
                <w:tag w:val="goog_rdk_311"/>
              </w:sdtPr>
              <w:sdtContent>
                <w:r w:rsidDel="00000000" w:rsidR="00000000" w:rsidRPr="00000000">
                  <w:rPr>
                    <w:rFonts w:ascii="Arial Unicode MS" w:cs="Arial Unicode MS" w:eastAsia="Arial Unicode MS" w:hAnsi="Arial Unicode MS"/>
                    <w:sz w:val="18"/>
                    <w:szCs w:val="18"/>
                    <w:rtl w:val="0"/>
                  </w:rPr>
                  <w:t xml:space="preserve">Número de estudios técnicos dirigidos por mujeres= ∑ Estudios dirigidos por mujeres / ∑ Estudios registrados en el período</w:t>
                </w:r>
              </w:sdtContent>
            </w:sdt>
          </w:p>
          <w:p w:rsidR="00000000" w:rsidDel="00000000" w:rsidP="00000000" w:rsidRDefault="00000000" w:rsidRPr="00000000" w14:paraId="0000140E">
            <w:pPr>
              <w:widowControl w:val="1"/>
              <w:spacing w:after="0" w:lineRule="auto"/>
              <w:rPr>
                <w:b w:val="1"/>
                <w:bCs w:val="1"/>
                <w:sz w:val="18"/>
                <w:szCs w:val="18"/>
              </w:rPr>
            </w:pPr>
            <w:r w:rsidDel="00000000" w:rsidR="00000000" w:rsidRPr="00000000">
              <w:rPr>
                <w:rtl w:val="0"/>
              </w:rPr>
            </w:r>
          </w:p>
          <w:p w:rsidR="00000000" w:rsidDel="00000000" w:rsidP="00000000" w:rsidRDefault="00000000" w:rsidRPr="00000000" w14:paraId="0000140F">
            <w:pPr>
              <w:widowControl w:val="1"/>
              <w:spacing w:after="0" w:line="240" w:lineRule="auto"/>
              <w:rPr>
                <w:sz w:val="18"/>
                <w:szCs w:val="18"/>
              </w:rPr>
            </w:pPr>
            <w:r w:rsidDel="00000000" w:rsidR="00000000" w:rsidRPr="00000000">
              <w:rPr>
                <w:b w:val="1"/>
                <w:bCs w:val="1"/>
                <w:sz w:val="18"/>
                <w:szCs w:val="18"/>
                <w:rtl w:val="0"/>
              </w:rPr>
              <w:t xml:space="preserve">Donde: </w:t>
            </w:r>
            <w:r w:rsidDel="00000000" w:rsidR="00000000" w:rsidRPr="00000000">
              <w:rPr>
                <w:sz w:val="18"/>
                <w:szCs w:val="18"/>
                <w:rtl w:val="0"/>
              </w:rPr>
              <w:t xml:space="preserve">Estudios dirigidos por mujeres: estudios con respaldo técnico, dirigidos por una o más mujeres, que hayan sido realizados por profesionales internos o externos, vinculados al cumplimiento de medidas del plan. Esta metodología puede ser aplicada para calcular el número de estudios dirigidos por hombres.</w:t>
            </w:r>
          </w:p>
        </w:tc>
      </w:tr>
      <w:tr>
        <w:trPr>
          <w:cantSplit w:val="0"/>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10">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11">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412">
      <w:pPr>
        <w:widowControl w:val="1"/>
        <w:spacing w:after="0" w:line="240" w:lineRule="auto"/>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13">
      <w:pPr>
        <w:widowControl w:val="1"/>
        <w:spacing w:after="0" w:line="240" w:lineRule="auto"/>
        <w:rPr>
          <w:b w:val="1"/>
          <w:bCs w:val="1"/>
          <w:i w:val="1"/>
          <w:iCs w:val="1"/>
          <w:color w:val="cccccc"/>
          <w:sz w:val="4"/>
          <w:szCs w:val="4"/>
        </w:rPr>
      </w:pPr>
      <w:r w:rsidDel="00000000" w:rsidR="00000000" w:rsidRPr="00000000">
        <w:rPr>
          <w:rtl w:val="0"/>
        </w:rPr>
      </w:r>
    </w:p>
    <w:tbl>
      <w:tblPr>
        <w:tblStyle w:val="Table5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14">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15">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16">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56"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17">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5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18">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A">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B">
            <w:pPr>
              <w:widowControl w:val="1"/>
              <w:spacing w:after="0" w:lineRule="auto"/>
              <w:jc w:val="left"/>
              <w:rPr>
                <w:b w:val="1"/>
                <w:bCs w:val="1"/>
                <w:sz w:val="18"/>
                <w:szCs w:val="18"/>
              </w:rPr>
            </w:pPr>
            <w:r w:rsidDel="00000000" w:rsidR="00000000" w:rsidRPr="00000000">
              <w:rPr>
                <w:b w:val="1"/>
                <w:bCs w:val="1"/>
                <w:sz w:val="18"/>
                <w:szCs w:val="18"/>
                <w:rtl w:val="0"/>
              </w:rPr>
              <w:t xml:space="preserve">Número de instancias comunitarias de sensibilización y formación realizadas</w:t>
            </w:r>
          </w:p>
        </w:tc>
      </w:tr>
      <w:tr>
        <w:trPr>
          <w:cantSplit w:val="0"/>
          <w:trHeight w:val="39.42"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C">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D">
            <w:pPr>
              <w:widowControl w:val="1"/>
              <w:spacing w:after="0" w:lineRule="auto"/>
              <w:jc w:val="left"/>
              <w:rPr>
                <w:sz w:val="18"/>
                <w:szCs w:val="18"/>
              </w:rPr>
            </w:pPr>
            <w:r w:rsidDel="00000000" w:rsidR="00000000" w:rsidRPr="00000000">
              <w:rPr>
                <w:sz w:val="18"/>
                <w:szCs w:val="18"/>
                <w:rtl w:val="0"/>
              </w:rPr>
              <w:t xml:space="preserve">N° de actividades</w:t>
            </w:r>
          </w:p>
        </w:tc>
      </w:tr>
      <w:tr>
        <w:trPr>
          <w:cantSplit w:val="0"/>
          <w:trHeight w:val="1269.7799999999997"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E">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1F">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A-1: Educación y preparación comunitaria ante riesgos climáticos</w:t>
            </w:r>
          </w:p>
          <w:p w:rsidR="00000000" w:rsidDel="00000000" w:rsidP="00000000" w:rsidRDefault="00000000" w:rsidRPr="00000000" w14:paraId="00001420">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A-2: Plan de Reforestación Comunal</w:t>
            </w:r>
          </w:p>
          <w:p w:rsidR="00000000" w:rsidDel="00000000" w:rsidP="00000000" w:rsidRDefault="00000000" w:rsidRPr="00000000" w14:paraId="00001421">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A-3: Agricultura Adaptada y Regenerativa</w:t>
            </w:r>
          </w:p>
          <w:p w:rsidR="00000000" w:rsidDel="00000000" w:rsidP="00000000" w:rsidRDefault="00000000" w:rsidRPr="00000000" w14:paraId="00001422">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p w:rsidR="00000000" w:rsidDel="00000000" w:rsidP="00000000" w:rsidRDefault="00000000" w:rsidRPr="00000000" w14:paraId="00001423">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p w:rsidR="00000000" w:rsidDel="00000000" w:rsidP="00000000" w:rsidRDefault="00000000" w:rsidRPr="00000000" w14:paraId="00001424">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A-6: Fomento del Turismo Sustentable</w:t>
            </w:r>
          </w:p>
          <w:p w:rsidR="00000000" w:rsidDel="00000000" w:rsidP="00000000" w:rsidRDefault="00000000" w:rsidRPr="00000000" w14:paraId="00001425">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A-8: Monitoreo Climático y Ambiental Participativo</w:t>
            </w:r>
          </w:p>
          <w:p w:rsidR="00000000" w:rsidDel="00000000" w:rsidP="00000000" w:rsidRDefault="00000000" w:rsidRPr="00000000" w14:paraId="00001426">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A-9: Producción Local con Identidad Cultural y Adaptación Climática</w:t>
            </w:r>
          </w:p>
          <w:p w:rsidR="00000000" w:rsidDel="00000000" w:rsidP="00000000" w:rsidRDefault="00000000" w:rsidRPr="00000000" w14:paraId="00001427">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M-2: Protección y gestión de humedales</w:t>
            </w:r>
          </w:p>
          <w:p w:rsidR="00000000" w:rsidDel="00000000" w:rsidP="00000000" w:rsidRDefault="00000000" w:rsidRPr="00000000" w14:paraId="00001428">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M-3: Programa de Gestión y Valorización de Residuos</w:t>
            </w:r>
          </w:p>
          <w:p w:rsidR="00000000" w:rsidDel="00000000" w:rsidP="00000000" w:rsidRDefault="00000000" w:rsidRPr="00000000" w14:paraId="00001429">
            <w:pPr>
              <w:widowControl w:val="1"/>
              <w:numPr>
                <w:ilvl w:val="0"/>
                <w:numId w:val="74"/>
              </w:numPr>
              <w:spacing w:after="0" w:lineRule="auto"/>
              <w:ind w:left="720" w:hanging="360"/>
              <w:jc w:val="left"/>
              <w:rPr>
                <w:sz w:val="18"/>
                <w:szCs w:val="18"/>
              </w:rPr>
            </w:pPr>
            <w:r w:rsidDel="00000000" w:rsidR="00000000" w:rsidRPr="00000000">
              <w:rPr>
                <w:sz w:val="18"/>
                <w:szCs w:val="18"/>
                <w:rtl w:val="0"/>
              </w:rPr>
              <w:t xml:space="preserve">M-4: Plan de Restauración Ecológica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2A">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2B">
            <w:pPr>
              <w:widowControl w:val="1"/>
              <w:spacing w:after="0" w:lineRule="auto"/>
              <w:jc w:val="left"/>
              <w:rPr>
                <w:sz w:val="18"/>
                <w:szCs w:val="18"/>
              </w:rPr>
            </w:pPr>
            <w:r w:rsidDel="00000000" w:rsidR="00000000" w:rsidRPr="00000000">
              <w:rPr>
                <w:sz w:val="18"/>
                <w:szCs w:val="18"/>
                <w:rtl w:val="0"/>
              </w:rPr>
              <w:t xml:space="preserve">Semestral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2C">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2D">
            <w:pPr>
              <w:widowControl w:val="1"/>
              <w:spacing w:after="0" w:lineRule="auto"/>
              <w:jc w:val="left"/>
              <w:rPr>
                <w:sz w:val="18"/>
                <w:szCs w:val="18"/>
              </w:rPr>
            </w:pPr>
            <w:r w:rsidDel="00000000" w:rsidR="00000000" w:rsidRPr="00000000">
              <w:rPr>
                <w:sz w:val="18"/>
                <w:szCs w:val="18"/>
                <w:rtl w:val="0"/>
              </w:rPr>
              <w:t xml:space="preserve">Actas de talleres, informes de actividades, material educativo desarrollado, listas de asistencia</w:t>
            </w:r>
          </w:p>
        </w:tc>
      </w:tr>
    </w:tbl>
    <w:p w:rsidR="00000000" w:rsidDel="00000000" w:rsidP="00000000" w:rsidRDefault="00000000" w:rsidRPr="00000000" w14:paraId="0000142E">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53"/>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2F">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30">
            <w:pPr>
              <w:widowControl w:val="1"/>
              <w:spacing w:after="200" w:lineRule="auto"/>
              <w:rPr>
                <w:sz w:val="18"/>
                <w:szCs w:val="18"/>
              </w:rPr>
            </w:pPr>
            <w:r w:rsidDel="00000000" w:rsidR="00000000" w:rsidRPr="00000000">
              <w:rPr>
                <w:b w:val="1"/>
                <w:bCs w:val="1"/>
                <w:sz w:val="18"/>
                <w:szCs w:val="18"/>
                <w:rtl w:val="0"/>
              </w:rPr>
              <w:t xml:space="preserve">Información requerida:</w:t>
            </w:r>
            <w:r w:rsidDel="00000000" w:rsidR="00000000" w:rsidRPr="00000000">
              <w:rPr>
                <w:sz w:val="18"/>
                <w:szCs w:val="18"/>
                <w:rtl w:val="0"/>
              </w:rPr>
              <w:t xml:space="preserve"> Se requiere contar con registros formales de instancias de formación dirigidas a la comunidad, enfocadas en la gestión hídrica, conservación de ecosistemas y biodiversidad.</w:t>
            </w:r>
          </w:p>
          <w:p w:rsidR="00000000" w:rsidDel="00000000" w:rsidP="00000000" w:rsidRDefault="00000000" w:rsidRPr="00000000" w14:paraId="00001431">
            <w:pPr>
              <w:widowControl w:val="1"/>
              <w:spacing w:after="200" w:lineRule="auto"/>
              <w:rPr>
                <w:sz w:val="18"/>
                <w:szCs w:val="18"/>
              </w:rPr>
            </w:pPr>
            <w:r w:rsidDel="00000000" w:rsidR="00000000" w:rsidRPr="00000000">
              <w:rPr>
                <w:b w:val="1"/>
                <w:bCs w:val="1"/>
                <w:sz w:val="18"/>
                <w:szCs w:val="18"/>
                <w:rtl w:val="0"/>
              </w:rPr>
              <w:t xml:space="preserve">Cálculo:</w:t>
            </w:r>
            <w:r w:rsidDel="00000000" w:rsidR="00000000" w:rsidRPr="00000000">
              <w:rPr>
                <w:sz w:val="18"/>
                <w:szCs w:val="18"/>
                <w:rtl w:val="0"/>
              </w:rPr>
              <w:t xml:space="preserve"> Se contabiliza el número total de actividades realizadas durante el período de evaluación.</w:t>
            </w:r>
          </w:p>
          <w:p w:rsidR="00000000" w:rsidDel="00000000" w:rsidP="00000000" w:rsidRDefault="00000000" w:rsidRPr="00000000" w14:paraId="00001432">
            <w:pPr>
              <w:widowControl w:val="1"/>
              <w:spacing w:after="200" w:lineRule="auto"/>
              <w:rPr>
                <w:sz w:val="18"/>
                <w:szCs w:val="18"/>
              </w:rPr>
            </w:pPr>
            <w:r w:rsidDel="00000000" w:rsidR="00000000" w:rsidRPr="00000000">
              <w:rPr>
                <w:b w:val="1"/>
                <w:bCs w:val="1"/>
                <w:sz w:val="18"/>
                <w:szCs w:val="18"/>
                <w:rtl w:val="0"/>
              </w:rPr>
              <w:t xml:space="preserve">Ecuación:</w:t>
            </w:r>
            <w:sdt>
              <w:sdtPr>
                <w:id w:val="899600781"/>
                <w:tag w:val="goog_rdk_312"/>
              </w:sdtPr>
              <w:sdtContent>
                <w:r w:rsidDel="00000000" w:rsidR="00000000" w:rsidRPr="00000000">
                  <w:rPr>
                    <w:rFonts w:ascii="Arial Unicode MS" w:cs="Arial Unicode MS" w:eastAsia="Arial Unicode MS" w:hAnsi="Arial Unicode MS"/>
                    <w:sz w:val="18"/>
                    <w:szCs w:val="18"/>
                    <w:rtl w:val="0"/>
                  </w:rPr>
                  <w:t xml:space="preserve"> Instancias comunitarias realizadas = ∑ Talleres + ∑ Campañas + ∑ Otras actividades formativas verificables</w:t>
                </w:r>
              </w:sdtContent>
            </w:sdt>
          </w:p>
          <w:p w:rsidR="00000000" w:rsidDel="00000000" w:rsidP="00000000" w:rsidRDefault="00000000" w:rsidRPr="00000000" w14:paraId="00001433">
            <w:pPr>
              <w:widowControl w:val="1"/>
              <w:spacing w:after="200" w:lineRule="auto"/>
              <w:rPr>
                <w:sz w:val="18"/>
                <w:szCs w:val="18"/>
              </w:rPr>
            </w:pPr>
            <w:r w:rsidDel="00000000" w:rsidR="00000000" w:rsidRPr="00000000">
              <w:rPr>
                <w:sz w:val="18"/>
                <w:szCs w:val="18"/>
                <w:rtl w:val="0"/>
              </w:rPr>
              <w:t xml:space="preserve">Donde: Instancias formativas verificables: actividades comunitarias documentadas con evidencia de ejecución (fotos, actas, materiales, etc.)</w:t>
            </w:r>
          </w:p>
          <w:p w:rsidR="00000000" w:rsidDel="00000000" w:rsidP="00000000" w:rsidRDefault="00000000" w:rsidRPr="00000000" w14:paraId="00001434">
            <w:pPr>
              <w:widowControl w:val="1"/>
              <w:spacing w:before="240" w:line="240" w:lineRule="auto"/>
              <w:jc w:val="left"/>
              <w:rPr>
                <w:b w:val="1"/>
                <w:bCs w:val="1"/>
                <w:sz w:val="18"/>
                <w:szCs w:val="18"/>
              </w:rPr>
            </w:pPr>
            <w:r w:rsidDel="00000000" w:rsidR="00000000" w:rsidRPr="00000000">
              <w:rPr>
                <w:b w:val="1"/>
                <w:bCs w:val="1"/>
                <w:sz w:val="18"/>
                <w:szCs w:val="18"/>
                <w:rtl w:val="0"/>
              </w:rPr>
              <w:t xml:space="preserve">Recomendación para la desagregación por género del indicador</w:t>
            </w:r>
          </w:p>
          <w:p w:rsidR="00000000" w:rsidDel="00000000" w:rsidP="00000000" w:rsidRDefault="00000000" w:rsidRPr="00000000" w14:paraId="00001435">
            <w:pPr>
              <w:widowControl w:val="1"/>
              <w:spacing w:before="240" w:line="240" w:lineRule="auto"/>
              <w:jc w:val="left"/>
              <w:rPr>
                <w:sz w:val="18"/>
                <w:szCs w:val="18"/>
              </w:rPr>
            </w:pPr>
            <w:r w:rsidDel="00000000" w:rsidR="00000000" w:rsidRPr="00000000">
              <w:rPr>
                <w:sz w:val="18"/>
                <w:szCs w:val="18"/>
                <w:rtl w:val="0"/>
              </w:rPr>
              <w:t xml:space="preserve">Considera la contabilización de instancias de formación con asistencia de mujeres</w:t>
            </w:r>
          </w:p>
          <w:p w:rsidR="00000000" w:rsidDel="00000000" w:rsidP="00000000" w:rsidRDefault="00000000" w:rsidRPr="00000000" w14:paraId="00001436">
            <w:pPr>
              <w:widowControl w:val="1"/>
              <w:spacing w:after="200" w:lineRule="auto"/>
              <w:rPr>
                <w:sz w:val="18"/>
                <w:szCs w:val="18"/>
              </w:rPr>
            </w:pPr>
            <w:r w:rsidDel="00000000" w:rsidR="00000000" w:rsidRPr="00000000">
              <w:rPr>
                <w:b w:val="1"/>
                <w:bCs w:val="1"/>
                <w:sz w:val="18"/>
                <w:szCs w:val="18"/>
                <w:rtl w:val="0"/>
              </w:rPr>
              <w:t xml:space="preserve">Ecuación:</w:t>
            </w:r>
            <w:sdt>
              <w:sdtPr>
                <w:id w:val="-1771765273"/>
                <w:tag w:val="goog_rdk_313"/>
              </w:sdtPr>
              <w:sdtContent>
                <w:r w:rsidDel="00000000" w:rsidR="00000000" w:rsidRPr="00000000">
                  <w:rPr>
                    <w:rFonts w:ascii="Arial Unicode MS" w:cs="Arial Unicode MS" w:eastAsia="Arial Unicode MS" w:hAnsi="Arial Unicode MS"/>
                    <w:sz w:val="18"/>
                    <w:szCs w:val="18"/>
                    <w:rtl w:val="0"/>
                  </w:rPr>
                  <w:t xml:space="preserve"> Instancias comunitarias realizadas con asistencia de mujeres = ∑ Talleres con asistencia de mujeres + ∑ Campañas con asistencia de mujeres + ∑ Otras actividades formativas verificables con asistencia de mujeres</w:t>
                </w:r>
              </w:sdtContent>
            </w:sdt>
          </w:p>
          <w:p w:rsidR="00000000" w:rsidDel="00000000" w:rsidP="00000000" w:rsidRDefault="00000000" w:rsidRPr="00000000" w14:paraId="00001437">
            <w:pPr>
              <w:widowControl w:val="1"/>
              <w:spacing w:after="200" w:lineRule="auto"/>
              <w:rPr>
                <w:sz w:val="18"/>
                <w:szCs w:val="18"/>
              </w:rPr>
            </w:pPr>
            <w:r w:rsidDel="00000000" w:rsidR="00000000" w:rsidRPr="00000000">
              <w:rPr>
                <w:sz w:val="18"/>
                <w:szCs w:val="18"/>
                <w:rtl w:val="0"/>
              </w:rPr>
              <w:t xml:space="preserve">Esta metodología puede ser aplicada para calcular el número de instancias de formación con asistencia de hombres.</w:t>
            </w:r>
          </w:p>
        </w:tc>
      </w:tr>
      <w:tr>
        <w:trPr>
          <w:cantSplit w:val="0"/>
          <w:trHeight w:val="135"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38">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39">
      <w:pPr>
        <w:widowControl w:val="1"/>
        <w:spacing w:after="40" w:before="40" w:line="240" w:lineRule="auto"/>
        <w:jc w:val="left"/>
        <w:rPr/>
      </w:pPr>
      <w:r w:rsidDel="00000000" w:rsidR="00000000" w:rsidRPr="00000000">
        <w:rPr>
          <w:rtl w:val="0"/>
        </w:rPr>
      </w:r>
    </w:p>
    <w:tbl>
      <w:tblPr>
        <w:tblStyle w:val="Table5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3A">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I-3</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3B">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3C">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93"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3D">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55"/>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3E">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0">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1">
            <w:pPr>
              <w:widowControl w:val="1"/>
              <w:spacing w:after="0" w:lineRule="auto"/>
              <w:jc w:val="left"/>
              <w:rPr>
                <w:b w:val="1"/>
                <w:bCs w:val="1"/>
                <w:sz w:val="18"/>
                <w:szCs w:val="18"/>
              </w:rPr>
            </w:pPr>
            <w:r w:rsidDel="00000000" w:rsidR="00000000" w:rsidRPr="00000000">
              <w:rPr>
                <w:b w:val="1"/>
                <w:bCs w:val="1"/>
                <w:sz w:val="18"/>
                <w:szCs w:val="18"/>
                <w:rtl w:val="0"/>
              </w:rPr>
              <w:t xml:space="preserve">Número de alianzas público-privadas formalizadas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2">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3">
            <w:pPr>
              <w:widowControl w:val="1"/>
              <w:spacing w:after="0" w:lineRule="auto"/>
              <w:jc w:val="left"/>
              <w:rPr>
                <w:sz w:val="18"/>
                <w:szCs w:val="18"/>
              </w:rPr>
            </w:pPr>
            <w:r w:rsidDel="00000000" w:rsidR="00000000" w:rsidRPr="00000000">
              <w:rPr>
                <w:sz w:val="18"/>
                <w:szCs w:val="18"/>
                <w:rtl w:val="0"/>
              </w:rPr>
              <w:t xml:space="preserve">N° alianzas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4">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45">
            <w:pPr>
              <w:widowControl w:val="1"/>
              <w:numPr>
                <w:ilvl w:val="0"/>
                <w:numId w:val="89"/>
              </w:numPr>
              <w:spacing w:after="0" w:lineRule="auto"/>
              <w:ind w:left="720" w:hanging="360"/>
              <w:jc w:val="left"/>
              <w:rPr>
                <w:sz w:val="18"/>
                <w:szCs w:val="18"/>
              </w:rPr>
            </w:pPr>
            <w:r w:rsidDel="00000000" w:rsidR="00000000" w:rsidRPr="00000000">
              <w:rPr>
                <w:sz w:val="18"/>
                <w:szCs w:val="18"/>
                <w:rtl w:val="0"/>
              </w:rPr>
              <w:t xml:space="preserve">M-1: Comunidad Energética Rural para Zonas Aisladas</w:t>
            </w:r>
          </w:p>
          <w:p w:rsidR="00000000" w:rsidDel="00000000" w:rsidP="00000000" w:rsidRDefault="00000000" w:rsidRPr="00000000" w14:paraId="00001446">
            <w:pPr>
              <w:widowControl w:val="1"/>
              <w:numPr>
                <w:ilvl w:val="0"/>
                <w:numId w:val="89"/>
              </w:numPr>
              <w:spacing w:after="0" w:lineRule="auto"/>
              <w:ind w:left="720" w:hanging="360"/>
              <w:jc w:val="left"/>
              <w:rPr>
                <w:sz w:val="18"/>
                <w:szCs w:val="18"/>
              </w:rPr>
            </w:pPr>
            <w:r w:rsidDel="00000000" w:rsidR="00000000" w:rsidRPr="00000000">
              <w:rPr>
                <w:sz w:val="18"/>
                <w:szCs w:val="18"/>
                <w:rtl w:val="0"/>
              </w:rPr>
              <w:t xml:space="preserve">M-3: Programa de Gestión y Valorización de Residuos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47">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48">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49">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4A">
            <w:pPr>
              <w:widowControl w:val="1"/>
              <w:spacing w:after="0" w:lineRule="auto"/>
              <w:jc w:val="left"/>
              <w:rPr>
                <w:sz w:val="18"/>
                <w:szCs w:val="18"/>
              </w:rPr>
            </w:pPr>
            <w:r w:rsidDel="00000000" w:rsidR="00000000" w:rsidRPr="00000000">
              <w:rPr>
                <w:sz w:val="18"/>
                <w:szCs w:val="18"/>
                <w:rtl w:val="0"/>
              </w:rPr>
              <w:t xml:space="preserve">Convenios firmados, actas de compromiso, contratos de colaboración, registros municipales o institucionales</w:t>
            </w:r>
          </w:p>
        </w:tc>
      </w:tr>
    </w:tbl>
    <w:p w:rsidR="00000000" w:rsidDel="00000000" w:rsidP="00000000" w:rsidRDefault="00000000" w:rsidRPr="00000000" w14:paraId="0000144B">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56"/>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4C">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4D">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 Se requiere contar con documentación oficial que acredite la existencia de alianzas entre instituciones públicas y actores del sector privado para objetivos compartidos. En este caso específico, se consideran las alianzas orientadas al desarrollo de redes territoriales de colaboración y aprendizaje, investigaciones ambientales, la implementación, cofinanciamiento o mantenimiento de infraestructura verde como los muros vegetales.</w:t>
            </w:r>
          </w:p>
          <w:p w:rsidR="00000000" w:rsidDel="00000000" w:rsidP="00000000" w:rsidRDefault="00000000" w:rsidRPr="00000000" w14:paraId="0000144E">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total de alianzas formalizadas durante el período evaluado, verificables mediante documentos oficiales.</w:t>
            </w:r>
          </w:p>
          <w:p w:rsidR="00000000" w:rsidDel="00000000" w:rsidP="00000000" w:rsidRDefault="00000000" w:rsidRPr="00000000" w14:paraId="0000144F">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450">
            <w:pPr>
              <w:widowControl w:val="1"/>
              <w:spacing w:before="240" w:line="240" w:lineRule="auto"/>
              <w:jc w:val="left"/>
              <w:rPr>
                <w:sz w:val="18"/>
                <w:szCs w:val="18"/>
              </w:rPr>
            </w:pPr>
            <w:sdt>
              <w:sdtPr>
                <w:id w:val="-2014649377"/>
                <w:tag w:val="goog_rdk_314"/>
              </w:sdtPr>
              <w:sdtContent>
                <w:r w:rsidDel="00000000" w:rsidR="00000000" w:rsidRPr="00000000">
                  <w:rPr>
                    <w:rFonts w:ascii="Arial Unicode MS" w:cs="Arial Unicode MS" w:eastAsia="Arial Unicode MS" w:hAnsi="Arial Unicode MS"/>
                    <w:sz w:val="18"/>
                    <w:szCs w:val="18"/>
                    <w:rtl w:val="0"/>
                  </w:rPr>
                  <w:t xml:space="preserve">Alianzas formalizadas = ∑ Convenios o acuerdos firmados entre sector público y privado</w:t>
                </w:r>
              </w:sdtContent>
            </w:sdt>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51">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52">
      <w:pPr>
        <w:widowControl w:val="1"/>
        <w:spacing w:after="40" w:before="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53">
      <w:pPr>
        <w:widowControl w:val="1"/>
        <w:spacing w:after="40" w:before="40" w:line="240" w:lineRule="auto"/>
        <w:jc w:val="left"/>
        <w:rPr>
          <w:b w:val="1"/>
          <w:bCs w:val="1"/>
          <w:i w:val="1"/>
          <w:iCs w:val="1"/>
          <w:color w:val="cccccc"/>
          <w:sz w:val="4"/>
          <w:szCs w:val="4"/>
        </w:rPr>
      </w:pPr>
      <w:r w:rsidDel="00000000" w:rsidR="00000000" w:rsidRPr="00000000">
        <w:rPr>
          <w:rtl w:val="0"/>
        </w:rPr>
      </w:r>
    </w:p>
    <w:tbl>
      <w:tblPr>
        <w:tblStyle w:val="Table5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54">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I-4</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55">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56">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34"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57">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5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58">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A">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B">
            <w:pPr>
              <w:widowControl w:val="1"/>
              <w:spacing w:after="0" w:lineRule="auto"/>
              <w:jc w:val="left"/>
              <w:rPr>
                <w:b w:val="1"/>
                <w:bCs w:val="1"/>
                <w:sz w:val="18"/>
                <w:szCs w:val="18"/>
              </w:rPr>
            </w:pPr>
            <w:r w:rsidDel="00000000" w:rsidR="00000000" w:rsidRPr="00000000">
              <w:rPr>
                <w:b w:val="1"/>
                <w:bCs w:val="1"/>
                <w:sz w:val="18"/>
                <w:szCs w:val="18"/>
                <w:rtl w:val="0"/>
              </w:rPr>
              <w:t xml:space="preserve">Número de sistemas fotovoltaicos instalados en infraestructura comunitaria o ambiental</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C">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D">
            <w:pPr>
              <w:widowControl w:val="1"/>
              <w:spacing w:after="0" w:lineRule="auto"/>
              <w:jc w:val="left"/>
              <w:rPr>
                <w:sz w:val="14"/>
                <w:szCs w:val="14"/>
              </w:rPr>
            </w:pPr>
            <w:r w:rsidDel="00000000" w:rsidR="00000000" w:rsidRPr="00000000">
              <w:rPr>
                <w:sz w:val="18"/>
                <w:szCs w:val="18"/>
                <w:rtl w:val="0"/>
              </w:rPr>
              <w:t xml:space="preserve">N° de sistemas</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E">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5F">
            <w:pPr>
              <w:widowControl w:val="1"/>
              <w:numPr>
                <w:ilvl w:val="0"/>
                <w:numId w:val="35"/>
              </w:numPr>
              <w:spacing w:after="0" w:lineRule="auto"/>
              <w:ind w:left="720" w:hanging="360"/>
              <w:jc w:val="left"/>
              <w:rPr>
                <w:sz w:val="18"/>
                <w:szCs w:val="18"/>
                <w:u w:val="none"/>
              </w:rPr>
            </w:pPr>
            <w:r w:rsidDel="00000000" w:rsidR="00000000" w:rsidRPr="00000000">
              <w:rPr>
                <w:sz w:val="18"/>
                <w:szCs w:val="18"/>
                <w:rtl w:val="0"/>
              </w:rPr>
              <w:t xml:space="preserve">M-1: Comunidad Energética Rural para Zonas Aisladas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60">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61">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62">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63">
            <w:pPr>
              <w:widowControl w:val="1"/>
              <w:spacing w:after="0" w:lineRule="auto"/>
              <w:jc w:val="left"/>
              <w:rPr>
                <w:sz w:val="18"/>
                <w:szCs w:val="18"/>
              </w:rPr>
            </w:pPr>
            <w:r w:rsidDel="00000000" w:rsidR="00000000" w:rsidRPr="00000000">
              <w:rPr>
                <w:sz w:val="18"/>
                <w:szCs w:val="18"/>
                <w:rtl w:val="0"/>
              </w:rPr>
              <w:t xml:space="preserve">Informes técnicos de instalación, registros de proyectos municipales, fichas de ejecución, actas de recepción de obra</w:t>
            </w:r>
          </w:p>
        </w:tc>
      </w:tr>
    </w:tbl>
    <w:p w:rsidR="00000000" w:rsidDel="00000000" w:rsidP="00000000" w:rsidRDefault="00000000" w:rsidRPr="00000000" w14:paraId="00001464">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59"/>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65">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66">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 Se requiere contar con registros oficiales sobre la instalación de </w:t>
            </w:r>
            <w:r w:rsidDel="00000000" w:rsidR="00000000" w:rsidRPr="00000000">
              <w:rPr>
                <w:b w:val="1"/>
                <w:bCs w:val="1"/>
                <w:sz w:val="18"/>
                <w:szCs w:val="18"/>
                <w:rtl w:val="0"/>
              </w:rPr>
              <w:t xml:space="preserve">sistemas de energía solar fotovoltaica</w:t>
            </w:r>
            <w:r w:rsidDel="00000000" w:rsidR="00000000" w:rsidRPr="00000000">
              <w:rPr>
                <w:sz w:val="18"/>
                <w:szCs w:val="18"/>
                <w:rtl w:val="0"/>
              </w:rPr>
              <w:t xml:space="preserve"> en infraestructura de uso comunitario o ambiental (por ejemplo: senderos, miradores, paradores, escuelas rurales, plazas, postas, etc.). Se deben especificar la cantidad de sistemas instalados, su ubicación y funcionalidad (iluminación, carga, bombeo, etc.).</w:t>
            </w:r>
          </w:p>
          <w:p w:rsidR="00000000" w:rsidDel="00000000" w:rsidP="00000000" w:rsidRDefault="00000000" w:rsidRPr="00000000" w14:paraId="00001467">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sdt>
              <w:sdtPr>
                <w:id w:val="-682602774"/>
                <w:tag w:val="goog_rdk_315"/>
              </w:sdtPr>
              <w:sdtContent>
                <w:r w:rsidDel="00000000" w:rsidR="00000000" w:rsidRPr="00000000">
                  <w:rPr>
                    <w:rFonts w:ascii="Arial Unicode MS" w:cs="Arial Unicode MS" w:eastAsia="Arial Unicode MS" w:hAnsi="Arial Unicode MS"/>
                    <w:sz w:val="18"/>
                    <w:szCs w:val="18"/>
                    <w:rtl w:val="0"/>
                  </w:rPr>
                  <w:t xml:space="preserve"> Sistemas instalados = ∑ sistemas fotovoltaicos implementados en el período evaluado</w:t>
                </w:r>
              </w:sdtContent>
            </w:sdt>
            <w:r w:rsidDel="00000000" w:rsidR="00000000" w:rsidRPr="00000000">
              <w:rPr>
                <w:rtl w:val="0"/>
              </w:rPr>
            </w:r>
          </w:p>
          <w:p w:rsidR="00000000" w:rsidDel="00000000" w:rsidP="00000000" w:rsidRDefault="00000000" w:rsidRPr="00000000" w14:paraId="00001468">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69">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6A">
      <w:pPr>
        <w:widowControl w:val="1"/>
        <w:spacing w:after="40" w:before="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6B">
      <w:pPr>
        <w:widowControl w:val="1"/>
        <w:spacing w:after="40" w:before="40" w:line="240" w:lineRule="auto"/>
        <w:jc w:val="left"/>
        <w:rPr>
          <w:b w:val="1"/>
          <w:bCs w:val="1"/>
          <w:i w:val="1"/>
          <w:iCs w:val="1"/>
          <w:color w:val="cccccc"/>
          <w:sz w:val="4"/>
          <w:szCs w:val="4"/>
        </w:rPr>
      </w:pPr>
      <w:r w:rsidDel="00000000" w:rsidR="00000000" w:rsidRPr="00000000">
        <w:rPr>
          <w:rtl w:val="0"/>
        </w:rPr>
      </w:r>
    </w:p>
    <w:tbl>
      <w:tblPr>
        <w:tblStyle w:val="Table6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6C">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I-5</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6D">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6E">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21"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6F">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6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70">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2">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3">
            <w:pPr>
              <w:widowControl w:val="1"/>
              <w:spacing w:after="0" w:lineRule="auto"/>
              <w:jc w:val="left"/>
              <w:rPr>
                <w:b w:val="1"/>
                <w:bCs w:val="1"/>
                <w:sz w:val="18"/>
                <w:szCs w:val="18"/>
              </w:rPr>
            </w:pPr>
            <w:r w:rsidDel="00000000" w:rsidR="00000000" w:rsidRPr="00000000">
              <w:rPr>
                <w:b w:val="1"/>
                <w:bCs w:val="1"/>
                <w:sz w:val="18"/>
                <w:szCs w:val="18"/>
                <w:rtl w:val="0"/>
              </w:rPr>
              <w:t xml:space="preserve">Número de personas capacitadas en protocolos de emergencia</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4">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5">
            <w:pPr>
              <w:widowControl w:val="1"/>
              <w:spacing w:after="0" w:lineRule="auto"/>
              <w:jc w:val="left"/>
              <w:rPr>
                <w:sz w:val="18"/>
                <w:szCs w:val="18"/>
              </w:rPr>
            </w:pPr>
            <w:r w:rsidDel="00000000" w:rsidR="00000000" w:rsidRPr="00000000">
              <w:rPr>
                <w:sz w:val="18"/>
                <w:szCs w:val="18"/>
                <w:rtl w:val="0"/>
              </w:rPr>
              <w:t xml:space="preserve">N° de personas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6">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77">
            <w:pPr>
              <w:widowControl w:val="1"/>
              <w:numPr>
                <w:ilvl w:val="0"/>
                <w:numId w:val="79"/>
              </w:numPr>
              <w:spacing w:after="0" w:lineRule="auto"/>
              <w:ind w:left="720" w:hanging="360"/>
              <w:jc w:val="left"/>
              <w:rPr>
                <w:sz w:val="18"/>
                <w:szCs w:val="18"/>
              </w:rPr>
            </w:pPr>
            <w:r w:rsidDel="00000000" w:rsidR="00000000" w:rsidRPr="00000000">
              <w:rPr>
                <w:sz w:val="18"/>
                <w:szCs w:val="18"/>
                <w:rtl w:val="0"/>
              </w:rPr>
              <w:t xml:space="preserve">MI-1: Plan de Educación Ambiental</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78">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79">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7A">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7B">
            <w:pPr>
              <w:widowControl w:val="1"/>
              <w:spacing w:after="0" w:lineRule="auto"/>
              <w:jc w:val="left"/>
              <w:rPr>
                <w:sz w:val="18"/>
                <w:szCs w:val="18"/>
              </w:rPr>
            </w:pPr>
            <w:r w:rsidDel="00000000" w:rsidR="00000000" w:rsidRPr="00000000">
              <w:rPr>
                <w:sz w:val="18"/>
                <w:szCs w:val="18"/>
                <w:rtl w:val="0"/>
              </w:rPr>
              <w:t xml:space="preserve">Listados de asistencia, informes de talleres, actas de ejecución, fichas de inscripción</w:t>
            </w:r>
          </w:p>
        </w:tc>
      </w:tr>
    </w:tbl>
    <w:p w:rsidR="00000000" w:rsidDel="00000000" w:rsidP="00000000" w:rsidRDefault="00000000" w:rsidRPr="00000000" w14:paraId="0000147C">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62"/>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7D">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7E">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registros que evidencien la participación de personas en procesos de formación o capacitación organizados por el municipio, ONGs, organismos técnicos o alianzas público-privadas. Se considera cualquier temática relevante para el desarrollo comunitario (ej. gestión ambiental, prevención de riesgos, incendios, agua, energía, residuos, etc.)</w:t>
            </w:r>
          </w:p>
          <w:p w:rsidR="00000000" w:rsidDel="00000000" w:rsidP="00000000" w:rsidRDefault="00000000" w:rsidRPr="00000000" w14:paraId="0000147F">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sdt>
              <w:sdtPr>
                <w:id w:val="351378688"/>
                <w:tag w:val="goog_rdk_316"/>
              </w:sdtPr>
              <w:sdtContent>
                <w:r w:rsidDel="00000000" w:rsidR="00000000" w:rsidRPr="00000000">
                  <w:rPr>
                    <w:rFonts w:ascii="Arial Unicode MS" w:cs="Arial Unicode MS" w:eastAsia="Arial Unicode MS" w:hAnsi="Arial Unicode MS"/>
                    <w:sz w:val="18"/>
                    <w:szCs w:val="18"/>
                    <w:rtl w:val="0"/>
                  </w:rPr>
                  <w:t xml:space="preserve"> Total de personas capacitadas = ∑ participantes en actividades formativas durante el período evaluado</w:t>
                </w:r>
              </w:sdtContent>
            </w:sdt>
          </w:p>
          <w:p w:rsidR="00000000" w:rsidDel="00000000" w:rsidP="00000000" w:rsidRDefault="00000000" w:rsidRPr="00000000" w14:paraId="00001480">
            <w:pPr>
              <w:widowControl w:val="1"/>
              <w:spacing w:before="240" w:line="240" w:lineRule="auto"/>
              <w:jc w:val="left"/>
              <w:rPr>
                <w:b w:val="1"/>
                <w:bCs w:val="1"/>
                <w:sz w:val="18"/>
                <w:szCs w:val="18"/>
              </w:rPr>
            </w:pPr>
            <w:r w:rsidDel="00000000" w:rsidR="00000000" w:rsidRPr="00000000">
              <w:rPr>
                <w:b w:val="1"/>
                <w:bCs w:val="1"/>
                <w:sz w:val="18"/>
                <w:szCs w:val="18"/>
                <w:rtl w:val="0"/>
              </w:rPr>
              <w:t xml:space="preserve">Recomendación para la desagregación por género del indicador</w:t>
            </w:r>
          </w:p>
          <w:p w:rsidR="00000000" w:rsidDel="00000000" w:rsidP="00000000" w:rsidRDefault="00000000" w:rsidRPr="00000000" w14:paraId="00001481">
            <w:pPr>
              <w:widowControl w:val="1"/>
              <w:spacing w:before="240" w:line="240" w:lineRule="auto"/>
              <w:jc w:val="left"/>
              <w:rPr>
                <w:sz w:val="18"/>
                <w:szCs w:val="18"/>
              </w:rPr>
            </w:pPr>
            <w:r w:rsidDel="00000000" w:rsidR="00000000" w:rsidRPr="00000000">
              <w:rPr>
                <w:sz w:val="18"/>
                <w:szCs w:val="18"/>
                <w:rtl w:val="0"/>
              </w:rPr>
              <w:t xml:space="preserve">Considera la contabilización de mujeres que participaron en al menos una capacitación o proceso de formación durante el período evaluado.</w:t>
            </w:r>
          </w:p>
          <w:p w:rsidR="00000000" w:rsidDel="00000000" w:rsidP="00000000" w:rsidRDefault="00000000" w:rsidRPr="00000000" w14:paraId="00001482">
            <w:pPr>
              <w:widowControl w:val="1"/>
              <w:spacing w:after="200" w:lineRule="auto"/>
              <w:rPr>
                <w:sz w:val="18"/>
                <w:szCs w:val="18"/>
              </w:rPr>
            </w:pPr>
            <w:r w:rsidDel="00000000" w:rsidR="00000000" w:rsidRPr="00000000">
              <w:rPr>
                <w:b w:val="1"/>
                <w:bCs w:val="1"/>
                <w:sz w:val="18"/>
                <w:szCs w:val="18"/>
                <w:rtl w:val="0"/>
              </w:rPr>
              <w:t xml:space="preserve">Ecuación:</w:t>
            </w:r>
            <w:r w:rsidDel="00000000" w:rsidR="00000000" w:rsidRPr="00000000">
              <w:rPr>
                <w:sz w:val="18"/>
                <w:szCs w:val="18"/>
                <w:rtl w:val="0"/>
              </w:rPr>
              <w:t xml:space="preserve"> </w:t>
            </w:r>
          </w:p>
          <w:p w:rsidR="00000000" w:rsidDel="00000000" w:rsidP="00000000" w:rsidRDefault="00000000" w:rsidRPr="00000000" w14:paraId="00001483">
            <w:pPr>
              <w:widowControl w:val="1"/>
              <w:spacing w:after="200" w:lineRule="auto"/>
              <w:rPr>
                <w:sz w:val="18"/>
                <w:szCs w:val="18"/>
              </w:rPr>
            </w:pPr>
            <w:sdt>
              <w:sdtPr>
                <w:id w:val="-1249959659"/>
                <w:tag w:val="goog_rdk_317"/>
              </w:sdtPr>
              <w:sdtContent>
                <w:r w:rsidDel="00000000" w:rsidR="00000000" w:rsidRPr="00000000">
                  <w:rPr>
                    <w:rFonts w:ascii="Arial Unicode MS" w:cs="Arial Unicode MS" w:eastAsia="Arial Unicode MS" w:hAnsi="Arial Unicode MS"/>
                    <w:sz w:val="18"/>
                    <w:szCs w:val="18"/>
                    <w:rtl w:val="0"/>
                  </w:rPr>
                  <w:t xml:space="preserve">Mujeres capacitadas = ∑ Participantes femeninos en actividades formativas durante el período evaluado</w:t>
                </w:r>
              </w:sdtContent>
            </w:sdt>
          </w:p>
          <w:p w:rsidR="00000000" w:rsidDel="00000000" w:rsidP="00000000" w:rsidRDefault="00000000" w:rsidRPr="00000000" w14:paraId="00001484">
            <w:pPr>
              <w:widowControl w:val="1"/>
              <w:spacing w:after="200" w:lineRule="auto"/>
              <w:rPr>
                <w:sz w:val="18"/>
                <w:szCs w:val="18"/>
              </w:rPr>
            </w:pPr>
            <w:r w:rsidDel="00000000" w:rsidR="00000000" w:rsidRPr="00000000">
              <w:rPr>
                <w:sz w:val="18"/>
                <w:szCs w:val="18"/>
                <w:rtl w:val="0"/>
              </w:rPr>
              <w:t xml:space="preserve">Esta metodología puede ser aplicada para calcular el número de hombres capacitados.</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85">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86">
      <w:pPr>
        <w:widowControl w:val="1"/>
        <w:spacing w:before="2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87">
      <w:pPr>
        <w:widowControl w:val="1"/>
        <w:spacing w:after="40" w:before="40" w:line="240" w:lineRule="auto"/>
        <w:jc w:val="left"/>
        <w:rPr>
          <w:b w:val="1"/>
          <w:bCs w:val="1"/>
        </w:rPr>
      </w:pPr>
      <w:r w:rsidDel="00000000" w:rsidR="00000000" w:rsidRPr="00000000">
        <w:rPr>
          <w:rtl w:val="0"/>
        </w:rPr>
      </w:r>
    </w:p>
    <w:tbl>
      <w:tblPr>
        <w:tblStyle w:val="Table6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88">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I-6</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89">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8A">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68"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8B">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6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8C">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8E">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8F">
            <w:pPr>
              <w:widowControl w:val="1"/>
              <w:spacing w:after="0" w:lineRule="auto"/>
              <w:jc w:val="left"/>
              <w:rPr>
                <w:b w:val="1"/>
                <w:bCs w:val="1"/>
                <w:sz w:val="18"/>
                <w:szCs w:val="18"/>
              </w:rPr>
            </w:pPr>
            <w:r w:rsidDel="00000000" w:rsidR="00000000" w:rsidRPr="00000000">
              <w:rPr>
                <w:b w:val="1"/>
                <w:bCs w:val="1"/>
                <w:sz w:val="18"/>
                <w:szCs w:val="18"/>
                <w:rtl w:val="0"/>
              </w:rPr>
              <w:t xml:space="preserve">Número de beneficiarios/as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90">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91">
            <w:pPr>
              <w:widowControl w:val="1"/>
              <w:spacing w:after="0" w:lineRule="auto"/>
              <w:jc w:val="left"/>
              <w:rPr>
                <w:sz w:val="18"/>
                <w:szCs w:val="18"/>
              </w:rPr>
            </w:pPr>
            <w:r w:rsidDel="00000000" w:rsidR="00000000" w:rsidRPr="00000000">
              <w:rPr>
                <w:sz w:val="18"/>
                <w:szCs w:val="18"/>
                <w:rtl w:val="0"/>
              </w:rPr>
              <w:t xml:space="preserve">Número de hogares, comunidades, organizaciones u otras unidades beneficiadas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92">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93">
            <w:pPr>
              <w:widowControl w:val="1"/>
              <w:numPr>
                <w:ilvl w:val="0"/>
                <w:numId w:val="68"/>
              </w:numPr>
              <w:spacing w:after="0" w:lineRule="auto"/>
              <w:ind w:left="720" w:hanging="360"/>
              <w:jc w:val="left"/>
              <w:rPr>
                <w:sz w:val="18"/>
                <w:szCs w:val="18"/>
              </w:rPr>
            </w:pPr>
            <w:r w:rsidDel="00000000" w:rsidR="00000000" w:rsidRPr="00000000">
              <w:rPr>
                <w:sz w:val="18"/>
                <w:szCs w:val="18"/>
                <w:rtl w:val="0"/>
              </w:rPr>
              <w:t xml:space="preserve">A-9: Producción Local con Identidad Cultural y Adaptación Climática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94">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95">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96">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97">
            <w:pPr>
              <w:widowControl w:val="1"/>
              <w:spacing w:after="0" w:lineRule="auto"/>
              <w:jc w:val="left"/>
              <w:rPr>
                <w:sz w:val="18"/>
                <w:szCs w:val="18"/>
              </w:rPr>
            </w:pPr>
            <w:r w:rsidDel="00000000" w:rsidR="00000000" w:rsidRPr="00000000">
              <w:rPr>
                <w:sz w:val="18"/>
                <w:szCs w:val="18"/>
                <w:rtl w:val="0"/>
              </w:rPr>
              <w:t xml:space="preserve">Informes de proyectos, fichas técnicas, bases de datos municipales, actas de entrega o implementación</w:t>
            </w:r>
          </w:p>
        </w:tc>
      </w:tr>
    </w:tbl>
    <w:p w:rsidR="00000000" w:rsidDel="00000000" w:rsidP="00000000" w:rsidRDefault="00000000" w:rsidRPr="00000000" w14:paraId="00001498">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65"/>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99">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9A">
            <w:pPr>
              <w:widowControl w:val="1"/>
              <w:spacing w:before="240" w:line="240" w:lineRule="auto"/>
              <w:jc w:val="left"/>
              <w:rPr>
                <w:i w:val="1"/>
                <w:iCs w:val="1"/>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Identificación de unidades beneficiadas (como hogares, comunidades, escuelas, centros vecinales, etc.) que hayan recibido beneficios relacionados con mejoras sustentables </w:t>
            </w:r>
            <w:r w:rsidDel="00000000" w:rsidR="00000000" w:rsidRPr="00000000">
              <w:rPr>
                <w:i w:val="1"/>
                <w:iCs w:val="1"/>
                <w:sz w:val="18"/>
                <w:szCs w:val="18"/>
                <w:rtl w:val="0"/>
              </w:rPr>
              <w:t xml:space="preserve">(por ejemplo: sistemas fotovoltaicos, recambios energéticos, infraestructura verde, etc.)</w:t>
            </w:r>
          </w:p>
          <w:p w:rsidR="00000000" w:rsidDel="00000000" w:rsidP="00000000" w:rsidRDefault="00000000" w:rsidRPr="00000000" w14:paraId="0000149B">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sdt>
              <w:sdtPr>
                <w:id w:val="1386124004"/>
                <w:tag w:val="goog_rdk_318"/>
              </w:sdtPr>
              <w:sdtContent>
                <w:r w:rsidDel="00000000" w:rsidR="00000000" w:rsidRPr="00000000">
                  <w:rPr>
                    <w:rFonts w:ascii="Arial Unicode MS" w:cs="Arial Unicode MS" w:eastAsia="Arial Unicode MS" w:hAnsi="Arial Unicode MS"/>
                    <w:sz w:val="18"/>
                    <w:szCs w:val="18"/>
                    <w:rtl w:val="0"/>
                  </w:rPr>
                  <w:t xml:space="preserve"> Beneficiarios = ∑ unidades (hogares u otras) que hayan sido beneficiadas directamente con iniciativas de mejora sustentable durante el año evaluado</w:t>
                </w:r>
              </w:sdtContent>
            </w:sdt>
          </w:p>
          <w:p w:rsidR="00000000" w:rsidDel="00000000" w:rsidP="00000000" w:rsidRDefault="00000000" w:rsidRPr="00000000" w14:paraId="0000149C">
            <w:pPr>
              <w:widowControl w:val="1"/>
              <w:spacing w:before="240" w:line="240" w:lineRule="auto"/>
              <w:jc w:val="left"/>
              <w:rPr>
                <w:b w:val="1"/>
                <w:bCs w:val="1"/>
                <w:sz w:val="18"/>
                <w:szCs w:val="18"/>
              </w:rPr>
            </w:pPr>
            <w:r w:rsidDel="00000000" w:rsidR="00000000" w:rsidRPr="00000000">
              <w:rPr>
                <w:b w:val="1"/>
                <w:bCs w:val="1"/>
                <w:sz w:val="18"/>
                <w:szCs w:val="18"/>
                <w:rtl w:val="0"/>
              </w:rPr>
              <w:t xml:space="preserve">Recomendación para la desagregación por género del indicador</w:t>
            </w:r>
          </w:p>
          <w:p w:rsidR="00000000" w:rsidDel="00000000" w:rsidP="00000000" w:rsidRDefault="00000000" w:rsidRPr="00000000" w14:paraId="0000149D">
            <w:pPr>
              <w:widowControl w:val="1"/>
              <w:spacing w:before="240" w:line="240" w:lineRule="auto"/>
              <w:jc w:val="left"/>
              <w:rPr>
                <w:sz w:val="18"/>
                <w:szCs w:val="18"/>
              </w:rPr>
            </w:pPr>
            <w:r w:rsidDel="00000000" w:rsidR="00000000" w:rsidRPr="00000000">
              <w:rPr>
                <w:sz w:val="18"/>
                <w:szCs w:val="18"/>
                <w:rtl w:val="0"/>
              </w:rPr>
              <w:t xml:space="preserve">Considera la contabilización de unidades beneficiadas que tengan por lo menos una mujer.</w:t>
            </w:r>
          </w:p>
          <w:p w:rsidR="00000000" w:rsidDel="00000000" w:rsidP="00000000" w:rsidRDefault="00000000" w:rsidRPr="00000000" w14:paraId="0000149E">
            <w:pPr>
              <w:widowControl w:val="1"/>
              <w:spacing w:after="0" w:lineRule="auto"/>
              <w:rPr>
                <w:sz w:val="18"/>
                <w:szCs w:val="18"/>
              </w:rPr>
            </w:pPr>
            <w:r w:rsidDel="00000000" w:rsidR="00000000" w:rsidRPr="00000000">
              <w:rPr>
                <w:b w:val="1"/>
                <w:bCs w:val="1"/>
                <w:sz w:val="18"/>
                <w:szCs w:val="18"/>
                <w:rtl w:val="0"/>
              </w:rPr>
              <w:t xml:space="preserve">Ecuación:</w:t>
            </w:r>
            <w:r w:rsidDel="00000000" w:rsidR="00000000" w:rsidRPr="00000000">
              <w:rPr>
                <w:sz w:val="18"/>
                <w:szCs w:val="18"/>
                <w:rtl w:val="0"/>
              </w:rPr>
              <w:t xml:space="preserve"> </w:t>
            </w:r>
          </w:p>
          <w:p w:rsidR="00000000" w:rsidDel="00000000" w:rsidP="00000000" w:rsidRDefault="00000000" w:rsidRPr="00000000" w14:paraId="0000149F">
            <w:pPr>
              <w:widowControl w:val="1"/>
              <w:spacing w:after="200" w:lineRule="auto"/>
              <w:rPr>
                <w:sz w:val="18"/>
                <w:szCs w:val="18"/>
              </w:rPr>
            </w:pPr>
            <w:sdt>
              <w:sdtPr>
                <w:id w:val="-626074735"/>
                <w:tag w:val="goog_rdk_319"/>
              </w:sdtPr>
              <w:sdtContent>
                <w:r w:rsidDel="00000000" w:rsidR="00000000" w:rsidRPr="00000000">
                  <w:rPr>
                    <w:rFonts w:ascii="Arial Unicode MS" w:cs="Arial Unicode MS" w:eastAsia="Arial Unicode MS" w:hAnsi="Arial Unicode MS"/>
                    <w:sz w:val="18"/>
                    <w:szCs w:val="18"/>
                    <w:rtl w:val="0"/>
                  </w:rPr>
                  <w:t xml:space="preserve">Beneficiarios con al menos una mujer = ∑ unidades beneficiadas directamente con al menos una mujer</w:t>
                </w:r>
              </w:sdtContent>
            </w:sdt>
          </w:p>
          <w:p w:rsidR="00000000" w:rsidDel="00000000" w:rsidP="00000000" w:rsidRDefault="00000000" w:rsidRPr="00000000" w14:paraId="000014A0">
            <w:pPr>
              <w:widowControl w:val="1"/>
              <w:spacing w:after="200" w:lineRule="auto"/>
              <w:rPr>
                <w:sz w:val="18"/>
                <w:szCs w:val="18"/>
              </w:rPr>
            </w:pPr>
            <w:r w:rsidDel="00000000" w:rsidR="00000000" w:rsidRPr="00000000">
              <w:rPr>
                <w:sz w:val="18"/>
                <w:szCs w:val="18"/>
                <w:rtl w:val="0"/>
              </w:rPr>
              <w:t xml:space="preserve">Esta metodología puede ser aplicada para calcular el número de unidades beneficiadas con al menos un hombre.</w:t>
            </w:r>
          </w:p>
          <w:p w:rsidR="00000000" w:rsidDel="00000000" w:rsidP="00000000" w:rsidRDefault="00000000" w:rsidRPr="00000000" w14:paraId="000014A1">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A2">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A3">
      <w:pPr>
        <w:widowControl w:val="1"/>
        <w:spacing w:after="40" w:before="40" w:line="240" w:lineRule="auto"/>
        <w:jc w:val="left"/>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14A4">
      <w:pPr>
        <w:widowControl w:val="1"/>
        <w:spacing w:after="40" w:before="40" w:line="240" w:lineRule="auto"/>
        <w:jc w:val="left"/>
        <w:rPr>
          <w:b w:val="1"/>
          <w:bCs w:val="1"/>
        </w:rPr>
      </w:pPr>
      <w:r w:rsidDel="00000000" w:rsidR="00000000" w:rsidRPr="00000000">
        <w:rPr>
          <w:rtl w:val="0"/>
        </w:rPr>
      </w:r>
    </w:p>
    <w:tbl>
      <w:tblPr>
        <w:tblStyle w:val="Table66"/>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A5">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I-7</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A6">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A7">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89"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A8">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6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A9">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AB">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AC">
            <w:pPr>
              <w:widowControl w:val="1"/>
              <w:spacing w:after="0" w:lineRule="auto"/>
              <w:jc w:val="left"/>
              <w:rPr>
                <w:b w:val="1"/>
                <w:bCs w:val="1"/>
                <w:sz w:val="18"/>
                <w:szCs w:val="18"/>
              </w:rPr>
            </w:pPr>
            <w:r w:rsidDel="00000000" w:rsidR="00000000" w:rsidRPr="00000000">
              <w:rPr>
                <w:b w:val="1"/>
                <w:bCs w:val="1"/>
                <w:sz w:val="18"/>
                <w:szCs w:val="18"/>
                <w:rtl w:val="0"/>
              </w:rPr>
              <w:t xml:space="preserve">Reducción promedio del consumo hídrico y energético en actividad evaluada</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AD">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AE">
            <w:pPr>
              <w:widowControl w:val="1"/>
              <w:spacing w:after="0" w:lineRule="auto"/>
              <w:jc w:val="left"/>
              <w:rPr>
                <w:sz w:val="18"/>
                <w:szCs w:val="18"/>
              </w:rPr>
            </w:pPr>
            <w:r w:rsidDel="00000000" w:rsidR="00000000" w:rsidRPr="00000000">
              <w:rPr>
                <w:sz w:val="18"/>
                <w:szCs w:val="18"/>
                <w:rtl w:val="0"/>
              </w:rPr>
              <w:t xml:space="preserve">Metros cúbicos (m3) y kilovatios hora (kWh), medidos a nivel municipal.</w:t>
            </w:r>
            <w:sdt>
              <w:sdtPr>
                <w:id w:val="-600728651"/>
                <w:tag w:val="goog_rdk_320"/>
              </w:sdtPr>
              <w:sdtContent>
                <w:commentRangeStart w:id="6"/>
              </w:sdtContent>
            </w:sdt>
            <w:sdt>
              <w:sdtPr>
                <w:id w:val="459650188"/>
                <w:tag w:val="goog_rdk_321"/>
              </w:sdtPr>
              <w:sdtContent>
                <w:commentRangeStart w:id="7"/>
              </w:sdtContent>
            </w:sdt>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AF">
            <w:pPr>
              <w:widowControl w:val="1"/>
              <w:spacing w:after="0" w:lineRule="auto"/>
              <w:rPr>
                <w:color w:val="990000"/>
                <w:sz w:val="18"/>
                <w:szCs w:val="18"/>
              </w:rPr>
            </w:pPr>
            <w:commentRangeEnd w:id="6"/>
            <w:r w:rsidDel="00000000" w:rsidR="00000000" w:rsidRPr="00000000">
              <w:commentReference w:id="6"/>
            </w:r>
            <w:commentRangeEnd w:id="7"/>
            <w:r w:rsidDel="00000000" w:rsidR="00000000" w:rsidRPr="00000000">
              <w:commentReference w:id="7"/>
            </w: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B0">
            <w:pPr>
              <w:widowControl w:val="1"/>
              <w:numPr>
                <w:ilvl w:val="0"/>
                <w:numId w:val="117"/>
              </w:numPr>
              <w:spacing w:after="0" w:lineRule="auto"/>
              <w:ind w:left="720" w:hanging="360"/>
              <w:jc w:val="left"/>
              <w:rPr>
                <w:sz w:val="18"/>
                <w:szCs w:val="18"/>
                <w:u w:val="none"/>
              </w:rPr>
            </w:pPr>
            <w:r w:rsidDel="00000000" w:rsidR="00000000" w:rsidRPr="00000000">
              <w:rPr>
                <w:sz w:val="18"/>
                <w:szCs w:val="18"/>
                <w:rtl w:val="0"/>
              </w:rPr>
              <w:t xml:space="preserve">A-9: Producción Local con Identidad Cultural y Adaptación Climática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B1">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B2">
            <w:pPr>
              <w:widowControl w:val="1"/>
              <w:spacing w:after="0" w:lineRule="auto"/>
              <w:jc w:val="left"/>
              <w:rPr>
                <w:sz w:val="18"/>
                <w:szCs w:val="18"/>
              </w:rPr>
            </w:pPr>
            <w:r w:rsidDel="00000000" w:rsidR="00000000" w:rsidRPr="00000000">
              <w:rPr>
                <w:sz w:val="18"/>
                <w:szCs w:val="18"/>
                <w:rtl w:val="0"/>
              </w:rPr>
              <w:t xml:space="preserve">Anual (o según disponibilidad de datos)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B3">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B4">
            <w:pPr>
              <w:widowControl w:val="1"/>
              <w:spacing w:after="0" w:lineRule="auto"/>
              <w:jc w:val="left"/>
              <w:rPr>
                <w:sz w:val="18"/>
                <w:szCs w:val="18"/>
              </w:rPr>
            </w:pPr>
            <w:r w:rsidDel="00000000" w:rsidR="00000000" w:rsidRPr="00000000">
              <w:rPr>
                <w:sz w:val="18"/>
                <w:szCs w:val="18"/>
                <w:rtl w:val="0"/>
              </w:rPr>
              <w:t xml:space="preserve">Boletas de consumo hídrico y energético, encuestas de seguimiento, mediciones directas, reportes de empresas distribuidoras</w:t>
            </w:r>
          </w:p>
        </w:tc>
      </w:tr>
    </w:tbl>
    <w:p w:rsidR="00000000" w:rsidDel="00000000" w:rsidP="00000000" w:rsidRDefault="00000000" w:rsidRPr="00000000" w14:paraId="000014B5">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68"/>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B6">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B7">
            <w:pPr>
              <w:widowControl w:val="1"/>
              <w:spacing w:before="240" w:line="240" w:lineRule="auto"/>
              <w:jc w:val="left"/>
              <w:rPr>
                <w:b w:val="1"/>
                <w:bCs w:val="1"/>
                <w:sz w:val="18"/>
                <w:szCs w:val="18"/>
              </w:rPr>
            </w:pPr>
            <w:r w:rsidDel="00000000" w:rsidR="00000000" w:rsidRPr="00000000">
              <w:rPr>
                <w:b w:val="1"/>
                <w:bCs w:val="1"/>
                <w:sz w:val="18"/>
                <w:szCs w:val="18"/>
                <w:rtl w:val="0"/>
              </w:rPr>
              <w:t xml:space="preserve">Información requerida:</w:t>
            </w:r>
          </w:p>
          <w:p w:rsidR="00000000" w:rsidDel="00000000" w:rsidP="00000000" w:rsidRDefault="00000000" w:rsidRPr="00000000" w14:paraId="000014B8">
            <w:pPr>
              <w:widowControl w:val="1"/>
              <w:numPr>
                <w:ilvl w:val="0"/>
                <w:numId w:val="73"/>
              </w:numPr>
              <w:spacing w:after="0" w:before="240" w:line="240" w:lineRule="auto"/>
              <w:ind w:left="720" w:hanging="360"/>
              <w:jc w:val="left"/>
              <w:rPr>
                <w:sz w:val="18"/>
                <w:szCs w:val="18"/>
              </w:rPr>
            </w:pPr>
            <w:r w:rsidDel="00000000" w:rsidR="00000000" w:rsidRPr="00000000">
              <w:rPr>
                <w:sz w:val="18"/>
                <w:szCs w:val="18"/>
                <w:rtl w:val="0"/>
              </w:rPr>
              <w:t xml:space="preserve">Línea base de consumo hídrico y energético en la actividad evaluada</w:t>
              <w:br w:type="textWrapping"/>
            </w:r>
          </w:p>
          <w:p w:rsidR="00000000" w:rsidDel="00000000" w:rsidP="00000000" w:rsidRDefault="00000000" w:rsidRPr="00000000" w14:paraId="000014B9">
            <w:pPr>
              <w:widowControl w:val="1"/>
              <w:numPr>
                <w:ilvl w:val="0"/>
                <w:numId w:val="73"/>
              </w:numPr>
              <w:spacing w:after="0" w:line="240" w:lineRule="auto"/>
              <w:ind w:left="720" w:hanging="360"/>
              <w:jc w:val="left"/>
              <w:rPr>
                <w:sz w:val="18"/>
                <w:szCs w:val="18"/>
              </w:rPr>
            </w:pPr>
            <w:r w:rsidDel="00000000" w:rsidR="00000000" w:rsidRPr="00000000">
              <w:rPr>
                <w:sz w:val="18"/>
                <w:szCs w:val="18"/>
                <w:rtl w:val="0"/>
              </w:rPr>
              <w:t xml:space="preserve">Datos de consumo actual después de la implementación</w:t>
              <w:br w:type="textWrapping"/>
            </w:r>
          </w:p>
          <w:p w:rsidR="00000000" w:rsidDel="00000000" w:rsidP="00000000" w:rsidRDefault="00000000" w:rsidRPr="00000000" w14:paraId="000014BA">
            <w:pPr>
              <w:widowControl w:val="1"/>
              <w:numPr>
                <w:ilvl w:val="0"/>
                <w:numId w:val="73"/>
              </w:numPr>
              <w:spacing w:line="240" w:lineRule="auto"/>
              <w:ind w:left="720" w:hanging="360"/>
              <w:jc w:val="left"/>
              <w:rPr>
                <w:sz w:val="18"/>
                <w:szCs w:val="18"/>
              </w:rPr>
            </w:pPr>
            <w:r w:rsidDel="00000000" w:rsidR="00000000" w:rsidRPr="00000000">
              <w:rPr>
                <w:sz w:val="18"/>
                <w:szCs w:val="18"/>
                <w:rtl w:val="0"/>
              </w:rPr>
              <w:t xml:space="preserve">Idealmente normalizado por estación del año o tipo de equipo reemplazado</w:t>
            </w:r>
          </w:p>
          <w:p w:rsidR="00000000" w:rsidDel="00000000" w:rsidP="00000000" w:rsidRDefault="00000000" w:rsidRPr="00000000" w14:paraId="000014BB">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Reducción promedio = [(Consumo base – Consumo actual) / Consumo base] × 100</w:t>
            </w:r>
          </w:p>
          <w:p w:rsidR="00000000" w:rsidDel="00000000" w:rsidP="00000000" w:rsidRDefault="00000000" w:rsidRPr="00000000" w14:paraId="000014BC">
            <w:pPr>
              <w:widowControl w:val="1"/>
              <w:spacing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4BD">
            <w:pPr>
              <w:widowControl w:val="1"/>
              <w:numPr>
                <w:ilvl w:val="0"/>
                <w:numId w:val="113"/>
              </w:numPr>
              <w:spacing w:after="0" w:afterAutospacing="0" w:before="240" w:line="240" w:lineRule="auto"/>
              <w:ind w:left="720" w:hanging="360"/>
              <w:jc w:val="left"/>
              <w:rPr>
                <w:rFonts w:ascii="Montserrat Medium" w:cs="Montserrat Medium" w:eastAsia="Montserrat Medium" w:hAnsi="Montserrat Medium"/>
                <w:sz w:val="18"/>
                <w:szCs w:val="18"/>
              </w:rPr>
            </w:pPr>
            <w:r w:rsidDel="00000000" w:rsidR="00000000" w:rsidRPr="00000000">
              <w:rPr>
                <w:b w:val="1"/>
                <w:bCs w:val="1"/>
                <w:sz w:val="18"/>
                <w:szCs w:val="18"/>
                <w:rtl w:val="0"/>
              </w:rPr>
              <w:t xml:space="preserve">Consumo base:</w:t>
            </w:r>
            <w:r w:rsidDel="00000000" w:rsidR="00000000" w:rsidRPr="00000000">
              <w:rPr>
                <w:sz w:val="18"/>
                <w:szCs w:val="18"/>
                <w:rtl w:val="0"/>
              </w:rPr>
              <w:t xml:space="preserve"> volumen de agua y energía utilizado por unidad productiva antes de la intervención</w:t>
              <w:br w:type="textWrapping"/>
            </w:r>
          </w:p>
          <w:p w:rsidR="00000000" w:rsidDel="00000000" w:rsidP="00000000" w:rsidRDefault="00000000" w:rsidRPr="00000000" w14:paraId="000014BE">
            <w:pPr>
              <w:widowControl w:val="1"/>
              <w:numPr>
                <w:ilvl w:val="0"/>
                <w:numId w:val="113"/>
              </w:numPr>
              <w:spacing w:before="0" w:beforeAutospacing="0" w:line="240" w:lineRule="auto"/>
              <w:ind w:left="720" w:hanging="360"/>
              <w:jc w:val="left"/>
              <w:rPr>
                <w:rFonts w:ascii="Montserrat Medium" w:cs="Montserrat Medium" w:eastAsia="Montserrat Medium" w:hAnsi="Montserrat Medium"/>
                <w:sz w:val="18"/>
                <w:szCs w:val="18"/>
              </w:rPr>
            </w:pPr>
            <w:r w:rsidDel="00000000" w:rsidR="00000000" w:rsidRPr="00000000">
              <w:rPr>
                <w:b w:val="1"/>
                <w:bCs w:val="1"/>
                <w:sz w:val="18"/>
                <w:szCs w:val="18"/>
                <w:rtl w:val="0"/>
              </w:rPr>
              <w:t xml:space="preserve">Consumo actual:</w:t>
            </w:r>
            <w:r w:rsidDel="00000000" w:rsidR="00000000" w:rsidRPr="00000000">
              <w:rPr>
                <w:sz w:val="18"/>
                <w:szCs w:val="18"/>
                <w:rtl w:val="0"/>
              </w:rPr>
              <w:t xml:space="preserve"> volumen utilizado tras la implementación de medidas sostenibles o tecnologías eficientes</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BF">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C0">
      <w:pPr>
        <w:widowControl w:val="1"/>
        <w:spacing w:after="40" w:before="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C1">
      <w:pPr>
        <w:widowControl w:val="1"/>
        <w:spacing w:after="40" w:before="40" w:line="240" w:lineRule="auto"/>
        <w:jc w:val="left"/>
        <w:rPr>
          <w:b w:val="1"/>
          <w:bCs w:val="1"/>
          <w:i w:val="1"/>
          <w:iCs w:val="1"/>
          <w:color w:val="cccccc"/>
          <w:sz w:val="4"/>
          <w:szCs w:val="4"/>
        </w:rPr>
      </w:pPr>
      <w:r w:rsidDel="00000000" w:rsidR="00000000" w:rsidRPr="00000000">
        <w:rPr>
          <w:rtl w:val="0"/>
        </w:rPr>
      </w:r>
    </w:p>
    <w:tbl>
      <w:tblPr>
        <w:tblStyle w:val="Table6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C2">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I-8</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C3">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C4">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01"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C5">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7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C6">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8">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9">
            <w:pPr>
              <w:widowControl w:val="1"/>
              <w:spacing w:after="0" w:lineRule="auto"/>
              <w:jc w:val="left"/>
              <w:rPr>
                <w:b w:val="1"/>
                <w:bCs w:val="1"/>
                <w:sz w:val="18"/>
                <w:szCs w:val="18"/>
              </w:rPr>
            </w:pPr>
            <w:r w:rsidDel="00000000" w:rsidR="00000000" w:rsidRPr="00000000">
              <w:rPr>
                <w:b w:val="1"/>
                <w:bCs w:val="1"/>
                <w:sz w:val="18"/>
                <w:szCs w:val="18"/>
                <w:rtl w:val="0"/>
              </w:rPr>
              <w:t xml:space="preserve">Número de personas capacitadas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A">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B">
            <w:pPr>
              <w:widowControl w:val="1"/>
              <w:spacing w:after="0" w:lineRule="auto"/>
              <w:jc w:val="left"/>
              <w:rPr>
                <w:sz w:val="18"/>
                <w:szCs w:val="18"/>
              </w:rPr>
            </w:pPr>
            <w:r w:rsidDel="00000000" w:rsidR="00000000" w:rsidRPr="00000000">
              <w:rPr>
                <w:sz w:val="18"/>
                <w:szCs w:val="18"/>
                <w:rtl w:val="0"/>
              </w:rPr>
              <w:t xml:space="preserve">Personas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C">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CD">
            <w:pPr>
              <w:widowControl w:val="1"/>
              <w:numPr>
                <w:ilvl w:val="0"/>
                <w:numId w:val="66"/>
              </w:numPr>
              <w:spacing w:after="0" w:lineRule="auto"/>
              <w:ind w:left="720" w:hanging="360"/>
              <w:jc w:val="left"/>
              <w:rPr>
                <w:sz w:val="18"/>
                <w:szCs w:val="18"/>
              </w:rPr>
            </w:pPr>
            <w:r w:rsidDel="00000000" w:rsidR="00000000" w:rsidRPr="00000000">
              <w:rPr>
                <w:sz w:val="18"/>
                <w:szCs w:val="18"/>
                <w:rtl w:val="0"/>
              </w:rPr>
              <w:t xml:space="preserve">A-1: Educación y preparación comunitaria ante riesgos climáticos</w:t>
            </w:r>
          </w:p>
          <w:p w:rsidR="00000000" w:rsidDel="00000000" w:rsidP="00000000" w:rsidRDefault="00000000" w:rsidRPr="00000000" w14:paraId="000014CE">
            <w:pPr>
              <w:widowControl w:val="1"/>
              <w:numPr>
                <w:ilvl w:val="0"/>
                <w:numId w:val="66"/>
              </w:numPr>
              <w:spacing w:after="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p w:rsidR="00000000" w:rsidDel="00000000" w:rsidP="00000000" w:rsidRDefault="00000000" w:rsidRPr="00000000" w14:paraId="000014CF">
            <w:pPr>
              <w:widowControl w:val="1"/>
              <w:numPr>
                <w:ilvl w:val="0"/>
                <w:numId w:val="66"/>
              </w:numPr>
              <w:spacing w:after="0" w:lineRule="auto"/>
              <w:ind w:left="720" w:hanging="360"/>
              <w:jc w:val="left"/>
              <w:rPr>
                <w:sz w:val="18"/>
                <w:szCs w:val="18"/>
              </w:rPr>
            </w:pPr>
            <w:r w:rsidDel="00000000" w:rsidR="00000000" w:rsidRPr="00000000">
              <w:rPr>
                <w:sz w:val="18"/>
                <w:szCs w:val="18"/>
                <w:rtl w:val="0"/>
              </w:rPr>
              <w:t xml:space="preserve">A-8: Monitoreo Climático y Ambiental Participativo</w:t>
            </w:r>
          </w:p>
          <w:p w:rsidR="00000000" w:rsidDel="00000000" w:rsidP="00000000" w:rsidRDefault="00000000" w:rsidRPr="00000000" w14:paraId="000014D0">
            <w:pPr>
              <w:widowControl w:val="1"/>
              <w:numPr>
                <w:ilvl w:val="0"/>
                <w:numId w:val="66"/>
              </w:numPr>
              <w:spacing w:after="0" w:lineRule="auto"/>
              <w:ind w:left="720" w:hanging="360"/>
              <w:jc w:val="left"/>
              <w:rPr>
                <w:sz w:val="18"/>
                <w:szCs w:val="18"/>
              </w:rPr>
            </w:pPr>
            <w:r w:rsidDel="00000000" w:rsidR="00000000" w:rsidRPr="00000000">
              <w:rPr>
                <w:sz w:val="18"/>
                <w:szCs w:val="18"/>
                <w:rtl w:val="0"/>
              </w:rPr>
              <w:t xml:space="preserve">M-1: Comunidad Energética Rural para Zonas Aisladas</w:t>
            </w:r>
          </w:p>
          <w:p w:rsidR="00000000" w:rsidDel="00000000" w:rsidP="00000000" w:rsidRDefault="00000000" w:rsidRPr="00000000" w14:paraId="000014D1">
            <w:pPr>
              <w:widowControl w:val="1"/>
              <w:numPr>
                <w:ilvl w:val="0"/>
                <w:numId w:val="66"/>
              </w:numPr>
              <w:spacing w:after="0" w:lineRule="auto"/>
              <w:ind w:left="720" w:hanging="360"/>
              <w:jc w:val="left"/>
              <w:rPr>
                <w:sz w:val="18"/>
                <w:szCs w:val="18"/>
              </w:rPr>
            </w:pPr>
            <w:r w:rsidDel="00000000" w:rsidR="00000000" w:rsidRPr="00000000">
              <w:rPr>
                <w:sz w:val="18"/>
                <w:szCs w:val="18"/>
                <w:rtl w:val="0"/>
              </w:rPr>
              <w:t xml:space="preserve">M-3: Programa de Gestión y Valorización de Residuos</w:t>
            </w:r>
          </w:p>
          <w:p w:rsidR="00000000" w:rsidDel="00000000" w:rsidP="00000000" w:rsidRDefault="00000000" w:rsidRPr="00000000" w14:paraId="000014D2">
            <w:pPr>
              <w:widowControl w:val="1"/>
              <w:numPr>
                <w:ilvl w:val="0"/>
                <w:numId w:val="66"/>
              </w:numPr>
              <w:spacing w:after="0" w:lineRule="auto"/>
              <w:ind w:left="720" w:hanging="360"/>
              <w:jc w:val="left"/>
              <w:rPr>
                <w:sz w:val="18"/>
                <w:szCs w:val="18"/>
                <w:u w:val="none"/>
              </w:rPr>
            </w:pPr>
            <w:r w:rsidDel="00000000" w:rsidR="00000000" w:rsidRPr="00000000">
              <w:rPr>
                <w:sz w:val="18"/>
                <w:szCs w:val="18"/>
                <w:rtl w:val="0"/>
              </w:rPr>
              <w:t xml:space="preserve">MI-1: Plan de Educación Ambiental</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D3">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D4">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D5">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D6">
            <w:pPr>
              <w:widowControl w:val="1"/>
              <w:spacing w:after="0" w:lineRule="auto"/>
              <w:jc w:val="left"/>
              <w:rPr>
                <w:sz w:val="18"/>
                <w:szCs w:val="18"/>
              </w:rPr>
            </w:pPr>
            <w:r w:rsidDel="00000000" w:rsidR="00000000" w:rsidRPr="00000000">
              <w:rPr>
                <w:sz w:val="18"/>
                <w:szCs w:val="18"/>
                <w:rtl w:val="0"/>
              </w:rPr>
              <w:t xml:space="preserve">Listados de asistencia, certificados de participación, informes de ejecución de talleres, registros de programas de formación técnica</w:t>
            </w:r>
          </w:p>
        </w:tc>
      </w:tr>
    </w:tbl>
    <w:p w:rsidR="00000000" w:rsidDel="00000000" w:rsidP="00000000" w:rsidRDefault="00000000" w:rsidRPr="00000000" w14:paraId="000014D7">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71"/>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D8">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D9">
            <w:pPr>
              <w:widowControl w:val="1"/>
              <w:spacing w:before="240" w:line="240" w:lineRule="auto"/>
              <w:jc w:val="left"/>
              <w:rPr>
                <w:b w:val="1"/>
                <w:bCs w:val="1"/>
                <w:sz w:val="18"/>
                <w:szCs w:val="18"/>
              </w:rPr>
            </w:pPr>
            <w:r w:rsidDel="00000000" w:rsidR="00000000" w:rsidRPr="00000000">
              <w:rPr>
                <w:b w:val="1"/>
                <w:bCs w:val="1"/>
                <w:sz w:val="18"/>
                <w:szCs w:val="18"/>
                <w:rtl w:val="0"/>
              </w:rPr>
              <w:t xml:space="preserve">Información requerida:</w:t>
            </w:r>
          </w:p>
          <w:p w:rsidR="00000000" w:rsidDel="00000000" w:rsidP="00000000" w:rsidRDefault="00000000" w:rsidRPr="00000000" w14:paraId="000014DA">
            <w:pPr>
              <w:widowControl w:val="1"/>
              <w:numPr>
                <w:ilvl w:val="0"/>
                <w:numId w:val="71"/>
              </w:numPr>
              <w:spacing w:before="240" w:line="240" w:lineRule="auto"/>
              <w:ind w:left="720" w:hanging="360"/>
              <w:jc w:val="left"/>
              <w:rPr>
                <w:sz w:val="18"/>
                <w:szCs w:val="18"/>
              </w:rPr>
            </w:pPr>
            <w:r w:rsidDel="00000000" w:rsidR="00000000" w:rsidRPr="00000000">
              <w:rPr>
                <w:sz w:val="18"/>
                <w:szCs w:val="18"/>
                <w:rtl w:val="0"/>
              </w:rPr>
              <w:t xml:space="preserve">Registro de participantes en actividades de formación técnica (por ejemplo, protocolos de emergencia, instalación, operación y mantenimiento de tecnologías renovables, eficiencia energética, gestión de residuos, biodiversidad, entre otros)</w:t>
              <w:br w:type="textWrapping"/>
            </w:r>
          </w:p>
          <w:p w:rsidR="00000000" w:rsidDel="00000000" w:rsidP="00000000" w:rsidRDefault="00000000" w:rsidRPr="00000000" w14:paraId="000014DB">
            <w:pPr>
              <w:widowControl w:val="1"/>
              <w:spacing w:before="240" w:line="240" w:lineRule="auto"/>
              <w:jc w:val="left"/>
              <w:rPr>
                <w:sz w:val="18"/>
                <w:szCs w:val="18"/>
                <w:u w:val="single"/>
              </w:rPr>
            </w:pPr>
            <w:r w:rsidDel="00000000" w:rsidR="00000000" w:rsidRPr="00000000">
              <w:rPr>
                <w:b w:val="1"/>
                <w:bCs w:val="1"/>
                <w:sz w:val="18"/>
                <w:szCs w:val="18"/>
                <w:rtl w:val="0"/>
              </w:rPr>
              <w:t xml:space="preserve">Cálculo:</w:t>
              <w:br w:type="textWrapping"/>
            </w:r>
            <w:sdt>
              <w:sdtPr>
                <w:id w:val="1022970254"/>
                <w:tag w:val="goog_rdk_322"/>
              </w:sdtPr>
              <w:sdtContent>
                <w:r w:rsidDel="00000000" w:rsidR="00000000" w:rsidRPr="00000000">
                  <w:rPr>
                    <w:rFonts w:ascii="Arial Unicode MS" w:cs="Arial Unicode MS" w:eastAsia="Arial Unicode MS" w:hAnsi="Arial Unicode MS"/>
                    <w:sz w:val="18"/>
                    <w:szCs w:val="18"/>
                    <w:rtl w:val="0"/>
                  </w:rPr>
                  <w:t xml:space="preserve"> Total = ∑ personas que completaron capacitaciones técnicas durante el período evaluado</w:t>
                </w:r>
              </w:sdtContent>
            </w:sdt>
            <w:r w:rsidDel="00000000" w:rsidR="00000000" w:rsidRPr="00000000">
              <w:rPr>
                <w:rtl w:val="0"/>
              </w:rPr>
            </w:r>
          </w:p>
          <w:p w:rsidR="00000000" w:rsidDel="00000000" w:rsidP="00000000" w:rsidRDefault="00000000" w:rsidRPr="00000000" w14:paraId="000014DC">
            <w:pPr>
              <w:widowControl w:val="1"/>
              <w:spacing w:before="240" w:line="240" w:lineRule="auto"/>
              <w:jc w:val="left"/>
              <w:rPr>
                <w:b w:val="1"/>
                <w:bCs w:val="1"/>
                <w:sz w:val="18"/>
                <w:szCs w:val="18"/>
              </w:rPr>
            </w:pPr>
            <w:r w:rsidDel="00000000" w:rsidR="00000000" w:rsidRPr="00000000">
              <w:rPr>
                <w:b w:val="1"/>
                <w:bCs w:val="1"/>
                <w:sz w:val="18"/>
                <w:szCs w:val="18"/>
                <w:rtl w:val="0"/>
              </w:rPr>
              <w:t xml:space="preserve">Recomendación para la desagregación por género del indicador</w:t>
            </w:r>
          </w:p>
          <w:p w:rsidR="00000000" w:rsidDel="00000000" w:rsidP="00000000" w:rsidRDefault="00000000" w:rsidRPr="00000000" w14:paraId="000014DD">
            <w:pPr>
              <w:widowControl w:val="1"/>
              <w:spacing w:before="240" w:line="240" w:lineRule="auto"/>
              <w:jc w:val="left"/>
              <w:rPr>
                <w:sz w:val="18"/>
                <w:szCs w:val="18"/>
              </w:rPr>
            </w:pPr>
            <w:r w:rsidDel="00000000" w:rsidR="00000000" w:rsidRPr="00000000">
              <w:rPr>
                <w:sz w:val="18"/>
                <w:szCs w:val="18"/>
                <w:rtl w:val="0"/>
              </w:rPr>
              <w:t xml:space="preserve">Considera la contabilización de mujeres que hayan completado al menos una capacitación técnica durante el período evaluado.</w:t>
            </w:r>
          </w:p>
          <w:p w:rsidR="00000000" w:rsidDel="00000000" w:rsidP="00000000" w:rsidRDefault="00000000" w:rsidRPr="00000000" w14:paraId="000014DE">
            <w:pPr>
              <w:widowControl w:val="1"/>
              <w:spacing w:after="0" w:lineRule="auto"/>
              <w:rPr>
                <w:sz w:val="18"/>
                <w:szCs w:val="18"/>
              </w:rPr>
            </w:pPr>
            <w:r w:rsidDel="00000000" w:rsidR="00000000" w:rsidRPr="00000000">
              <w:rPr>
                <w:b w:val="1"/>
                <w:bCs w:val="1"/>
                <w:sz w:val="18"/>
                <w:szCs w:val="18"/>
                <w:rtl w:val="0"/>
              </w:rPr>
              <w:t xml:space="preserve">Ecuación:</w:t>
            </w:r>
            <w:r w:rsidDel="00000000" w:rsidR="00000000" w:rsidRPr="00000000">
              <w:rPr>
                <w:rtl w:val="0"/>
              </w:rPr>
            </w:r>
          </w:p>
          <w:p w:rsidR="00000000" w:rsidDel="00000000" w:rsidP="00000000" w:rsidRDefault="00000000" w:rsidRPr="00000000" w14:paraId="000014DF">
            <w:pPr>
              <w:widowControl w:val="1"/>
              <w:spacing w:after="0" w:lineRule="auto"/>
              <w:rPr>
                <w:sz w:val="18"/>
                <w:szCs w:val="18"/>
              </w:rPr>
            </w:pPr>
            <w:sdt>
              <w:sdtPr>
                <w:id w:val="969859637"/>
                <w:tag w:val="goog_rdk_323"/>
              </w:sdtPr>
              <w:sdtContent>
                <w:r w:rsidDel="00000000" w:rsidR="00000000" w:rsidRPr="00000000">
                  <w:rPr>
                    <w:rFonts w:ascii="Arial Unicode MS" w:cs="Arial Unicode MS" w:eastAsia="Arial Unicode MS" w:hAnsi="Arial Unicode MS"/>
                    <w:sz w:val="18"/>
                    <w:szCs w:val="18"/>
                    <w:rtl w:val="0"/>
                  </w:rPr>
                  <w:t xml:space="preserve">Total de mujeres = ∑ mujeres que completaron capacitaciones técnicas durante el período evaluado</w:t>
                </w:r>
              </w:sdtContent>
            </w:sdt>
          </w:p>
          <w:p w:rsidR="00000000" w:rsidDel="00000000" w:rsidP="00000000" w:rsidRDefault="00000000" w:rsidRPr="00000000" w14:paraId="000014E0">
            <w:pPr>
              <w:widowControl w:val="1"/>
              <w:spacing w:after="0" w:lineRule="auto"/>
              <w:rPr>
                <w:sz w:val="18"/>
                <w:szCs w:val="18"/>
              </w:rPr>
            </w:pPr>
            <w:r w:rsidDel="00000000" w:rsidR="00000000" w:rsidRPr="00000000">
              <w:rPr>
                <w:rtl w:val="0"/>
              </w:rPr>
            </w:r>
          </w:p>
          <w:p w:rsidR="00000000" w:rsidDel="00000000" w:rsidP="00000000" w:rsidRDefault="00000000" w:rsidRPr="00000000" w14:paraId="000014E1">
            <w:pPr>
              <w:widowControl w:val="1"/>
              <w:spacing w:after="0" w:lineRule="auto"/>
              <w:rPr>
                <w:sz w:val="18"/>
                <w:szCs w:val="18"/>
              </w:rPr>
            </w:pPr>
            <w:r w:rsidDel="00000000" w:rsidR="00000000" w:rsidRPr="00000000">
              <w:rPr>
                <w:sz w:val="18"/>
                <w:szCs w:val="18"/>
                <w:rtl w:val="0"/>
              </w:rPr>
              <w:t xml:space="preserve">Esta metodología puede ser aplicada para calcular el número de hombres que completaron al menos una capacitación.</w:t>
            </w:r>
            <w:r w:rsidDel="00000000" w:rsidR="00000000" w:rsidRPr="00000000">
              <w:rPr>
                <w:rtl w:val="0"/>
              </w:rPr>
            </w:r>
          </w:p>
          <w:p w:rsidR="00000000" w:rsidDel="00000000" w:rsidP="00000000" w:rsidRDefault="00000000" w:rsidRPr="00000000" w14:paraId="000014E2">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E3">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E4">
      <w:pPr>
        <w:widowControl w:val="1"/>
        <w:spacing w:after="40" w:before="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4E5">
      <w:pPr>
        <w:widowControl w:val="1"/>
        <w:spacing w:after="40" w:before="40" w:line="240" w:lineRule="auto"/>
        <w:jc w:val="left"/>
        <w:rPr>
          <w:b w:val="1"/>
          <w:bCs w:val="1"/>
          <w:i w:val="1"/>
          <w:iCs w:val="1"/>
          <w:color w:val="cccccc"/>
          <w:sz w:val="4"/>
          <w:szCs w:val="4"/>
        </w:rPr>
      </w:pPr>
      <w:r w:rsidDel="00000000" w:rsidR="00000000" w:rsidRPr="00000000">
        <w:rPr>
          <w:rtl w:val="0"/>
        </w:rPr>
      </w:r>
    </w:p>
    <w:tbl>
      <w:tblPr>
        <w:tblStyle w:val="Table7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E6">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I-9</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E7">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E8">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30" name="image17.png"/>
                  <a:graphic>
                    <a:graphicData uri="http://schemas.openxmlformats.org/drawingml/2006/picture">
                      <pic:pic>
                        <pic:nvPicPr>
                          <pic:cNvPr id="0" name="image17.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4E9">
      <w:pPr>
        <w:widowControl w:val="1"/>
        <w:spacing w:after="40" w:before="40" w:line="240" w:lineRule="auto"/>
        <w:rPr>
          <w:b w:val="1"/>
          <w:bCs w:val="1"/>
          <w:i w:val="1"/>
          <w:iCs w:val="1"/>
          <w:color w:val="cccccc"/>
          <w:sz w:val="2"/>
          <w:szCs w:val="2"/>
        </w:rPr>
      </w:pPr>
      <w:r w:rsidDel="00000000" w:rsidR="00000000" w:rsidRPr="00000000">
        <w:rPr>
          <w:rtl w:val="0"/>
        </w:rPr>
      </w:r>
    </w:p>
    <w:tbl>
      <w:tblPr>
        <w:tblStyle w:val="Table7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75"/>
        <w:gridCol w:w="7260"/>
        <w:tblGridChange w:id="0">
          <w:tblGrid>
            <w:gridCol w:w="2775"/>
            <w:gridCol w:w="7260"/>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4EA">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EC">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ED">
            <w:pPr>
              <w:widowControl w:val="1"/>
              <w:spacing w:after="0" w:lineRule="auto"/>
              <w:jc w:val="left"/>
              <w:rPr>
                <w:b w:val="1"/>
                <w:bCs w:val="1"/>
                <w:sz w:val="18"/>
                <w:szCs w:val="18"/>
              </w:rPr>
            </w:pPr>
            <w:r w:rsidDel="00000000" w:rsidR="00000000" w:rsidRPr="00000000">
              <w:rPr>
                <w:b w:val="1"/>
                <w:bCs w:val="1"/>
                <w:sz w:val="18"/>
                <w:szCs w:val="18"/>
                <w:rtl w:val="0"/>
              </w:rPr>
              <w:t xml:space="preserve">Número de simulacros de emergencia comunitarios realizados anualmente</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EE">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EF">
            <w:pPr>
              <w:widowControl w:val="1"/>
              <w:spacing w:after="0" w:lineRule="auto"/>
              <w:jc w:val="left"/>
              <w:rPr>
                <w:sz w:val="18"/>
                <w:szCs w:val="18"/>
              </w:rPr>
            </w:pPr>
            <w:r w:rsidDel="00000000" w:rsidR="00000000" w:rsidRPr="00000000">
              <w:rPr>
                <w:sz w:val="18"/>
                <w:szCs w:val="18"/>
                <w:rtl w:val="0"/>
              </w:rPr>
              <w:t xml:space="preserve"># de simulacros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F0">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4F1">
            <w:pPr>
              <w:widowControl w:val="1"/>
              <w:numPr>
                <w:ilvl w:val="0"/>
                <w:numId w:val="69"/>
              </w:numPr>
              <w:spacing w:after="0" w:lineRule="auto"/>
              <w:ind w:left="720" w:hanging="360"/>
              <w:jc w:val="left"/>
              <w:rPr>
                <w:sz w:val="18"/>
                <w:szCs w:val="18"/>
              </w:rPr>
            </w:pPr>
            <w:r w:rsidDel="00000000" w:rsidR="00000000" w:rsidRPr="00000000">
              <w:rPr>
                <w:sz w:val="18"/>
                <w:szCs w:val="18"/>
                <w:rtl w:val="0"/>
              </w:rPr>
              <w:t xml:space="preserve">A-1: Educación y preparación comunitaria ante riesgos climáticos</w:t>
            </w:r>
          </w:p>
          <w:p w:rsidR="00000000" w:rsidDel="00000000" w:rsidP="00000000" w:rsidRDefault="00000000" w:rsidRPr="00000000" w14:paraId="000014F2">
            <w:pPr>
              <w:widowControl w:val="1"/>
              <w:numPr>
                <w:ilvl w:val="0"/>
                <w:numId w:val="69"/>
              </w:numPr>
              <w:spacing w:after="0" w:lineRule="auto"/>
              <w:ind w:left="720" w:hanging="360"/>
              <w:jc w:val="left"/>
              <w:rPr>
                <w:sz w:val="18"/>
                <w:szCs w:val="18"/>
              </w:rPr>
            </w:pPr>
            <w:r w:rsidDel="00000000" w:rsidR="00000000" w:rsidRPr="00000000">
              <w:rPr>
                <w:sz w:val="18"/>
                <w:szCs w:val="18"/>
                <w:rtl w:val="0"/>
              </w:rPr>
              <w:t xml:space="preserve">MI-1: Plan de Educación Ambiental</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F3">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F4">
            <w:pPr>
              <w:widowControl w:val="1"/>
              <w:spacing w:after="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F5">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4F6">
            <w:pPr>
              <w:widowControl w:val="1"/>
              <w:spacing w:after="0" w:lineRule="auto"/>
              <w:jc w:val="left"/>
              <w:rPr>
                <w:sz w:val="18"/>
                <w:szCs w:val="18"/>
              </w:rPr>
            </w:pPr>
            <w:r w:rsidDel="00000000" w:rsidR="00000000" w:rsidRPr="00000000">
              <w:rPr>
                <w:sz w:val="18"/>
                <w:szCs w:val="18"/>
                <w:rtl w:val="0"/>
              </w:rPr>
              <w:t xml:space="preserve">Actas de simulacro, registros fotográficos y de asistencia, informes municipales y de SENAPRED, participación de juntas de vecinos u organizaciones locales, evaluaciones post-evento.</w:t>
            </w:r>
          </w:p>
        </w:tc>
      </w:tr>
    </w:tbl>
    <w:p w:rsidR="00000000" w:rsidDel="00000000" w:rsidP="00000000" w:rsidRDefault="00000000" w:rsidRPr="00000000" w14:paraId="000014F7">
      <w:pPr>
        <w:widowControl w:val="1"/>
        <w:spacing w:after="40" w:before="40" w:line="240" w:lineRule="auto"/>
        <w:rPr>
          <w:b w:val="1"/>
          <w:bCs w:val="1"/>
          <w:i w:val="1"/>
          <w:iCs w:val="1"/>
          <w:color w:val="cccccc"/>
          <w:sz w:val="4"/>
          <w:szCs w:val="4"/>
        </w:rPr>
      </w:pPr>
      <w:r w:rsidDel="00000000" w:rsidR="00000000" w:rsidRPr="00000000">
        <w:rPr>
          <w:rtl w:val="0"/>
        </w:rPr>
      </w:r>
    </w:p>
    <w:tbl>
      <w:tblPr>
        <w:tblStyle w:val="Table74"/>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4F8">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4F9">
            <w:pPr>
              <w:widowControl w:val="1"/>
              <w:spacing w:before="240" w:line="240" w:lineRule="auto"/>
              <w:jc w:val="left"/>
              <w:rPr>
                <w:b w:val="1"/>
                <w:bCs w:val="1"/>
                <w:sz w:val="18"/>
                <w:szCs w:val="18"/>
              </w:rPr>
            </w:pPr>
            <w:r w:rsidDel="00000000" w:rsidR="00000000" w:rsidRPr="00000000">
              <w:rPr>
                <w:b w:val="1"/>
                <w:bCs w:val="1"/>
                <w:sz w:val="18"/>
                <w:szCs w:val="18"/>
                <w:rtl w:val="0"/>
              </w:rPr>
              <w:t xml:space="preserve">Descripción del cálculo:</w:t>
            </w:r>
          </w:p>
          <w:p w:rsidR="00000000" w:rsidDel="00000000" w:rsidP="00000000" w:rsidRDefault="00000000" w:rsidRPr="00000000" w14:paraId="000014FA">
            <w:pPr>
              <w:widowControl w:val="1"/>
              <w:spacing w:before="240" w:line="240" w:lineRule="auto"/>
              <w:jc w:val="left"/>
              <w:rPr>
                <w:sz w:val="18"/>
                <w:szCs w:val="18"/>
              </w:rPr>
            </w:pPr>
            <w:r w:rsidDel="00000000" w:rsidR="00000000" w:rsidRPr="00000000">
              <w:rPr>
                <w:sz w:val="18"/>
                <w:szCs w:val="18"/>
                <w:rtl w:val="0"/>
              </w:rPr>
              <w:t xml:space="preserve">Este indicador contabiliza el número de simulacros de emergencia ejecutados con participación comunitaria en un año calendario, enfocados en la preparación ante eventos climáticos extremos (como temporales, marejadas, inundaciones o incendios forestales).</w:t>
            </w:r>
            <w:r w:rsidDel="00000000" w:rsidR="00000000" w:rsidRPr="00000000">
              <w:rPr>
                <w:rtl w:val="0"/>
              </w:rPr>
            </w:r>
          </w:p>
          <w:p w:rsidR="00000000" w:rsidDel="00000000" w:rsidP="00000000" w:rsidRDefault="00000000" w:rsidRPr="00000000" w14:paraId="000014FB">
            <w:pPr>
              <w:widowControl w:val="1"/>
              <w:spacing w:before="240" w:line="240" w:lineRule="auto"/>
              <w:jc w:val="left"/>
              <w:rPr>
                <w:b w:val="1"/>
                <w:bCs w:val="1"/>
                <w:sz w:val="18"/>
                <w:szCs w:val="18"/>
              </w:rPr>
            </w:pPr>
            <w:r w:rsidDel="00000000" w:rsidR="00000000" w:rsidRPr="00000000">
              <w:rPr>
                <w:b w:val="1"/>
                <w:bCs w:val="1"/>
                <w:sz w:val="18"/>
                <w:szCs w:val="18"/>
                <w:rtl w:val="0"/>
              </w:rPr>
              <w:t xml:space="preserve">Fórmula de cálculo:</w:t>
            </w:r>
          </w:p>
          <w:p w:rsidR="00000000" w:rsidDel="00000000" w:rsidP="00000000" w:rsidRDefault="00000000" w:rsidRPr="00000000" w14:paraId="000014FC">
            <w:pPr>
              <w:widowControl w:val="1"/>
              <w:spacing w:before="240" w:line="240" w:lineRule="auto"/>
              <w:jc w:val="left"/>
              <w:rPr>
                <w:sz w:val="18"/>
                <w:szCs w:val="18"/>
              </w:rPr>
            </w:pPr>
            <w:r w:rsidDel="00000000" w:rsidR="00000000" w:rsidRPr="00000000">
              <w:rPr>
                <w:sz w:val="18"/>
                <w:szCs w:val="18"/>
                <w:rtl w:val="0"/>
              </w:rPr>
              <w:t xml:space="preserve">Número total de simulacros de emergencia comunitarios realizados durante el año</w:t>
            </w: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4FD">
            <w:pPr>
              <w:widowControl w:val="1"/>
              <w:spacing w:after="0" w:line="240" w:lineRule="auto"/>
              <w:rPr>
                <w:sz w:val="2"/>
                <w:szCs w:val="2"/>
                <w:u w:val="single"/>
              </w:rPr>
            </w:pPr>
            <w:r w:rsidDel="00000000" w:rsidR="00000000" w:rsidRPr="00000000">
              <w:rPr>
                <w:rtl w:val="0"/>
              </w:rPr>
            </w:r>
          </w:p>
        </w:tc>
      </w:tr>
    </w:tbl>
    <w:p w:rsidR="00000000" w:rsidDel="00000000" w:rsidP="00000000" w:rsidRDefault="00000000" w:rsidRPr="00000000" w14:paraId="000014FE">
      <w:pPr>
        <w:pStyle w:val="Heading3"/>
        <w:keepNext w:val="0"/>
        <w:keepLines w:val="0"/>
        <w:widowControl w:val="1"/>
        <w:spacing w:after="80" w:before="280" w:line="240" w:lineRule="auto"/>
        <w:ind w:left="0" w:right="0" w:firstLine="0"/>
        <w:jc w:val="left"/>
        <w:rPr>
          <w:b w:val="0"/>
          <w:bCs w:val="0"/>
          <w:i w:val="0"/>
          <w:iCs w:val="0"/>
          <w:color w:val="434343"/>
          <w:sz w:val="28"/>
          <w:szCs w:val="28"/>
        </w:rPr>
      </w:pPr>
      <w:bookmarkStart w:colFirst="0" w:colLast="0" w:name="_heading=h.byfwlaoosgnv" w:id="202"/>
      <w:bookmarkEnd w:id="202"/>
      <w:r w:rsidDel="00000000" w:rsidR="00000000" w:rsidRPr="00000000">
        <w:br w:type="page"/>
      </w:r>
      <w:r w:rsidDel="00000000" w:rsidR="00000000" w:rsidRPr="00000000">
        <w:rPr>
          <w:rtl w:val="0"/>
        </w:rPr>
      </w:r>
    </w:p>
    <w:p w:rsidR="00000000" w:rsidDel="00000000" w:rsidP="00000000" w:rsidRDefault="00000000" w:rsidRPr="00000000" w14:paraId="000014FF">
      <w:pPr>
        <w:pStyle w:val="Heading3"/>
        <w:keepNext w:val="0"/>
        <w:keepLines w:val="0"/>
        <w:widowControl w:val="1"/>
        <w:spacing w:after="80" w:before="280" w:line="240" w:lineRule="auto"/>
        <w:ind w:left="0" w:right="0" w:firstLine="0"/>
        <w:jc w:val="left"/>
        <w:rPr>
          <w:b w:val="0"/>
          <w:bCs w:val="0"/>
          <w:i w:val="0"/>
          <w:iCs w:val="0"/>
          <w:color w:val="434343"/>
          <w:sz w:val="28"/>
          <w:szCs w:val="28"/>
        </w:rPr>
      </w:pPr>
      <w:bookmarkStart w:colFirst="0" w:colLast="0" w:name="_heading=h.l9da81srbota" w:id="203"/>
      <w:bookmarkEnd w:id="203"/>
      <w:r w:rsidDel="00000000" w:rsidR="00000000" w:rsidRPr="00000000">
        <w:rPr>
          <w:rtl w:val="0"/>
        </w:rPr>
      </w:r>
    </w:p>
    <w:tbl>
      <w:tblPr>
        <w:tblStyle w:val="Table75"/>
        <w:tblW w:w="99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5"/>
        <w:gridCol w:w="5100"/>
        <w:gridCol w:w="2730"/>
        <w:tblGridChange w:id="0">
          <w:tblGrid>
            <w:gridCol w:w="2115"/>
            <w:gridCol w:w="5100"/>
            <w:gridCol w:w="2730"/>
          </w:tblGrid>
        </w:tblGridChange>
      </w:tblGrid>
      <w:tr>
        <w:trPr>
          <w:cantSplit w:val="0"/>
          <w:trHeight w:val="705" w:hRule="atLeast"/>
          <w:tblHeader w:val="0"/>
        </w:trPr>
        <w:tc>
          <w:tcPr>
            <w:tcBorders>
              <w:top w:color="ffffff" w:space="0" w:sz="5" w:val="single"/>
              <w:left w:color="ffffff" w:space="0" w:sz="5" w:val="single"/>
              <w:bottom w:color="ffffff" w:space="0" w:sz="5" w:val="single"/>
              <w:right w:color="ffffff" w:space="0" w:sz="5" w:val="single"/>
            </w:tcBorders>
            <w:shd w:fill="990000" w:val="clear"/>
            <w:tcMar>
              <w:top w:w="0.0" w:type="dxa"/>
              <w:left w:w="100.0" w:type="dxa"/>
              <w:bottom w:w="0.0" w:type="dxa"/>
              <w:right w:w="100.0" w:type="dxa"/>
            </w:tcMar>
            <w:vAlign w:val="top"/>
          </w:tcPr>
          <w:p w:rsidR="00000000" w:rsidDel="00000000" w:rsidP="00000000" w:rsidRDefault="00000000" w:rsidRPr="00000000" w14:paraId="00001500">
            <w:pPr>
              <w:keepNext w:val="0"/>
              <w:keepLines w:val="0"/>
              <w:widowControl w:val="1"/>
              <w:spacing w:before="240" w:line="276" w:lineRule="auto"/>
              <w:ind w:left="0" w:right="0" w:firstLine="0"/>
              <w:jc w:val="center"/>
              <w:rPr/>
            </w:pPr>
            <w:r w:rsidDel="00000000" w:rsidR="00000000" w:rsidRPr="00000000">
              <w:rPr>
                <w:b w:val="1"/>
                <w:bCs w:val="1"/>
                <w:color w:val="ffffff"/>
                <w:sz w:val="60"/>
                <w:szCs w:val="60"/>
                <w:rtl w:val="0"/>
              </w:rPr>
              <w:t xml:space="preserve">I-10</w:t>
            </w:r>
            <w:r w:rsidDel="00000000" w:rsidR="00000000" w:rsidRPr="00000000">
              <w:rPr>
                <w:rtl w:val="0"/>
              </w:rPr>
            </w:r>
          </w:p>
        </w:tc>
        <w:tc>
          <w:tcPr>
            <w:tcBorders>
              <w:top w:color="ffffff" w:space="0" w:sz="5" w:val="single"/>
              <w:left w:color="000000" w:space="0" w:sz="0" w:val="nil"/>
              <w:bottom w:color="ffffff" w:space="0" w:sz="5" w:val="single"/>
              <w:right w:color="ffffff" w:space="0" w:sz="5" w:val="single"/>
            </w:tcBorders>
            <w:shd w:fill="990000" w:val="clear"/>
            <w:tcMar>
              <w:top w:w="0.0" w:type="dxa"/>
              <w:left w:w="100.0" w:type="dxa"/>
              <w:bottom w:w="0.0" w:type="dxa"/>
              <w:right w:w="100.0" w:type="dxa"/>
            </w:tcMar>
            <w:vAlign w:val="top"/>
          </w:tcPr>
          <w:p w:rsidR="00000000" w:rsidDel="00000000" w:rsidP="00000000" w:rsidRDefault="00000000" w:rsidRPr="00000000" w14:paraId="00001501">
            <w:pPr>
              <w:keepNext w:val="0"/>
              <w:keepLines w:val="0"/>
              <w:widowControl w:val="1"/>
              <w:spacing w:before="240" w:line="240" w:lineRule="auto"/>
              <w:ind w:left="0" w:right="0" w:firstLine="0"/>
              <w:jc w:val="center"/>
              <w:rPr/>
            </w:pPr>
            <w:r w:rsidDel="00000000" w:rsidR="00000000" w:rsidRPr="00000000">
              <w:rPr>
                <w:b w:val="1"/>
                <w:bCs w:val="1"/>
                <w:color w:val="ffffff"/>
                <w:sz w:val="36"/>
                <w:szCs w:val="36"/>
                <w:rtl w:val="0"/>
              </w:rPr>
              <w:t xml:space="preserve">Ficha de indicador</w:t>
            </w:r>
            <w:r w:rsidDel="00000000" w:rsidR="00000000" w:rsidRPr="00000000">
              <w:rPr>
                <w:rtl w:val="0"/>
              </w:rPr>
            </w:r>
          </w:p>
        </w:tc>
        <w:tc>
          <w:tcPr>
            <w:tcBorders>
              <w:top w:color="ffffff" w:space="0" w:sz="5" w:val="single"/>
              <w:left w:color="000000" w:space="0" w:sz="0" w:val="nil"/>
              <w:bottom w:color="ffffff" w:space="0" w:sz="5" w:val="single"/>
              <w:right w:color="ffffff" w:space="0" w:sz="5" w:val="single"/>
            </w:tcBorders>
            <w:shd w:fill="990000" w:val="clear"/>
            <w:tcMar>
              <w:top w:w="0.0" w:type="dxa"/>
              <w:left w:w="100.0" w:type="dxa"/>
              <w:bottom w:w="0.0" w:type="dxa"/>
              <w:right w:w="100.0" w:type="dxa"/>
            </w:tcMar>
            <w:vAlign w:val="top"/>
          </w:tcPr>
          <w:p w:rsidR="00000000" w:rsidDel="00000000" w:rsidP="00000000" w:rsidRDefault="00000000" w:rsidRPr="00000000" w14:paraId="00001502">
            <w:pPr>
              <w:pStyle w:val="Heading3"/>
              <w:keepNext w:val="0"/>
              <w:keepLines w:val="0"/>
              <w:widowControl w:val="1"/>
              <w:spacing w:before="240" w:line="276" w:lineRule="auto"/>
              <w:ind w:left="0" w:right="0" w:firstLine="0"/>
              <w:jc w:val="center"/>
              <w:rPr>
                <w:b w:val="0"/>
                <w:bCs w:val="0"/>
                <w:i w:val="0"/>
                <w:iCs w:val="0"/>
                <w:color w:val="434343"/>
                <w:sz w:val="28"/>
                <w:szCs w:val="28"/>
              </w:rPr>
            </w:pPr>
            <w:bookmarkStart w:colFirst="0" w:colLast="0" w:name="_heading=h.l9da81srbota" w:id="203"/>
            <w:bookmarkEnd w:id="203"/>
            <w:r w:rsidDel="00000000" w:rsidR="00000000" w:rsidRPr="00000000">
              <w:rPr>
                <w:b w:val="0"/>
                <w:bCs w:val="0"/>
                <w:i w:val="0"/>
                <w:iCs w:val="0"/>
                <w:color w:val="434343"/>
                <w:sz w:val="28"/>
                <w:szCs w:val="28"/>
              </w:rPr>
              <w:drawing>
                <wp:inline distB="114300" distT="114300" distL="114300" distR="114300">
                  <wp:extent cx="444500" cy="444500"/>
                  <wp:effectExtent b="0" l="0" r="0" t="0"/>
                  <wp:docPr id="1926945137" name="image30.gif"/>
                  <a:graphic>
                    <a:graphicData uri="http://schemas.openxmlformats.org/drawingml/2006/picture">
                      <pic:pic>
                        <pic:nvPicPr>
                          <pic:cNvPr id="0" name="image30.gif"/>
                          <pic:cNvPicPr preferRelativeResize="0"/>
                        </pic:nvPicPr>
                        <pic:blipFill>
                          <a:blip r:embed="rId191"/>
                          <a:srcRect b="0" l="0" r="0" t="0"/>
                          <a:stretch>
                            <a:fillRect/>
                          </a:stretch>
                        </pic:blipFill>
                        <pic:spPr>
                          <a:xfrm>
                            <a:off x="0" y="0"/>
                            <a:ext cx="444500" cy="444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1503">
      <w:pPr>
        <w:pStyle w:val="Heading3"/>
        <w:keepNext w:val="0"/>
        <w:keepLines w:val="0"/>
        <w:widowControl w:val="1"/>
        <w:spacing w:after="40" w:before="40" w:line="276" w:lineRule="auto"/>
        <w:ind w:left="0" w:right="0" w:firstLine="0"/>
        <w:rPr>
          <w:color w:val="cccccc"/>
          <w:sz w:val="2"/>
          <w:szCs w:val="2"/>
        </w:rPr>
      </w:pPr>
      <w:bookmarkStart w:colFirst="0" w:colLast="0" w:name="_heading=h.l9da81srbota" w:id="203"/>
      <w:bookmarkEnd w:id="203"/>
      <w:r w:rsidDel="00000000" w:rsidR="00000000" w:rsidRPr="00000000">
        <w:rPr>
          <w:color w:val="cccccc"/>
          <w:sz w:val="2"/>
          <w:szCs w:val="2"/>
          <w:rtl w:val="0"/>
        </w:rPr>
        <w:t xml:space="preserve"> </w:t>
      </w:r>
    </w:p>
    <w:tbl>
      <w:tblPr>
        <w:tblStyle w:val="Table76"/>
        <w:tblW w:w="99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95"/>
        <w:gridCol w:w="7320"/>
        <w:tblGridChange w:id="0">
          <w:tblGrid>
            <w:gridCol w:w="2595"/>
            <w:gridCol w:w="7320"/>
          </w:tblGrid>
        </w:tblGridChange>
      </w:tblGrid>
      <w:tr>
        <w:trPr>
          <w:cantSplit w:val="0"/>
          <w:trHeight w:val="435" w:hRule="atLeast"/>
          <w:tblHeader w:val="0"/>
        </w:trPr>
        <w:tc>
          <w:tcPr>
            <w:gridSpan w:val="2"/>
            <w:tcBorders>
              <w:top w:color="ffffff" w:space="0" w:sz="5" w:val="single"/>
              <w:left w:color="ffffff" w:space="0" w:sz="5" w:val="single"/>
              <w:bottom w:color="ffffff" w:space="0" w:sz="5" w:val="single"/>
              <w:right w:color="ffffff" w:space="0" w:sz="5" w:val="single"/>
            </w:tcBorders>
            <w:shd w:fill="990000" w:val="clear"/>
            <w:tcMar>
              <w:top w:w="0.0" w:type="dxa"/>
              <w:left w:w="100.0" w:type="dxa"/>
              <w:bottom w:w="0.0" w:type="dxa"/>
              <w:right w:w="100.0" w:type="dxa"/>
            </w:tcMar>
            <w:vAlign w:val="top"/>
          </w:tcPr>
          <w:p w:rsidR="00000000" w:rsidDel="00000000" w:rsidP="00000000" w:rsidRDefault="00000000" w:rsidRPr="00000000" w14:paraId="00001504">
            <w:pPr>
              <w:keepNext w:val="0"/>
              <w:keepLines w:val="0"/>
              <w:widowControl w:val="1"/>
              <w:spacing w:after="40" w:before="40" w:line="276" w:lineRule="auto"/>
              <w:ind w:left="0" w:right="0" w:firstLine="0"/>
              <w:rPr/>
            </w:pPr>
            <w:r w:rsidDel="00000000" w:rsidR="00000000" w:rsidRPr="00000000">
              <w:rPr>
                <w:b w:val="1"/>
                <w:bCs w:val="1"/>
                <w:color w:val="ffffff"/>
                <w:sz w:val="20"/>
                <w:szCs w:val="20"/>
                <w:rtl w:val="0"/>
              </w:rPr>
              <w:t xml:space="preserve">IDENTIFICACIÓN</w:t>
            </w:r>
            <w:r w:rsidDel="00000000" w:rsidR="00000000" w:rsidRPr="00000000">
              <w:rPr>
                <w:rtl w:val="0"/>
              </w:rPr>
            </w:r>
          </w:p>
        </w:tc>
      </w:tr>
      <w:tr>
        <w:trPr>
          <w:cantSplit w:val="0"/>
          <w:trHeight w:val="915" w:hRule="atLeast"/>
          <w:tblHeader w:val="0"/>
        </w:trPr>
        <w:tc>
          <w:tcPr>
            <w:tcBorders>
              <w:top w:color="000000" w:space="0" w:sz="0" w:val="nil"/>
              <w:left w:color="ffffff" w:space="0" w:sz="5" w:val="single"/>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6">
            <w:pPr>
              <w:keepNext w:val="0"/>
              <w:keepLines w:val="0"/>
              <w:widowControl w:val="1"/>
              <w:spacing w:before="240" w:line="240" w:lineRule="auto"/>
              <w:ind w:left="0" w:right="0" w:firstLine="0"/>
              <w:rPr>
                <w:sz w:val="18"/>
                <w:szCs w:val="18"/>
              </w:rPr>
            </w:pPr>
            <w:r w:rsidDel="00000000" w:rsidR="00000000" w:rsidRPr="00000000">
              <w:rPr>
                <w:color w:val="990000"/>
                <w:sz w:val="18"/>
                <w:szCs w:val="18"/>
                <w:rtl w:val="0"/>
              </w:rPr>
              <w:t xml:space="preserve">Nombre del Indicador</w:t>
            </w:r>
            <w:r w:rsidDel="00000000" w:rsidR="00000000" w:rsidRPr="00000000">
              <w:rPr>
                <w:rtl w:val="0"/>
              </w:rPr>
            </w:r>
          </w:p>
        </w:tc>
        <w:tc>
          <w:tcPr>
            <w:tcBorders>
              <w:top w:color="000000" w:space="0" w:sz="0" w:val="nil"/>
              <w:left w:color="000000" w:space="0" w:sz="0" w:val="nil"/>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7">
            <w:pPr>
              <w:keepNext w:val="0"/>
              <w:keepLines w:val="0"/>
              <w:widowControl w:val="1"/>
              <w:spacing w:before="240" w:line="276" w:lineRule="auto"/>
              <w:ind w:left="0" w:right="0" w:firstLine="0"/>
              <w:jc w:val="left"/>
              <w:rPr>
                <w:b w:val="1"/>
                <w:bCs w:val="1"/>
                <w:sz w:val="18"/>
                <w:szCs w:val="18"/>
              </w:rPr>
            </w:pPr>
            <w:r w:rsidDel="00000000" w:rsidR="00000000" w:rsidRPr="00000000">
              <w:rPr>
                <w:b w:val="1"/>
                <w:bCs w:val="1"/>
                <w:sz w:val="18"/>
                <w:szCs w:val="18"/>
                <w:rtl w:val="0"/>
              </w:rPr>
              <w:t xml:space="preserve">Número de equipos o maquinarias adquiridas para implementación de medidas técnicas o comunitarias</w:t>
            </w:r>
          </w:p>
        </w:tc>
      </w:tr>
      <w:tr>
        <w:trPr>
          <w:cantSplit w:val="0"/>
          <w:trHeight w:val="705" w:hRule="atLeast"/>
          <w:tblHeader w:val="0"/>
        </w:trPr>
        <w:tc>
          <w:tcPr>
            <w:tcBorders>
              <w:top w:color="000000" w:space="0" w:sz="0" w:val="nil"/>
              <w:left w:color="ffffff" w:space="0" w:sz="5" w:val="single"/>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8">
            <w:pPr>
              <w:keepNext w:val="0"/>
              <w:keepLines w:val="0"/>
              <w:widowControl w:val="1"/>
              <w:spacing w:before="240" w:line="240" w:lineRule="auto"/>
              <w:ind w:left="0" w:right="0" w:firstLine="0"/>
              <w:rPr>
                <w:color w:val="990000"/>
                <w:sz w:val="18"/>
                <w:szCs w:val="18"/>
              </w:rPr>
            </w:pPr>
            <w:r w:rsidDel="00000000" w:rsidR="00000000" w:rsidRPr="00000000">
              <w:rPr>
                <w:color w:val="990000"/>
                <w:sz w:val="18"/>
                <w:szCs w:val="18"/>
                <w:rtl w:val="0"/>
              </w:rPr>
              <w:t xml:space="preserve">Unidad de medida</w:t>
            </w:r>
          </w:p>
        </w:tc>
        <w:tc>
          <w:tcPr>
            <w:tcBorders>
              <w:top w:color="000000" w:space="0" w:sz="0" w:val="nil"/>
              <w:left w:color="000000" w:space="0" w:sz="0" w:val="nil"/>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9">
            <w:pPr>
              <w:keepNext w:val="0"/>
              <w:keepLines w:val="0"/>
              <w:widowControl w:val="1"/>
              <w:spacing w:before="240" w:line="276" w:lineRule="auto"/>
              <w:ind w:left="0" w:right="0" w:firstLine="0"/>
              <w:jc w:val="left"/>
              <w:rPr>
                <w:sz w:val="18"/>
                <w:szCs w:val="18"/>
              </w:rPr>
            </w:pPr>
            <w:r w:rsidDel="00000000" w:rsidR="00000000" w:rsidRPr="00000000">
              <w:rPr>
                <w:sz w:val="18"/>
                <w:szCs w:val="18"/>
                <w:rtl w:val="0"/>
              </w:rPr>
              <w:t xml:space="preserve">N° de unidades</w:t>
            </w:r>
          </w:p>
        </w:tc>
      </w:tr>
      <w:tr>
        <w:trPr>
          <w:cantSplit w:val="0"/>
          <w:trHeight w:val="705" w:hRule="atLeast"/>
          <w:tblHeader w:val="0"/>
        </w:trPr>
        <w:tc>
          <w:tcPr>
            <w:tcBorders>
              <w:top w:color="000000" w:space="0" w:sz="0" w:val="nil"/>
              <w:left w:color="ffffff" w:space="0" w:sz="5" w:val="single"/>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A">
            <w:pPr>
              <w:keepNext w:val="0"/>
              <w:keepLines w:val="0"/>
              <w:widowControl w:val="1"/>
              <w:spacing w:before="240" w:line="240" w:lineRule="auto"/>
              <w:ind w:left="0" w:right="0" w:firstLine="0"/>
              <w:rPr>
                <w:color w:val="990000"/>
                <w:sz w:val="18"/>
                <w:szCs w:val="18"/>
              </w:rPr>
            </w:pPr>
            <w:r w:rsidDel="00000000" w:rsidR="00000000" w:rsidRPr="00000000">
              <w:rPr>
                <w:color w:val="990000"/>
                <w:sz w:val="18"/>
                <w:szCs w:val="18"/>
                <w:rtl w:val="0"/>
              </w:rPr>
              <w:t xml:space="preserve">Objetivo/Medida al que aporta</w:t>
            </w:r>
          </w:p>
        </w:tc>
        <w:tc>
          <w:tcPr>
            <w:tcBorders>
              <w:top w:color="000000" w:space="0" w:sz="0" w:val="nil"/>
              <w:left w:color="000000" w:space="0" w:sz="0" w:val="nil"/>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B">
            <w:pPr>
              <w:keepNext w:val="0"/>
              <w:keepLines w:val="0"/>
              <w:widowControl w:val="1"/>
              <w:spacing w:before="240" w:line="276" w:lineRule="auto"/>
              <w:ind w:left="0" w:right="0" w:firstLine="0"/>
              <w:jc w:val="left"/>
              <w:rPr>
                <w:sz w:val="18"/>
                <w:szCs w:val="18"/>
              </w:rPr>
            </w:pPr>
            <w:r w:rsidDel="00000000" w:rsidR="00000000" w:rsidRPr="00000000">
              <w:rPr>
                <w:sz w:val="18"/>
                <w:szCs w:val="18"/>
                <w:rtl w:val="0"/>
              </w:rPr>
              <w:t xml:space="preserve">A-1: Educación y preparación comunitaria ante riesgos climáticos</w:t>
            </w:r>
          </w:p>
        </w:tc>
      </w:tr>
      <w:tr>
        <w:trPr>
          <w:cantSplit w:val="0"/>
          <w:trHeight w:val="705" w:hRule="atLeast"/>
          <w:tblHeader w:val="0"/>
        </w:trPr>
        <w:tc>
          <w:tcPr>
            <w:tcBorders>
              <w:top w:color="000000" w:space="0" w:sz="0" w:val="nil"/>
              <w:left w:color="ffffff" w:space="0" w:sz="5" w:val="single"/>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C">
            <w:pPr>
              <w:keepNext w:val="0"/>
              <w:keepLines w:val="0"/>
              <w:widowControl w:val="1"/>
              <w:spacing w:before="240" w:line="240" w:lineRule="auto"/>
              <w:ind w:left="0" w:right="0" w:firstLine="0"/>
              <w:rPr>
                <w:color w:val="990000"/>
                <w:sz w:val="18"/>
                <w:szCs w:val="18"/>
              </w:rPr>
            </w:pPr>
            <w:r w:rsidDel="00000000" w:rsidR="00000000" w:rsidRPr="00000000">
              <w:rPr>
                <w:color w:val="990000"/>
                <w:sz w:val="18"/>
                <w:szCs w:val="18"/>
                <w:rtl w:val="0"/>
              </w:rPr>
              <w:t xml:space="preserve">Frecuencia</w:t>
            </w:r>
          </w:p>
        </w:tc>
        <w:tc>
          <w:tcPr>
            <w:tcBorders>
              <w:top w:color="000000" w:space="0" w:sz="0" w:val="nil"/>
              <w:left w:color="000000" w:space="0" w:sz="0" w:val="nil"/>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D">
            <w:pPr>
              <w:keepNext w:val="0"/>
              <w:keepLines w:val="0"/>
              <w:widowControl w:val="1"/>
              <w:spacing w:before="240" w:line="276" w:lineRule="auto"/>
              <w:ind w:left="0" w:right="0" w:firstLine="0"/>
              <w:jc w:val="left"/>
              <w:rPr>
                <w:sz w:val="18"/>
                <w:szCs w:val="18"/>
              </w:rPr>
            </w:pPr>
            <w:r w:rsidDel="00000000" w:rsidR="00000000" w:rsidRPr="00000000">
              <w:rPr>
                <w:sz w:val="18"/>
                <w:szCs w:val="18"/>
                <w:rtl w:val="0"/>
              </w:rPr>
              <w:t xml:space="preserve">Anual</w:t>
            </w:r>
          </w:p>
        </w:tc>
      </w:tr>
      <w:tr>
        <w:trPr>
          <w:cantSplit w:val="0"/>
          <w:trHeight w:val="915" w:hRule="atLeast"/>
          <w:tblHeader w:val="0"/>
        </w:trPr>
        <w:tc>
          <w:tcPr>
            <w:tcBorders>
              <w:top w:color="000000" w:space="0" w:sz="0" w:val="nil"/>
              <w:left w:color="ffffff" w:space="0" w:sz="5" w:val="single"/>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E">
            <w:pPr>
              <w:keepNext w:val="0"/>
              <w:keepLines w:val="0"/>
              <w:widowControl w:val="1"/>
              <w:spacing w:before="240" w:line="240" w:lineRule="auto"/>
              <w:ind w:left="0" w:right="0" w:firstLine="0"/>
              <w:rPr>
                <w:color w:val="990000"/>
                <w:sz w:val="18"/>
                <w:szCs w:val="18"/>
              </w:rPr>
            </w:pPr>
            <w:r w:rsidDel="00000000" w:rsidR="00000000" w:rsidRPr="00000000">
              <w:rPr>
                <w:color w:val="990000"/>
                <w:sz w:val="18"/>
                <w:szCs w:val="18"/>
                <w:rtl w:val="0"/>
              </w:rPr>
              <w:t xml:space="preserve">Medio de verificación</w:t>
            </w:r>
          </w:p>
        </w:tc>
        <w:tc>
          <w:tcPr>
            <w:tcBorders>
              <w:top w:color="000000" w:space="0" w:sz="0" w:val="nil"/>
              <w:left w:color="000000" w:space="0" w:sz="0" w:val="nil"/>
              <w:bottom w:color="ffffff" w:space="0" w:sz="5" w:val="single"/>
              <w:right w:color="ffffff"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150F">
            <w:pPr>
              <w:keepNext w:val="0"/>
              <w:keepLines w:val="0"/>
              <w:widowControl w:val="1"/>
              <w:spacing w:before="240" w:line="276" w:lineRule="auto"/>
              <w:ind w:left="0" w:right="0" w:firstLine="0"/>
              <w:jc w:val="left"/>
              <w:rPr>
                <w:sz w:val="18"/>
                <w:szCs w:val="18"/>
              </w:rPr>
            </w:pPr>
            <w:r w:rsidDel="00000000" w:rsidR="00000000" w:rsidRPr="00000000">
              <w:rPr>
                <w:sz w:val="18"/>
                <w:szCs w:val="18"/>
                <w:rtl w:val="0"/>
              </w:rPr>
              <w:t xml:space="preserve">Inventarios municipales, informes de compra o subsidio, actas de entrega, registros de operación</w:t>
            </w:r>
          </w:p>
        </w:tc>
      </w:tr>
    </w:tbl>
    <w:p w:rsidR="00000000" w:rsidDel="00000000" w:rsidP="00000000" w:rsidRDefault="00000000" w:rsidRPr="00000000" w14:paraId="00001510">
      <w:pPr>
        <w:pStyle w:val="Heading3"/>
        <w:keepNext w:val="0"/>
        <w:keepLines w:val="0"/>
        <w:widowControl w:val="1"/>
        <w:spacing w:after="40" w:before="40" w:line="276" w:lineRule="auto"/>
        <w:ind w:left="0" w:right="0" w:firstLine="0"/>
        <w:rPr>
          <w:color w:val="cccccc"/>
          <w:sz w:val="4"/>
          <w:szCs w:val="4"/>
        </w:rPr>
      </w:pPr>
      <w:bookmarkStart w:colFirst="0" w:colLast="0" w:name="_heading=h.l9da81srbota" w:id="203"/>
      <w:bookmarkEnd w:id="203"/>
      <w:r w:rsidDel="00000000" w:rsidR="00000000" w:rsidRPr="00000000">
        <w:rPr>
          <w:color w:val="cccccc"/>
          <w:sz w:val="4"/>
          <w:szCs w:val="4"/>
          <w:rtl w:val="0"/>
        </w:rPr>
        <w:t xml:space="preserve"> </w:t>
      </w:r>
    </w:p>
    <w:tbl>
      <w:tblPr>
        <w:tblStyle w:val="Table77"/>
        <w:tblW w:w="98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70"/>
        <w:tblGridChange w:id="0">
          <w:tblGrid>
            <w:gridCol w:w="9870"/>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tcMar>
              <w:top w:w="0.0" w:type="dxa"/>
              <w:left w:w="100.0" w:type="dxa"/>
              <w:bottom w:w="0.0" w:type="dxa"/>
              <w:right w:w="100.0" w:type="dxa"/>
            </w:tcMar>
            <w:vAlign w:val="top"/>
          </w:tcPr>
          <w:p w:rsidR="00000000" w:rsidDel="00000000" w:rsidP="00000000" w:rsidRDefault="00000000" w:rsidRPr="00000000" w14:paraId="00001511">
            <w:pPr>
              <w:keepNext w:val="0"/>
              <w:keepLines w:val="0"/>
              <w:widowControl w:val="1"/>
              <w:spacing w:after="40" w:before="40" w:line="276" w:lineRule="auto"/>
              <w:ind w:left="0" w:right="0" w:firstLine="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2850"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1512">
            <w:pPr>
              <w:keepNext w:val="0"/>
              <w:keepLines w:val="0"/>
              <w:widowControl w:val="1"/>
              <w:spacing w:before="240" w:line="276" w:lineRule="auto"/>
              <w:ind w:left="0" w:right="0" w:firstLine="0"/>
              <w:jc w:val="left"/>
              <w:rPr>
                <w:b w:val="0"/>
                <w:bCs w:val="0"/>
              </w:rPr>
            </w:pPr>
            <w:r w:rsidDel="00000000" w:rsidR="00000000" w:rsidRPr="00000000">
              <w:rPr>
                <w:b w:val="1"/>
                <w:bCs w:val="1"/>
                <w:sz w:val="18"/>
                <w:szCs w:val="18"/>
                <w:rtl w:val="0"/>
              </w:rPr>
              <w:t xml:space="preserve">Información requerida:</w:t>
            </w:r>
            <w:r w:rsidDel="00000000" w:rsidR="00000000" w:rsidRPr="00000000">
              <w:rPr>
                <w:rtl w:val="0"/>
              </w:rPr>
              <w:br w:type="textWrapping"/>
            </w:r>
            <w:r w:rsidDel="00000000" w:rsidR="00000000" w:rsidRPr="00000000">
              <w:rPr>
                <w:sz w:val="18"/>
                <w:szCs w:val="18"/>
                <w:rtl w:val="0"/>
              </w:rPr>
              <w:t xml:space="preserve">Documentos que respalden la entrega, compra o financiamiento de equipamiento destinado a apoyar la ejecución de medidas técnicas o comunitarias. Esto puede incluir equipos de protección personal (EPP), maquinarias para prevención de incendios, reciclaje, riego, energías renovables, conservación, limpieza, etc.</w:t>
            </w:r>
            <w:r w:rsidDel="00000000" w:rsidR="00000000" w:rsidRPr="00000000">
              <w:rPr>
                <w:rtl w:val="0"/>
              </w:rPr>
            </w:r>
          </w:p>
          <w:p w:rsidR="00000000" w:rsidDel="00000000" w:rsidP="00000000" w:rsidRDefault="00000000" w:rsidRPr="00000000" w14:paraId="00001513">
            <w:pPr>
              <w:keepNext w:val="0"/>
              <w:keepLines w:val="0"/>
              <w:widowControl w:val="1"/>
              <w:spacing w:before="240" w:line="276" w:lineRule="auto"/>
              <w:ind w:left="0" w:right="0" w:firstLine="0"/>
              <w:jc w:val="left"/>
              <w:rPr>
                <w:b w:val="0"/>
                <w:bCs w:val="0"/>
              </w:rPr>
            </w:pPr>
            <w:r w:rsidDel="00000000" w:rsidR="00000000" w:rsidRPr="00000000">
              <w:rPr>
                <w:b w:val="1"/>
                <w:bCs w:val="1"/>
                <w:sz w:val="18"/>
                <w:szCs w:val="18"/>
                <w:rtl w:val="0"/>
              </w:rPr>
              <w:t xml:space="preserve">Cálculo:</w:t>
            </w:r>
            <w:r w:rsidDel="00000000" w:rsidR="00000000" w:rsidRPr="00000000">
              <w:rPr>
                <w:rtl w:val="0"/>
              </w:rPr>
              <w:br w:type="textWrapping"/>
              <w:t xml:space="preserve"> </w:t>
            </w:r>
            <w:sdt>
              <w:sdtPr>
                <w:id w:val="-1242824333"/>
                <w:tag w:val="goog_rdk_324"/>
              </w:sdtPr>
              <w:sdtContent>
                <w:r w:rsidDel="00000000" w:rsidR="00000000" w:rsidRPr="00000000">
                  <w:rPr>
                    <w:rFonts w:ascii="Arial Unicode MS" w:cs="Arial Unicode MS" w:eastAsia="Arial Unicode MS" w:hAnsi="Arial Unicode MS"/>
                    <w:sz w:val="18"/>
                    <w:szCs w:val="18"/>
                    <w:rtl w:val="0"/>
                  </w:rPr>
                  <w:t xml:space="preserve"> Total de unidades adquiridas = ∑ equipos o maquinarias habilitadas durante el período</w:t>
                </w:r>
              </w:sdtContent>
            </w:sdt>
            <w:r w:rsidDel="00000000" w:rsidR="00000000" w:rsidRPr="00000000">
              <w:rPr>
                <w:b w:val="0"/>
                <w:bCs w:val="0"/>
                <w:rtl w:val="0"/>
              </w:rPr>
              <w:t xml:space="preserve"> </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Mar>
              <w:top w:w="0.0" w:type="dxa"/>
              <w:left w:w="100.0" w:type="dxa"/>
              <w:bottom w:w="0.0" w:type="dxa"/>
              <w:right w:w="100.0" w:type="dxa"/>
            </w:tcMar>
            <w:vAlign w:val="top"/>
          </w:tcPr>
          <w:p w:rsidR="00000000" w:rsidDel="00000000" w:rsidP="00000000" w:rsidRDefault="00000000" w:rsidRPr="00000000" w14:paraId="00001514">
            <w:pPr>
              <w:pStyle w:val="Heading3"/>
              <w:keepNext w:val="0"/>
              <w:keepLines w:val="0"/>
              <w:widowControl w:val="1"/>
              <w:spacing w:before="240" w:line="276" w:lineRule="auto"/>
              <w:ind w:left="0" w:right="0" w:firstLine="0"/>
              <w:rPr>
                <w:b w:val="0"/>
                <w:bCs w:val="0"/>
                <w:i w:val="0"/>
                <w:iCs w:val="0"/>
                <w:color w:val="434343"/>
                <w:sz w:val="2"/>
                <w:szCs w:val="2"/>
                <w:u w:val="single"/>
              </w:rPr>
            </w:pPr>
            <w:bookmarkStart w:colFirst="0" w:colLast="0" w:name="_heading=h.vx92kirq1ejl" w:id="204"/>
            <w:bookmarkEnd w:id="204"/>
            <w:r w:rsidDel="00000000" w:rsidR="00000000" w:rsidRPr="00000000">
              <w:rPr>
                <w:b w:val="0"/>
                <w:bCs w:val="0"/>
                <w:i w:val="0"/>
                <w:iCs w:val="0"/>
                <w:color w:val="434343"/>
                <w:sz w:val="2"/>
                <w:szCs w:val="2"/>
                <w:u w:val="single"/>
                <w:rtl w:val="0"/>
              </w:rPr>
              <w:t xml:space="preserve"> </w:t>
            </w:r>
          </w:p>
        </w:tc>
      </w:tr>
    </w:tbl>
    <w:p w:rsidR="00000000" w:rsidDel="00000000" w:rsidP="00000000" w:rsidRDefault="00000000" w:rsidRPr="00000000" w14:paraId="00001515">
      <w:pPr>
        <w:widowControl w:val="1"/>
        <w:spacing w:after="40" w:before="40" w:line="24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1516">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517">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137670226"/>
        <w:tag w:val="goog_rdk_325"/>
      </w:sdtPr>
      <w:sdtContent>
        <w:tbl>
          <w:tblPr>
            <w:tblStyle w:val="Table7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18">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I-11</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19">
                <w:pPr>
                  <w:widowControl w:val="1"/>
                  <w:spacing w:after="0" w:line="276"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1A">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53" name="image26.png"/>
                      <a:graphic>
                        <a:graphicData uri="http://schemas.openxmlformats.org/drawingml/2006/picture">
                          <pic:pic>
                            <pic:nvPicPr>
                              <pic:cNvPr id="0" name="image2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1B">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86627932"/>
        <w:tag w:val="goog_rdk_326"/>
      </w:sdtPr>
      <w:sdtContent>
        <w:tbl>
          <w:tblPr>
            <w:tblStyle w:val="Table7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1C">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1E">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1F">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señales instaladas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20">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21">
                <w:pPr>
                  <w:widowControl w:val="1"/>
                  <w:spacing w:before="240" w:line="240" w:lineRule="auto"/>
                  <w:jc w:val="left"/>
                  <w:rPr>
                    <w:sz w:val="18"/>
                    <w:szCs w:val="18"/>
                  </w:rPr>
                </w:pPr>
                <w:r w:rsidDel="00000000" w:rsidR="00000000" w:rsidRPr="00000000">
                  <w:rPr>
                    <w:sz w:val="18"/>
                    <w:szCs w:val="18"/>
                    <w:rtl w:val="0"/>
                  </w:rPr>
                  <w:t xml:space="preserve">Unidades (n°)</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2">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3">
                <w:pPr>
                  <w:widowControl w:val="1"/>
                  <w:numPr>
                    <w:ilvl w:val="0"/>
                    <w:numId w:val="49"/>
                  </w:numPr>
                  <w:spacing w:before="240" w:line="240" w:lineRule="auto"/>
                  <w:ind w:left="720" w:hanging="360"/>
                  <w:jc w:val="left"/>
                  <w:rPr>
                    <w:sz w:val="18"/>
                    <w:szCs w:val="18"/>
                  </w:rPr>
                </w:pPr>
                <w:r w:rsidDel="00000000" w:rsidR="00000000" w:rsidRPr="00000000">
                  <w:rPr>
                    <w:sz w:val="18"/>
                    <w:szCs w:val="18"/>
                    <w:rtl w:val="0"/>
                  </w:rPr>
                  <w:t xml:space="preserve">A-1: Educación y preparación comunitaria ante riesgos climáticos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4">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5">
                <w:pPr>
                  <w:widowControl w:val="1"/>
                  <w:spacing w:before="240" w:line="240" w:lineRule="auto"/>
                  <w:jc w:val="left"/>
                  <w:rPr>
                    <w:sz w:val="18"/>
                    <w:szCs w:val="18"/>
                  </w:rPr>
                </w:pPr>
                <w:r w:rsidDel="00000000" w:rsidR="00000000" w:rsidRPr="00000000">
                  <w:rPr>
                    <w:sz w:val="18"/>
                    <w:szCs w:val="18"/>
                    <w:rtl w:val="0"/>
                  </w:rPr>
                  <w:t xml:space="preserve">Semestral o 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6">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27">
                <w:pPr>
                  <w:widowControl w:val="1"/>
                  <w:spacing w:before="240" w:line="240" w:lineRule="auto"/>
                  <w:jc w:val="left"/>
                  <w:rPr>
                    <w:sz w:val="18"/>
                    <w:szCs w:val="18"/>
                  </w:rPr>
                </w:pPr>
                <w:r w:rsidDel="00000000" w:rsidR="00000000" w:rsidRPr="00000000">
                  <w:rPr>
                    <w:sz w:val="18"/>
                    <w:szCs w:val="18"/>
                    <w:rtl w:val="0"/>
                  </w:rPr>
                  <w:t xml:space="preserve">Informes técnicos, registros de obra, actas de recepción municipal, reportes fotográficos</w:t>
                </w:r>
              </w:p>
            </w:tc>
          </w:tr>
        </w:tbl>
      </w:sdtContent>
    </w:sdt>
    <w:p w:rsidR="00000000" w:rsidDel="00000000" w:rsidP="00000000" w:rsidRDefault="00000000" w:rsidRPr="00000000" w14:paraId="00001528">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097743534"/>
        <w:tag w:val="goog_rdk_327"/>
      </w:sdtPr>
      <w:sdtContent>
        <w:tbl>
          <w:tblPr>
            <w:tblStyle w:val="Table80"/>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29">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2A">
                <w:pPr>
                  <w:widowControl w:val="1"/>
                  <w:spacing w:before="240" w:line="240" w:lineRule="auto"/>
                  <w:jc w:val="left"/>
                  <w:rPr>
                    <w:b w:val="1"/>
                    <w:bCs w:val="1"/>
                    <w:sz w:val="18"/>
                    <w:szCs w:val="18"/>
                  </w:rPr>
                </w:pPr>
                <w:r w:rsidDel="00000000" w:rsidR="00000000" w:rsidRPr="00000000">
                  <w:rPr>
                    <w:b w:val="1"/>
                    <w:bCs w:val="1"/>
                    <w:sz w:val="18"/>
                    <w:szCs w:val="18"/>
                    <w:rtl w:val="0"/>
                  </w:rPr>
                  <w:t xml:space="preserve">Información requerida:</w:t>
                </w:r>
              </w:p>
              <w:p w:rsidR="00000000" w:rsidDel="00000000" w:rsidP="00000000" w:rsidRDefault="00000000" w:rsidRPr="00000000" w14:paraId="0000152B">
                <w:pPr>
                  <w:widowControl w:val="1"/>
                  <w:numPr>
                    <w:ilvl w:val="0"/>
                    <w:numId w:val="130"/>
                  </w:numPr>
                  <w:spacing w:before="240" w:line="240" w:lineRule="auto"/>
                  <w:ind w:left="720" w:hanging="360"/>
                  <w:jc w:val="left"/>
                  <w:rPr>
                    <w:sz w:val="18"/>
                    <w:szCs w:val="18"/>
                  </w:rPr>
                </w:pPr>
                <w:r w:rsidDel="00000000" w:rsidR="00000000" w:rsidRPr="00000000">
                  <w:rPr>
                    <w:sz w:val="18"/>
                    <w:szCs w:val="18"/>
                    <w:rtl w:val="0"/>
                  </w:rPr>
                  <w:t xml:space="preserve">Número de señales verticales u horizontales instaladas (rutas de evacuación, señaléticas de riesgo, tránsito, informativas, educativas, etc.)</w:t>
                </w:r>
              </w:p>
              <w:p w:rsidR="00000000" w:rsidDel="00000000" w:rsidP="00000000" w:rsidRDefault="00000000" w:rsidRPr="00000000" w14:paraId="0000152C">
                <w:pPr>
                  <w:widowControl w:val="1"/>
                  <w:spacing w:before="240" w:line="240" w:lineRule="auto"/>
                  <w:jc w:val="left"/>
                  <w:rPr>
                    <w:b w:val="1"/>
                    <w:bCs w:val="1"/>
                    <w:sz w:val="18"/>
                    <w:szCs w:val="18"/>
                  </w:rPr>
                </w:pPr>
                <w:r w:rsidDel="00000000" w:rsidR="00000000" w:rsidRPr="00000000">
                  <w:rPr>
                    <w:b w:val="1"/>
                    <w:bCs w:val="1"/>
                    <w:sz w:val="18"/>
                    <w:szCs w:val="18"/>
                    <w:rtl w:val="0"/>
                  </w:rPr>
                  <w:t xml:space="preserve">Cálculo:</w:t>
                </w:r>
              </w:p>
              <w:p w:rsidR="00000000" w:rsidDel="00000000" w:rsidP="00000000" w:rsidRDefault="00000000" w:rsidRPr="00000000" w14:paraId="0000152D">
                <w:pPr>
                  <w:widowControl w:val="1"/>
                  <w:numPr>
                    <w:ilvl w:val="0"/>
                    <w:numId w:val="29"/>
                  </w:numPr>
                  <w:spacing w:before="240" w:line="240" w:lineRule="auto"/>
                  <w:ind w:left="720" w:hanging="360"/>
                  <w:jc w:val="left"/>
                  <w:rPr>
                    <w:sz w:val="18"/>
                    <w:szCs w:val="18"/>
                  </w:rPr>
                </w:pPr>
                <w:r w:rsidDel="00000000" w:rsidR="00000000" w:rsidRPr="00000000">
                  <w:rPr>
                    <w:b w:val="1"/>
                    <w:bCs w:val="1"/>
                    <w:sz w:val="18"/>
                    <w:szCs w:val="18"/>
                    <w:rtl w:val="0"/>
                  </w:rPr>
                  <w:t xml:space="preserve">Número de señales instaladas</w:t>
                  <w:br w:type="textWrapping"/>
                </w:r>
              </w:p>
              <w:p w:rsidR="00000000" w:rsidDel="00000000" w:rsidP="00000000" w:rsidRDefault="00000000" w:rsidRPr="00000000" w14:paraId="0000152E">
                <w:pPr>
                  <w:widowControl w:val="1"/>
                  <w:spacing w:after="40" w:before="40" w:line="240" w:lineRule="auto"/>
                  <w:jc w:val="center"/>
                  <w:rPr>
                    <w:sz w:val="18"/>
                    <w:szCs w:val="18"/>
                  </w:rPr>
                </w:pPr>
                <w:r w:rsidDel="00000000" w:rsidR="00000000" w:rsidRPr="00000000">
                  <w:rPr>
                    <w:sz w:val="18"/>
                    <w:szCs w:val="18"/>
                    <w:rtl w:val="0"/>
                  </w:rPr>
                  <w:t xml:space="preserve">Total señales=</w:t>
                </w:r>
                <m:oMath>
                  <m:nary>
                    <m:naryPr>
                      <m:chr m:val="∑"/>
                      <m:ctrlPr>
                        <w:rPr/>
                      </m:ctrlPr>
                    </m:naryPr>
                    <m:sub>
                      <m:r>
                        <w:rPr/>
                        <m:t xml:space="preserve">i=1</m:t>
                      </m:r>
                    </m:sub>
                    <m:sup>
                      <m:r>
                        <w:rPr/>
                        <m:t xml:space="preserve">n</m:t>
                      </m:r>
                    </m:sup>
                  </m:nary>
                  <m:r>
                    <w:rPr/>
                    <m:t xml:space="preserve">señales instaladas</m:t>
                  </m:r>
                  <m:sSub>
                    <m:sSubPr>
                      <m:ctrlPr>
                        <w:rPr/>
                      </m:ctrlPr>
                    </m:sSubPr>
                    <m:e/>
                    <m:sub>
                      <m:r>
                        <w:rPr/>
                        <m:t xml:space="preserve">i</m:t>
                      </m:r>
                    </m:sub>
                  </m:sSub>
                </m:oMath>
                <w:r w:rsidDel="00000000" w:rsidR="00000000" w:rsidRPr="00000000">
                  <w:rPr>
                    <w:rtl w:val="0"/>
                  </w:rPr>
                </w:r>
              </w:p>
              <w:p w:rsidR="00000000" w:rsidDel="00000000" w:rsidP="00000000" w:rsidRDefault="00000000" w:rsidRPr="00000000" w14:paraId="0000152F">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30">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31">
      <w:pPr>
        <w:widowControl w:val="1"/>
        <w:spacing w:after="0" w:line="276" w:lineRule="auto"/>
        <w:jc w:val="left"/>
        <w:rPr/>
      </w:pPr>
      <w:r w:rsidDel="00000000" w:rsidR="00000000" w:rsidRPr="00000000">
        <w:rPr>
          <w:rtl w:val="0"/>
        </w:rPr>
      </w:r>
    </w:p>
    <w:p w:rsidR="00000000" w:rsidDel="00000000" w:rsidP="00000000" w:rsidRDefault="00000000" w:rsidRPr="00000000" w14:paraId="00001532">
      <w:pPr>
        <w:widowControl w:val="1"/>
        <w:spacing w:after="0" w:line="240" w:lineRule="auto"/>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533">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616948053"/>
        <w:tag w:val="goog_rdk_328"/>
      </w:sdtPr>
      <w:sdtContent>
        <w:tbl>
          <w:tblPr>
            <w:tblStyle w:val="Table8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650.6199999999999"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34">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I-12</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35">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36">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22"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37">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745373672"/>
        <w:tag w:val="goog_rdk_331"/>
      </w:sdtPr>
      <w:sdtContent>
        <w:tbl>
          <w:tblPr>
            <w:tblStyle w:val="Table8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38">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3A">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3B">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elementos territoriales identificados y registrados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3C">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3D">
                <w:pPr>
                  <w:widowControl w:val="1"/>
                  <w:spacing w:before="240" w:line="240" w:lineRule="auto"/>
                  <w:jc w:val="left"/>
                  <w:rPr>
                    <w:sz w:val="18"/>
                    <w:szCs w:val="18"/>
                  </w:rPr>
                </w:pPr>
                <w:r w:rsidDel="00000000" w:rsidR="00000000" w:rsidRPr="00000000">
                  <w:rPr>
                    <w:sz w:val="18"/>
                    <w:szCs w:val="18"/>
                    <w:rtl w:val="0"/>
                  </w:rPr>
                  <w:t xml:space="preserve">N° de elementos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3E">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3F">
                <w:pPr>
                  <w:widowControl w:val="1"/>
                  <w:numPr>
                    <w:ilvl w:val="0"/>
                    <w:numId w:val="50"/>
                  </w:numPr>
                  <w:spacing w:after="0" w:line="240" w:lineRule="auto"/>
                  <w:ind w:left="720" w:hanging="360"/>
                  <w:jc w:val="left"/>
                  <w:rPr>
                    <w:sz w:val="18"/>
                    <w:szCs w:val="18"/>
                  </w:rPr>
                </w:pPr>
                <w:r w:rsidDel="00000000" w:rsidR="00000000" w:rsidRPr="00000000">
                  <w:rPr>
                    <w:sz w:val="18"/>
                    <w:szCs w:val="18"/>
                    <w:rtl w:val="0"/>
                  </w:rPr>
                  <w:t xml:space="preserve">A-2: Plan de Reforestación Comunal</w:t>
                </w:r>
              </w:p>
              <w:p w:rsidR="00000000" w:rsidDel="00000000" w:rsidP="00000000" w:rsidRDefault="00000000" w:rsidRPr="00000000" w14:paraId="00001540">
                <w:pPr>
                  <w:widowControl w:val="1"/>
                  <w:numPr>
                    <w:ilvl w:val="0"/>
                    <w:numId w:val="50"/>
                  </w:numPr>
                  <w:spacing w:after="0" w:line="240" w:lineRule="auto"/>
                  <w:ind w:left="720" w:hanging="360"/>
                  <w:jc w:val="left"/>
                  <w:rPr>
                    <w:sz w:val="18"/>
                    <w:szCs w:val="18"/>
                  </w:rPr>
                </w:pPr>
                <w:r w:rsidDel="00000000" w:rsidR="00000000" w:rsidRPr="00000000">
                  <w:rPr>
                    <w:sz w:val="18"/>
                    <w:szCs w:val="18"/>
                    <w:rtl w:val="0"/>
                  </w:rPr>
                  <w:t xml:space="preserve">A-3: Agricultura Adaptada y Regenerativa</w:t>
                </w:r>
              </w:p>
              <w:p w:rsidR="00000000" w:rsidDel="00000000" w:rsidP="00000000" w:rsidRDefault="00000000" w:rsidRPr="00000000" w14:paraId="00001541">
                <w:pPr>
                  <w:widowControl w:val="1"/>
                  <w:numPr>
                    <w:ilvl w:val="0"/>
                    <w:numId w:val="50"/>
                  </w:numPr>
                  <w:spacing w:after="0" w:line="240" w:lineRule="auto"/>
                  <w:ind w:left="720" w:hanging="360"/>
                  <w:jc w:val="left"/>
                  <w:rPr>
                    <w:sz w:val="18"/>
                    <w:szCs w:val="18"/>
                  </w:rPr>
                </w:pPr>
                <w:r w:rsidDel="00000000" w:rsidR="00000000" w:rsidRPr="00000000">
                  <w:rPr>
                    <w:sz w:val="18"/>
                    <w:szCs w:val="18"/>
                    <w:rtl w:val="0"/>
                  </w:rPr>
                  <w:t xml:space="preserve">A-6: Fomento del Turismo Sustentable</w:t>
                </w:r>
              </w:p>
              <w:p w:rsidR="00000000" w:rsidDel="00000000" w:rsidP="00000000" w:rsidRDefault="00000000" w:rsidRPr="00000000" w14:paraId="00001542">
                <w:pPr>
                  <w:widowControl w:val="1"/>
                  <w:numPr>
                    <w:ilvl w:val="0"/>
                    <w:numId w:val="50"/>
                  </w:numPr>
                  <w:spacing w:after="0" w:line="240" w:lineRule="auto"/>
                  <w:ind w:left="720" w:hanging="360"/>
                  <w:jc w:val="left"/>
                  <w:rPr>
                    <w:sz w:val="18"/>
                    <w:szCs w:val="18"/>
                  </w:rPr>
                </w:pPr>
                <w:r w:rsidDel="00000000" w:rsidR="00000000" w:rsidRPr="00000000">
                  <w:rPr>
                    <w:sz w:val="18"/>
                    <w:szCs w:val="18"/>
                    <w:rtl w:val="0"/>
                  </w:rPr>
                  <w:t xml:space="preserve">M-2: Protección y gestión de humedales</w:t>
                </w:r>
              </w:p>
              <w:p w:rsidR="00000000" w:rsidDel="00000000" w:rsidP="00000000" w:rsidRDefault="00000000" w:rsidRPr="00000000" w14:paraId="00001543">
                <w:pPr>
                  <w:widowControl w:val="1"/>
                  <w:numPr>
                    <w:ilvl w:val="0"/>
                    <w:numId w:val="50"/>
                  </w:numPr>
                  <w:spacing w:after="0" w:line="240" w:lineRule="auto"/>
                  <w:ind w:left="720" w:hanging="360"/>
                  <w:jc w:val="left"/>
                  <w:rPr>
                    <w:sz w:val="18"/>
                    <w:szCs w:val="18"/>
                  </w:rPr>
                </w:pPr>
                <w:r w:rsidDel="00000000" w:rsidR="00000000" w:rsidRPr="00000000">
                  <w:rPr>
                    <w:sz w:val="18"/>
                    <w:szCs w:val="18"/>
                    <w:rtl w:val="0"/>
                  </w:rPr>
                  <w:t xml:space="preserve">M-4: Plan de Restauración Ecológica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44">
                <w:pPr>
                  <w:widowControl w:val="1"/>
                  <w:spacing w:after="0" w:lineRule="auto"/>
                  <w:rPr>
                    <w:color w:val="990000"/>
                    <w:sz w:val="18"/>
                    <w:szCs w:val="18"/>
                  </w:rPr>
                </w:pPr>
                <w:sdt>
                  <w:sdtPr>
                    <w:id w:val="-994169550"/>
                    <w:tag w:val="goog_rdk_329"/>
                  </w:sdtPr>
                  <w:sdtContent>
                    <w:commentRangeStart w:id="8"/>
                  </w:sdtContent>
                </w:sdt>
                <w:sdt>
                  <w:sdtPr>
                    <w:id w:val="1689207578"/>
                    <w:tag w:val="goog_rdk_330"/>
                  </w:sdtPr>
                  <w:sdtContent>
                    <w:commentRangeStart w:id="9"/>
                  </w:sdtContent>
                </w:sdt>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45">
                <w:pPr>
                  <w:widowControl w:val="1"/>
                  <w:spacing w:before="240" w:line="240" w:lineRule="auto"/>
                  <w:jc w:val="left"/>
                  <w:rPr>
                    <w:sz w:val="18"/>
                    <w:szCs w:val="18"/>
                  </w:rPr>
                </w:pPr>
                <w:r w:rsidDel="00000000" w:rsidR="00000000" w:rsidRPr="00000000">
                  <w:rPr>
                    <w:sz w:val="18"/>
                    <w:szCs w:val="18"/>
                    <w:rtl w:val="0"/>
                  </w:rPr>
                  <w:t xml:space="preserve">Anua</w:t>
                </w:r>
                <w:r w:rsidDel="00000000" w:rsidR="00000000" w:rsidRPr="00000000">
                  <w:rPr>
                    <w:sz w:val="18"/>
                    <w:szCs w:val="18"/>
                    <w:rtl w:val="0"/>
                  </w:rPr>
                  <w:t xml:space="preserve">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46">
                <w:pPr>
                  <w:widowControl w:val="1"/>
                  <w:spacing w:after="0" w:lineRule="auto"/>
                  <w:rPr>
                    <w:color w:val="990000"/>
                    <w:sz w:val="18"/>
                    <w:szCs w:val="18"/>
                  </w:rPr>
                </w:pPr>
                <w:commentRangeEnd w:id="8"/>
                <w:r w:rsidDel="00000000" w:rsidR="00000000" w:rsidRPr="00000000">
                  <w:commentReference w:id="8"/>
                </w:r>
                <w:commentRangeEnd w:id="9"/>
                <w:r w:rsidDel="00000000" w:rsidR="00000000" w:rsidRPr="00000000">
                  <w:commentReference w:id="9"/>
                </w: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47">
                <w:pPr>
                  <w:widowControl w:val="1"/>
                  <w:spacing w:before="240" w:line="240" w:lineRule="auto"/>
                  <w:jc w:val="left"/>
                  <w:rPr>
                    <w:sz w:val="18"/>
                    <w:szCs w:val="18"/>
                  </w:rPr>
                </w:pPr>
                <w:r w:rsidDel="00000000" w:rsidR="00000000" w:rsidRPr="00000000">
                  <w:rPr>
                    <w:sz w:val="18"/>
                    <w:szCs w:val="18"/>
                    <w:rtl w:val="0"/>
                  </w:rPr>
                  <w:t xml:space="preserve">Registros municipales, bases de datos técnicas, informes de levantamiento territorial o catastros georreferenciados</w:t>
                </w:r>
              </w:p>
            </w:tc>
          </w:tr>
        </w:tbl>
      </w:sdtContent>
    </w:sdt>
    <w:p w:rsidR="00000000" w:rsidDel="00000000" w:rsidP="00000000" w:rsidRDefault="00000000" w:rsidRPr="00000000" w14:paraId="00001548">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989998928"/>
        <w:tag w:val="goog_rdk_333"/>
      </w:sdtPr>
      <w:sdtContent>
        <w:tbl>
          <w:tblPr>
            <w:tblStyle w:val="Table83"/>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49">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4A">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 Se requiere contar con registros que identifiquen y georreferenciar elementos relevantes del territorio, tales como áreas verdes, infraestructuras, fuentes hídricas, puntos de extracción, captaciones, vertederos u otros, según el objeto del plan. La información puede provenir de catastros nuevos o actualizaciones de información existente.</w:t>
                </w:r>
              </w:p>
              <w:p w:rsidR="00000000" w:rsidDel="00000000" w:rsidP="00000000" w:rsidRDefault="00000000" w:rsidRPr="00000000" w14:paraId="0000154B">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total de elementos identificados y registrados durante el período de evaluación.</w:t>
                </w:r>
              </w:p>
              <w:p w:rsidR="00000000" w:rsidDel="00000000" w:rsidP="00000000" w:rsidRDefault="00000000" w:rsidRPr="00000000" w14:paraId="0000154C">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54D">
                <w:pPr>
                  <w:widowControl w:val="1"/>
                  <w:spacing w:before="240" w:line="240" w:lineRule="auto"/>
                  <w:jc w:val="left"/>
                  <w:rPr>
                    <w:sz w:val="18"/>
                    <w:szCs w:val="18"/>
                  </w:rPr>
                </w:pPr>
                <w:sdt>
                  <w:sdtPr>
                    <w:id w:val="-12895920"/>
                    <w:tag w:val="goog_rdk_332"/>
                  </w:sdtPr>
                  <w:sdtContent>
                    <w:r w:rsidDel="00000000" w:rsidR="00000000" w:rsidRPr="00000000">
                      <w:rPr>
                        <w:rFonts w:ascii="Arial Unicode MS" w:cs="Arial Unicode MS" w:eastAsia="Arial Unicode MS" w:hAnsi="Arial Unicode MS"/>
                        <w:sz w:val="18"/>
                        <w:szCs w:val="18"/>
                        <w:rtl w:val="0"/>
                      </w:rPr>
                      <w:t xml:space="preserve">Elementos territoriales registrados = ∑ Elementos identificados en el catastro actualizado</w:t>
                    </w:r>
                  </w:sdtContent>
                </w:sdt>
              </w:p>
              <w:p w:rsidR="00000000" w:rsidDel="00000000" w:rsidP="00000000" w:rsidRDefault="00000000" w:rsidRPr="00000000" w14:paraId="0000154E">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54F">
                <w:pPr>
                  <w:widowControl w:val="1"/>
                  <w:numPr>
                    <w:ilvl w:val="0"/>
                    <w:numId w:val="75"/>
                  </w:numPr>
                  <w:spacing w:before="240" w:line="240" w:lineRule="auto"/>
                  <w:ind w:left="720" w:hanging="360"/>
                  <w:jc w:val="left"/>
                  <w:rPr>
                    <w:sz w:val="18"/>
                    <w:szCs w:val="18"/>
                  </w:rPr>
                </w:pPr>
                <w:r w:rsidDel="00000000" w:rsidR="00000000" w:rsidRPr="00000000">
                  <w:rPr>
                    <w:b w:val="1"/>
                    <w:bCs w:val="1"/>
                    <w:sz w:val="18"/>
                    <w:szCs w:val="18"/>
                    <w:rtl w:val="0"/>
                  </w:rPr>
                  <w:t xml:space="preserve">Elementos identificados:</w:t>
                </w:r>
                <w:r w:rsidDel="00000000" w:rsidR="00000000" w:rsidRPr="00000000">
                  <w:rPr>
                    <w:sz w:val="18"/>
                    <w:szCs w:val="18"/>
                    <w:rtl w:val="0"/>
                  </w:rPr>
                  <w:t xml:space="preserve"> puntos, zonas o infraestructuras del territorio registradas de manera formal y verificable.</w:t>
                </w:r>
              </w:p>
              <w:p w:rsidR="00000000" w:rsidDel="00000000" w:rsidP="00000000" w:rsidRDefault="00000000" w:rsidRPr="00000000" w14:paraId="00001550">
                <w:pPr>
                  <w:widowControl w:val="1"/>
                  <w:spacing w:after="200" w:lineRule="auto"/>
                  <w:rPr>
                    <w:sz w:val="18"/>
                    <w:szCs w:val="18"/>
                  </w:rPr>
                </w:pPr>
                <w:r w:rsidDel="00000000" w:rsidR="00000000" w:rsidRPr="00000000">
                  <w:rPr>
                    <w:rtl w:val="0"/>
                  </w:rPr>
                </w:r>
              </w:p>
              <w:p w:rsidR="00000000" w:rsidDel="00000000" w:rsidP="00000000" w:rsidRDefault="00000000" w:rsidRPr="00000000" w14:paraId="00001551">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52">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53">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132914737"/>
        <w:tag w:val="goog_rdk_334"/>
      </w:sdtPr>
      <w:sdtContent>
        <w:tbl>
          <w:tblPr>
            <w:tblStyle w:val="Table8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54">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I-13</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55">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56">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69"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57">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430584837"/>
        <w:tag w:val="goog_rdk_335"/>
      </w:sdtPr>
      <w:sdtContent>
        <w:tbl>
          <w:tblPr>
            <w:tblStyle w:val="Table85"/>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58">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5A">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5B">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especies nativas plantadas en zonas de restauración ecológica</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5C">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5D">
                <w:pPr>
                  <w:widowControl w:val="1"/>
                  <w:spacing w:before="240" w:line="240" w:lineRule="auto"/>
                  <w:jc w:val="left"/>
                  <w:rPr>
                    <w:sz w:val="18"/>
                    <w:szCs w:val="18"/>
                  </w:rPr>
                </w:pPr>
                <w:r w:rsidDel="00000000" w:rsidR="00000000" w:rsidRPr="00000000">
                  <w:rPr>
                    <w:sz w:val="18"/>
                    <w:szCs w:val="18"/>
                    <w:rtl w:val="0"/>
                  </w:rPr>
                  <w:t xml:space="preserve">N° de ejemplares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5E">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5F">
                <w:pPr>
                  <w:widowControl w:val="1"/>
                  <w:numPr>
                    <w:ilvl w:val="0"/>
                    <w:numId w:val="126"/>
                  </w:numPr>
                  <w:spacing w:after="0" w:afterAutospacing="0" w:before="240" w:line="240" w:lineRule="auto"/>
                  <w:ind w:left="720" w:hanging="360"/>
                  <w:jc w:val="left"/>
                  <w:rPr>
                    <w:sz w:val="18"/>
                    <w:szCs w:val="18"/>
                  </w:rPr>
                </w:pPr>
                <w:r w:rsidDel="00000000" w:rsidR="00000000" w:rsidRPr="00000000">
                  <w:rPr>
                    <w:sz w:val="18"/>
                    <w:szCs w:val="18"/>
                    <w:rtl w:val="0"/>
                  </w:rPr>
                  <w:t xml:space="preserve">A-2: Plan de Reforestación Comunal</w:t>
                </w:r>
              </w:p>
              <w:p w:rsidR="00000000" w:rsidDel="00000000" w:rsidP="00000000" w:rsidRDefault="00000000" w:rsidRPr="00000000" w14:paraId="00001560">
                <w:pPr>
                  <w:widowControl w:val="1"/>
                  <w:numPr>
                    <w:ilvl w:val="0"/>
                    <w:numId w:val="126"/>
                  </w:numPr>
                  <w:spacing w:before="0" w:beforeAutospacing="0" w:line="240" w:lineRule="auto"/>
                  <w:ind w:left="720" w:hanging="360"/>
                  <w:jc w:val="left"/>
                  <w:rPr>
                    <w:sz w:val="18"/>
                    <w:szCs w:val="18"/>
                    <w:u w:val="none"/>
                  </w:rPr>
                </w:pPr>
                <w:r w:rsidDel="00000000" w:rsidR="00000000" w:rsidRPr="00000000">
                  <w:rPr>
                    <w:sz w:val="18"/>
                    <w:szCs w:val="18"/>
                    <w:rtl w:val="0"/>
                  </w:rPr>
                  <w:t xml:space="preserve">M-4: Plan de Restauración</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61">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62">
                <w:pPr>
                  <w:widowControl w:val="1"/>
                  <w:spacing w:before="240" w:line="240" w:lineRule="auto"/>
                  <w:jc w:val="left"/>
                  <w:rPr>
                    <w:sz w:val="18"/>
                    <w:szCs w:val="18"/>
                  </w:rPr>
                </w:pPr>
                <w:r w:rsidDel="00000000" w:rsidR="00000000" w:rsidRPr="00000000">
                  <w:rPr>
                    <w:sz w:val="18"/>
                    <w:szCs w:val="18"/>
                    <w:rtl w:val="0"/>
                  </w:rPr>
                  <w:t xml:space="preserve">Semestral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63">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64">
                <w:pPr>
                  <w:widowControl w:val="1"/>
                  <w:spacing w:before="240" w:line="240" w:lineRule="auto"/>
                  <w:jc w:val="left"/>
                  <w:rPr>
                    <w:sz w:val="18"/>
                    <w:szCs w:val="18"/>
                  </w:rPr>
                </w:pPr>
                <w:r w:rsidDel="00000000" w:rsidR="00000000" w:rsidRPr="00000000">
                  <w:rPr>
                    <w:sz w:val="18"/>
                    <w:szCs w:val="18"/>
                    <w:rtl w:val="0"/>
                  </w:rPr>
                  <w:t xml:space="preserve">Registros de plantación, informes técnicos, actas de jornada, georreferenciación o monitoreos posteriores</w:t>
                </w:r>
              </w:p>
            </w:tc>
          </w:tr>
        </w:tbl>
      </w:sdtContent>
    </w:sdt>
    <w:p w:rsidR="00000000" w:rsidDel="00000000" w:rsidP="00000000" w:rsidRDefault="00000000" w:rsidRPr="00000000" w14:paraId="00001565">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767446041"/>
        <w:tag w:val="goog_rdk_337"/>
      </w:sdtPr>
      <w:sdtContent>
        <w:tbl>
          <w:tblPr>
            <w:tblStyle w:val="Table86"/>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66">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67">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 Se requiere contar con registros verificables de las campañas de reforestación ejecutadas, detallando la cantidad de ejemplares plantados, las especies utilizadas y el área intervenida. Las especies deben corresponder a vegetación nativa del ecosistema local, con función ecológica definida.</w:t>
                </w:r>
              </w:p>
              <w:p w:rsidR="00000000" w:rsidDel="00000000" w:rsidP="00000000" w:rsidRDefault="00000000" w:rsidRPr="00000000" w14:paraId="00001568">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total de especies nativas plantadas durante el período evaluado.</w:t>
                </w:r>
              </w:p>
              <w:p w:rsidR="00000000" w:rsidDel="00000000" w:rsidP="00000000" w:rsidRDefault="00000000" w:rsidRPr="00000000" w14:paraId="00001569">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56A">
                <w:pPr>
                  <w:widowControl w:val="1"/>
                  <w:spacing w:before="240" w:line="240" w:lineRule="auto"/>
                  <w:jc w:val="left"/>
                  <w:rPr>
                    <w:sz w:val="18"/>
                    <w:szCs w:val="18"/>
                  </w:rPr>
                </w:pPr>
                <w:sdt>
                  <w:sdtPr>
                    <w:id w:val="1885665500"/>
                    <w:tag w:val="goog_rdk_336"/>
                  </w:sdtPr>
                  <w:sdtContent>
                    <w:r w:rsidDel="00000000" w:rsidR="00000000" w:rsidRPr="00000000">
                      <w:rPr>
                        <w:rFonts w:ascii="Arial Unicode MS" w:cs="Arial Unicode MS" w:eastAsia="Arial Unicode MS" w:hAnsi="Arial Unicode MS"/>
                        <w:sz w:val="18"/>
                        <w:szCs w:val="18"/>
                        <w:rtl w:val="0"/>
                      </w:rPr>
                      <w:t xml:space="preserve">Especies nativas plantadas = ∑ Ejemplares plantados en zonas degradadas</w:t>
                    </w:r>
                  </w:sdtContent>
                </w:sdt>
              </w:p>
              <w:p w:rsidR="00000000" w:rsidDel="00000000" w:rsidP="00000000" w:rsidRDefault="00000000" w:rsidRPr="00000000" w14:paraId="0000156B">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56C">
                <w:pPr>
                  <w:widowControl w:val="1"/>
                  <w:numPr>
                    <w:ilvl w:val="0"/>
                    <w:numId w:val="34"/>
                  </w:numPr>
                  <w:spacing w:before="240" w:line="240" w:lineRule="auto"/>
                  <w:ind w:left="720" w:hanging="360"/>
                  <w:jc w:val="left"/>
                  <w:rPr>
                    <w:sz w:val="18"/>
                    <w:szCs w:val="18"/>
                  </w:rPr>
                </w:pPr>
                <w:r w:rsidDel="00000000" w:rsidR="00000000" w:rsidRPr="00000000">
                  <w:rPr>
                    <w:b w:val="1"/>
                    <w:bCs w:val="1"/>
                    <w:sz w:val="18"/>
                    <w:szCs w:val="18"/>
                    <w:rtl w:val="0"/>
                  </w:rPr>
                  <w:t xml:space="preserve">Ejemplares plantados:</w:t>
                </w:r>
                <w:r w:rsidDel="00000000" w:rsidR="00000000" w:rsidRPr="00000000">
                  <w:rPr>
                    <w:sz w:val="18"/>
                    <w:szCs w:val="18"/>
                    <w:rtl w:val="0"/>
                  </w:rPr>
                  <w:t xml:space="preserve"> individuos de especies nativas efectivamente instalados en terreno.</w:t>
                </w:r>
              </w:p>
              <w:p w:rsidR="00000000" w:rsidDel="00000000" w:rsidP="00000000" w:rsidRDefault="00000000" w:rsidRPr="00000000" w14:paraId="0000156D">
                <w:pPr>
                  <w:widowControl w:val="1"/>
                  <w:spacing w:after="200" w:lineRule="auto"/>
                  <w:rPr>
                    <w:sz w:val="18"/>
                    <w:szCs w:val="18"/>
                  </w:rPr>
                </w:pPr>
                <w:r w:rsidDel="00000000" w:rsidR="00000000" w:rsidRPr="00000000">
                  <w:rPr>
                    <w:rtl w:val="0"/>
                  </w:rPr>
                </w:r>
              </w:p>
              <w:p w:rsidR="00000000" w:rsidDel="00000000" w:rsidP="00000000" w:rsidRDefault="00000000" w:rsidRPr="00000000" w14:paraId="0000156E">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6F">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70">
      <w:pPr>
        <w:widowControl w:val="1"/>
        <w:spacing w:after="0" w:line="240" w:lineRule="auto"/>
        <w:rPr/>
      </w:pPr>
      <w:r w:rsidDel="00000000" w:rsidR="00000000" w:rsidRPr="00000000">
        <w:rPr>
          <w:rtl w:val="0"/>
        </w:rPr>
      </w:r>
    </w:p>
    <w:p w:rsidR="00000000" w:rsidDel="00000000" w:rsidP="00000000" w:rsidRDefault="00000000" w:rsidRPr="00000000" w14:paraId="00001571">
      <w:pPr>
        <w:widowControl w:val="1"/>
        <w:spacing w:before="240" w:line="240" w:lineRule="auto"/>
        <w:jc w:val="left"/>
        <w:rPr/>
      </w:pPr>
      <w:r w:rsidDel="00000000" w:rsidR="00000000" w:rsidRPr="00000000">
        <w:rPr>
          <w:rtl w:val="0"/>
        </w:rPr>
      </w:r>
    </w:p>
    <w:p w:rsidR="00000000" w:rsidDel="00000000" w:rsidP="00000000" w:rsidRDefault="00000000" w:rsidRPr="00000000" w14:paraId="00001572">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792896536"/>
        <w:tag w:val="goog_rdk_338"/>
      </w:sdtPr>
      <w:sdtContent>
        <w:tbl>
          <w:tblPr>
            <w:tblStyle w:val="Table8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73">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I-14</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74">
                <w:pPr>
                  <w:widowControl w:val="1"/>
                  <w:spacing w:after="0" w:line="276"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75">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06" name="image26.png"/>
                      <a:graphic>
                        <a:graphicData uri="http://schemas.openxmlformats.org/drawingml/2006/picture">
                          <pic:pic>
                            <pic:nvPicPr>
                              <pic:cNvPr id="0" name="image2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76">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2036758536"/>
        <w:tag w:val="goog_rdk_339"/>
      </w:sdtPr>
      <w:sdtContent>
        <w:tbl>
          <w:tblPr>
            <w:tblStyle w:val="Table8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77">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79">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7A">
                <w:pPr>
                  <w:widowControl w:val="1"/>
                  <w:spacing w:before="240" w:line="240" w:lineRule="auto"/>
                  <w:jc w:val="left"/>
                  <w:rPr>
                    <w:b w:val="1"/>
                    <w:bCs w:val="1"/>
                    <w:sz w:val="18"/>
                    <w:szCs w:val="18"/>
                  </w:rPr>
                </w:pPr>
                <w:r w:rsidDel="00000000" w:rsidR="00000000" w:rsidRPr="00000000">
                  <w:rPr>
                    <w:b w:val="1"/>
                    <w:bCs w:val="1"/>
                    <w:sz w:val="18"/>
                    <w:szCs w:val="18"/>
                    <w:rtl w:val="0"/>
                  </w:rPr>
                  <w:t xml:space="preserve">Superficie restaurada con cobertura vegetal</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7B">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7C">
                <w:pPr>
                  <w:widowControl w:val="1"/>
                  <w:spacing w:before="240" w:line="240" w:lineRule="auto"/>
                  <w:jc w:val="left"/>
                  <w:rPr>
                    <w:sz w:val="18"/>
                    <w:szCs w:val="18"/>
                  </w:rPr>
                </w:pPr>
                <w:r w:rsidDel="00000000" w:rsidR="00000000" w:rsidRPr="00000000">
                  <w:rPr>
                    <w:sz w:val="18"/>
                    <w:szCs w:val="18"/>
                    <w:rtl w:val="0"/>
                  </w:rPr>
                  <w:t xml:space="preserve">Ha</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7D">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7E">
                <w:pPr>
                  <w:widowControl w:val="1"/>
                  <w:numPr>
                    <w:ilvl w:val="0"/>
                    <w:numId w:val="16"/>
                  </w:numPr>
                  <w:spacing w:after="0" w:afterAutospacing="0" w:before="240" w:line="240" w:lineRule="auto"/>
                  <w:ind w:left="720" w:hanging="360"/>
                  <w:jc w:val="left"/>
                  <w:rPr>
                    <w:sz w:val="18"/>
                    <w:szCs w:val="18"/>
                  </w:rPr>
                </w:pPr>
                <w:r w:rsidDel="00000000" w:rsidR="00000000" w:rsidRPr="00000000">
                  <w:rPr>
                    <w:sz w:val="18"/>
                    <w:szCs w:val="18"/>
                    <w:rtl w:val="0"/>
                  </w:rPr>
                  <w:t xml:space="preserve">A-2: Plan de Reforestación Comunal</w:t>
                </w:r>
              </w:p>
              <w:p w:rsidR="00000000" w:rsidDel="00000000" w:rsidP="00000000" w:rsidRDefault="00000000" w:rsidRPr="00000000" w14:paraId="0000157F">
                <w:pPr>
                  <w:widowControl w:val="1"/>
                  <w:numPr>
                    <w:ilvl w:val="0"/>
                    <w:numId w:val="16"/>
                  </w:numPr>
                  <w:spacing w:before="0" w:beforeAutospacing="0" w:line="240" w:lineRule="auto"/>
                  <w:ind w:left="720" w:hanging="360"/>
                  <w:jc w:val="left"/>
                  <w:rPr>
                    <w:sz w:val="18"/>
                    <w:szCs w:val="18"/>
                  </w:rPr>
                </w:pPr>
                <w:r w:rsidDel="00000000" w:rsidR="00000000" w:rsidRPr="00000000">
                  <w:rPr>
                    <w:sz w:val="18"/>
                    <w:szCs w:val="18"/>
                    <w:rtl w:val="0"/>
                  </w:rPr>
                  <w:t xml:space="preserve">M-4: Plan de Restauración Ecológica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80">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81">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82">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83">
                <w:pPr>
                  <w:widowControl w:val="1"/>
                  <w:spacing w:before="240" w:line="240" w:lineRule="auto"/>
                  <w:jc w:val="left"/>
                  <w:rPr>
                    <w:sz w:val="18"/>
                    <w:szCs w:val="18"/>
                  </w:rPr>
                </w:pPr>
                <w:r w:rsidDel="00000000" w:rsidR="00000000" w:rsidRPr="00000000">
                  <w:rPr>
                    <w:sz w:val="18"/>
                    <w:szCs w:val="18"/>
                    <w:rtl w:val="0"/>
                  </w:rPr>
                  <w:t xml:space="preserve">Registros técnicos de restauración, informes de avance, validación en terreno o imágenes satelitales/georeferenciadas</w:t>
                </w:r>
              </w:p>
            </w:tc>
          </w:tr>
        </w:tbl>
      </w:sdtContent>
    </w:sdt>
    <w:p w:rsidR="00000000" w:rsidDel="00000000" w:rsidP="00000000" w:rsidRDefault="00000000" w:rsidRPr="00000000" w14:paraId="00001584">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231031825"/>
        <w:tag w:val="goog_rdk_341"/>
      </w:sdtPr>
      <w:sdtContent>
        <w:tbl>
          <w:tblPr>
            <w:tblStyle w:val="Table89"/>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85">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86">
                <w:pPr>
                  <w:widowControl w:val="1"/>
                  <w:spacing w:after="200" w:lineRule="auto"/>
                  <w:rPr>
                    <w:sz w:val="18"/>
                    <w:szCs w:val="18"/>
                  </w:rPr>
                </w:pPr>
                <w:r w:rsidDel="00000000" w:rsidR="00000000" w:rsidRPr="00000000">
                  <w:rPr>
                    <w:sz w:val="18"/>
                    <w:szCs w:val="18"/>
                    <w:u w:val="single"/>
                    <w:rtl w:val="0"/>
                  </w:rPr>
                  <w:t xml:space="preserve">Información requerida:</w:t>
                </w:r>
                <w:r w:rsidDel="00000000" w:rsidR="00000000" w:rsidRPr="00000000">
                  <w:rPr>
                    <w:sz w:val="18"/>
                    <w:szCs w:val="18"/>
                    <w:rtl w:val="0"/>
                  </w:rPr>
                  <w:t xml:space="preserve"> Se requiere contar con información técnica y georreferenciada sobre las superficies intervenidas mediante procesos de revegetación, reforestación u otras prácticas de restauración ecológica. Debe verificarse que la cobertura vegetal utilizada cumpla criterios técnicos de adaptación al territorio (especies nativas o pertinentes al ecosistema).</w:t>
                </w:r>
              </w:p>
              <w:p w:rsidR="00000000" w:rsidDel="00000000" w:rsidP="00000000" w:rsidRDefault="00000000" w:rsidRPr="00000000" w14:paraId="00001587">
                <w:pPr>
                  <w:widowControl w:val="1"/>
                  <w:spacing w:after="200" w:lineRule="auto"/>
                  <w:rPr>
                    <w:sz w:val="18"/>
                    <w:szCs w:val="18"/>
                  </w:rPr>
                </w:pPr>
                <w:r w:rsidDel="00000000" w:rsidR="00000000" w:rsidRPr="00000000">
                  <w:rPr>
                    <w:sz w:val="18"/>
                    <w:szCs w:val="18"/>
                    <w:u w:val="single"/>
                    <w:rtl w:val="0"/>
                  </w:rPr>
                  <w:t xml:space="preserve">Cálculo:</w:t>
                </w:r>
                <w:r w:rsidDel="00000000" w:rsidR="00000000" w:rsidRPr="00000000">
                  <w:rPr>
                    <w:sz w:val="18"/>
                    <w:szCs w:val="18"/>
                    <w:rtl w:val="0"/>
                  </w:rPr>
                  <w:t xml:space="preserve"> Se suma la superficie total intervenida con acciones de restauración ecológica ejecutadas dentro del período de evaluación.</w:t>
                </w:r>
              </w:p>
              <w:p w:rsidR="00000000" w:rsidDel="00000000" w:rsidP="00000000" w:rsidRDefault="00000000" w:rsidRPr="00000000" w14:paraId="00001588">
                <w:pPr>
                  <w:widowControl w:val="1"/>
                  <w:spacing w:after="200" w:lineRule="auto"/>
                  <w:rPr>
                    <w:sz w:val="18"/>
                    <w:szCs w:val="18"/>
                  </w:rPr>
                </w:pPr>
                <w:r w:rsidDel="00000000" w:rsidR="00000000" w:rsidRPr="00000000">
                  <w:rPr>
                    <w:sz w:val="18"/>
                    <w:szCs w:val="18"/>
                    <w:u w:val="single"/>
                    <w:rtl w:val="0"/>
                  </w:rPr>
                  <w:t xml:space="preserve">Ecuación: </w:t>
                </w:r>
                <w:sdt>
                  <w:sdtPr>
                    <w:id w:val="3776201"/>
                    <w:tag w:val="goog_rdk_340"/>
                  </w:sdtPr>
                  <w:sdtContent>
                    <w:r w:rsidDel="00000000" w:rsidR="00000000" w:rsidRPr="00000000">
                      <w:rPr>
                        <w:rFonts w:ascii="Arial Unicode MS" w:cs="Arial Unicode MS" w:eastAsia="Arial Unicode MS" w:hAnsi="Arial Unicode MS"/>
                        <w:sz w:val="18"/>
                        <w:szCs w:val="18"/>
                        <w:rtl w:val="0"/>
                      </w:rPr>
                      <w:t xml:space="preserve">Superficie restaurada = ∑ ha con cobertura vegetal establecida en zonas intervenidas</w:t>
                    </w:r>
                  </w:sdtContent>
                </w:sdt>
              </w:p>
              <w:p w:rsidR="00000000" w:rsidDel="00000000" w:rsidP="00000000" w:rsidRDefault="00000000" w:rsidRPr="00000000" w14:paraId="00001589">
                <w:pPr>
                  <w:widowControl w:val="1"/>
                  <w:spacing w:after="200" w:lineRule="auto"/>
                  <w:rPr>
                    <w:sz w:val="18"/>
                    <w:szCs w:val="18"/>
                  </w:rPr>
                </w:pPr>
                <w:r w:rsidDel="00000000" w:rsidR="00000000" w:rsidRPr="00000000">
                  <w:rPr>
                    <w:sz w:val="18"/>
                    <w:szCs w:val="18"/>
                    <w:rtl w:val="0"/>
                  </w:rPr>
                  <w:t xml:space="preserve">Donde:</w:t>
                </w:r>
              </w:p>
              <w:p w:rsidR="00000000" w:rsidDel="00000000" w:rsidP="00000000" w:rsidRDefault="00000000" w:rsidRPr="00000000" w14:paraId="0000158A">
                <w:pPr>
                  <w:widowControl w:val="1"/>
                  <w:spacing w:after="200" w:lineRule="auto"/>
                  <w:rPr>
                    <w:sz w:val="18"/>
                    <w:szCs w:val="18"/>
                  </w:rPr>
                </w:pPr>
                <w:r w:rsidDel="00000000" w:rsidR="00000000" w:rsidRPr="00000000">
                  <w:rPr>
                    <w:sz w:val="18"/>
                    <w:szCs w:val="18"/>
                    <w:rtl w:val="0"/>
                  </w:rPr>
                  <w:t xml:space="preserve">Cobertura vegetal establecida: corresponde a vegetación implementada técnicamente y validada en terreno o por monitoreo.</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8B">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8C">
      <w:pPr>
        <w:widowControl w:val="1"/>
        <w:spacing w:after="0" w:line="240" w:lineRule="auto"/>
        <w:rPr/>
      </w:pPr>
      <w:r w:rsidDel="00000000" w:rsidR="00000000" w:rsidRPr="00000000">
        <w:rPr>
          <w:rtl w:val="0"/>
        </w:rPr>
      </w:r>
    </w:p>
    <w:p w:rsidR="00000000" w:rsidDel="00000000" w:rsidP="00000000" w:rsidRDefault="00000000" w:rsidRPr="00000000" w14:paraId="0000158D">
      <w:pPr>
        <w:widowControl w:val="1"/>
        <w:spacing w:after="0" w:line="240" w:lineRule="auto"/>
        <w:rPr>
          <w:sz w:val="2"/>
          <w:szCs w:val="2"/>
        </w:rPr>
      </w:pPr>
      <w:r w:rsidDel="00000000" w:rsidR="00000000" w:rsidRPr="00000000">
        <w:br w:type="page"/>
      </w:r>
      <w:r w:rsidDel="00000000" w:rsidR="00000000" w:rsidRPr="00000000">
        <w:rPr>
          <w:rtl w:val="0"/>
        </w:rPr>
      </w:r>
    </w:p>
    <w:p w:rsidR="00000000" w:rsidDel="00000000" w:rsidP="00000000" w:rsidRDefault="00000000" w:rsidRPr="00000000" w14:paraId="0000158E">
      <w:pPr>
        <w:widowControl w:val="1"/>
        <w:spacing w:after="0" w:line="240" w:lineRule="auto"/>
        <w:rPr>
          <w:sz w:val="2"/>
          <w:szCs w:val="2"/>
        </w:rPr>
      </w:pPr>
      <w:r w:rsidDel="00000000" w:rsidR="00000000" w:rsidRPr="00000000">
        <w:rPr>
          <w:rtl w:val="0"/>
        </w:rPr>
      </w:r>
    </w:p>
    <w:sdt>
      <w:sdtPr>
        <w:lock w:val="contentLocked"/>
        <w:id w:val="-498151045"/>
        <w:tag w:val="goog_rdk_342"/>
      </w:sdtPr>
      <w:sdtContent>
        <w:tbl>
          <w:tblPr>
            <w:tblStyle w:val="Table9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8F">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I-15</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90">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91">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10"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92">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20506330"/>
        <w:tag w:val="goog_rdk_343"/>
      </w:sdtPr>
      <w:sdtContent>
        <w:tbl>
          <w:tblPr>
            <w:tblStyle w:val="Table9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93">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95">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96">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nuevos cultivos de bajo requerimiento hídrico y alto valor agregado incorporados al sistema agrícola</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97">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98">
                <w:pPr>
                  <w:widowControl w:val="1"/>
                  <w:spacing w:before="240" w:line="240" w:lineRule="auto"/>
                  <w:jc w:val="left"/>
                  <w:rPr>
                    <w:sz w:val="18"/>
                    <w:szCs w:val="18"/>
                  </w:rPr>
                </w:pPr>
                <w:r w:rsidDel="00000000" w:rsidR="00000000" w:rsidRPr="00000000">
                  <w:rPr>
                    <w:sz w:val="18"/>
                    <w:szCs w:val="18"/>
                    <w:rtl w:val="0"/>
                  </w:rPr>
                  <w:t xml:space="preserve">N° de cultivos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9">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A">
                <w:pPr>
                  <w:widowControl w:val="1"/>
                  <w:numPr>
                    <w:ilvl w:val="0"/>
                    <w:numId w:val="126"/>
                  </w:numPr>
                  <w:spacing w:before="240" w:line="240" w:lineRule="auto"/>
                  <w:ind w:left="720" w:hanging="360"/>
                  <w:jc w:val="left"/>
                  <w:rPr>
                    <w:sz w:val="18"/>
                    <w:szCs w:val="18"/>
                  </w:rPr>
                </w:pPr>
                <w:r w:rsidDel="00000000" w:rsidR="00000000" w:rsidRPr="00000000">
                  <w:rPr>
                    <w:sz w:val="18"/>
                    <w:szCs w:val="18"/>
                    <w:rtl w:val="0"/>
                  </w:rPr>
                  <w:t xml:space="preserve">A-3: Agricultura Adaptada y Regenerativa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B">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C">
                <w:pPr>
                  <w:widowControl w:val="1"/>
                  <w:spacing w:before="240" w:line="240" w:lineRule="auto"/>
                  <w:jc w:val="left"/>
                  <w:rPr>
                    <w:sz w:val="18"/>
                    <w:szCs w:val="18"/>
                  </w:rPr>
                </w:pPr>
                <w:r w:rsidDel="00000000" w:rsidR="00000000" w:rsidRPr="00000000">
                  <w:rPr>
                    <w:sz w:val="18"/>
                    <w:szCs w:val="18"/>
                    <w:rtl w:val="0"/>
                  </w:rPr>
                  <w:t xml:space="preserve">Semestral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D">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9E">
                <w:pPr>
                  <w:widowControl w:val="1"/>
                  <w:spacing w:before="240" w:line="240" w:lineRule="auto"/>
                  <w:jc w:val="left"/>
                  <w:rPr>
                    <w:sz w:val="18"/>
                    <w:szCs w:val="18"/>
                  </w:rPr>
                </w:pPr>
                <w:r w:rsidDel="00000000" w:rsidR="00000000" w:rsidRPr="00000000">
                  <w:rPr>
                    <w:sz w:val="18"/>
                    <w:szCs w:val="18"/>
                    <w:rtl w:val="0"/>
                  </w:rPr>
                  <w:t xml:space="preserve">Registros agrícolas oficiales, informes técnicos de extensión agrícola, bases de datos de programas de innovación o reconversión productiva, encuestas a productores, reportes de instituciones agrícolas, georreferenciación de parcelas productivas</w:t>
                </w:r>
              </w:p>
            </w:tc>
          </w:tr>
        </w:tbl>
      </w:sdtContent>
    </w:sdt>
    <w:p w:rsidR="00000000" w:rsidDel="00000000" w:rsidP="00000000" w:rsidRDefault="00000000" w:rsidRPr="00000000" w14:paraId="0000159F">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406428479"/>
        <w:tag w:val="goog_rdk_345"/>
      </w:sdtPr>
      <w:sdtContent>
        <w:tbl>
          <w:tblPr>
            <w:tblStyle w:val="Table92"/>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A0">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A1">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registros verificables de los cultivos incorporados al sistema agrícola durante el período evaluado. Debe incluir información sobre el nombre de cada cultivo, su clasificación como cultivo de bajo requerimiento hídrico (según parámetros técnicos locales), su potencial de valor agregado, la superficie incorporada y el tipo de productor o unidad agrícola que lo adopta. La información debe provenir de fuentes técnicas formales o programas de apoyo productivo.</w:t>
                </w:r>
              </w:p>
              <w:p w:rsidR="00000000" w:rsidDel="00000000" w:rsidP="00000000" w:rsidRDefault="00000000" w:rsidRPr="00000000" w14:paraId="000015A2">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Se contabiliza el total de nuevos cultivos que cumplen simultáneamente con los criterios de bajo requerimiento hídrico y alto valor agregado, incorporados al sistema agrícola durante el período evaluado.</w:t>
                </w:r>
              </w:p>
              <w:p w:rsidR="00000000" w:rsidDel="00000000" w:rsidP="00000000" w:rsidRDefault="00000000" w:rsidRPr="00000000" w14:paraId="000015A3">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5A4">
                <w:pPr>
                  <w:widowControl w:val="1"/>
                  <w:spacing w:before="240" w:line="240" w:lineRule="auto"/>
                  <w:jc w:val="left"/>
                  <w:rPr>
                    <w:sz w:val="18"/>
                    <w:szCs w:val="18"/>
                  </w:rPr>
                </w:pPr>
                <w:sdt>
                  <w:sdtPr>
                    <w:id w:val="-660024516"/>
                    <w:tag w:val="goog_rdk_344"/>
                  </w:sdtPr>
                  <w:sdtContent>
                    <w:r w:rsidDel="00000000" w:rsidR="00000000" w:rsidRPr="00000000">
                      <w:rPr>
                        <w:rFonts w:ascii="Arial Unicode MS" w:cs="Arial Unicode MS" w:eastAsia="Arial Unicode MS" w:hAnsi="Arial Unicode MS"/>
                        <w:sz w:val="18"/>
                        <w:szCs w:val="18"/>
                        <w:rtl w:val="0"/>
                      </w:rPr>
                      <w:t xml:space="preserve">Nuevos cultivos incorporados = ∑ Cultivos de bajo requerimiento hídrico y alto valor agregado introducidos</w:t>
                    </w:r>
                  </w:sdtContent>
                </w:sdt>
              </w:p>
              <w:p w:rsidR="00000000" w:rsidDel="00000000" w:rsidP="00000000" w:rsidRDefault="00000000" w:rsidRPr="00000000" w14:paraId="000015A5">
                <w:pPr>
                  <w:widowControl w:val="1"/>
                  <w:spacing w:after="0" w:before="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5A6">
                <w:pPr>
                  <w:widowControl w:val="1"/>
                  <w:numPr>
                    <w:ilvl w:val="0"/>
                    <w:numId w:val="34"/>
                  </w:numPr>
                  <w:spacing w:after="0" w:before="0" w:line="240" w:lineRule="auto"/>
                  <w:ind w:left="720" w:hanging="360"/>
                  <w:rPr>
                    <w:sz w:val="18"/>
                    <w:szCs w:val="18"/>
                  </w:rPr>
                </w:pPr>
                <w:r w:rsidDel="00000000" w:rsidR="00000000" w:rsidRPr="00000000">
                  <w:rPr>
                    <w:b w:val="1"/>
                    <w:bCs w:val="1"/>
                    <w:sz w:val="18"/>
                    <w:szCs w:val="18"/>
                    <w:rtl w:val="0"/>
                  </w:rPr>
                  <w:t xml:space="preserve">Cultivos de bajo requerimiento hídrico y alto valor agregado:</w:t>
                </w:r>
                <w:r w:rsidDel="00000000" w:rsidR="00000000" w:rsidRPr="00000000">
                  <w:rPr>
                    <w:sz w:val="18"/>
                    <w:szCs w:val="18"/>
                    <w:rtl w:val="0"/>
                  </w:rPr>
                  <w:t xml:space="preserve"> especies agrícolas que presentan necesidades hídricas inferiores a los cultivos tradicionales de la zona y que generan mayor valor económico por unidad de superficie (por ejemplo, por precio, procesamiento, o demanda de mercado).</w:t>
                </w:r>
              </w:p>
              <w:p w:rsidR="00000000" w:rsidDel="00000000" w:rsidP="00000000" w:rsidRDefault="00000000" w:rsidRPr="00000000" w14:paraId="000015A7">
                <w:pPr>
                  <w:widowControl w:val="1"/>
                  <w:numPr>
                    <w:ilvl w:val="0"/>
                    <w:numId w:val="34"/>
                  </w:numPr>
                  <w:spacing w:before="240" w:line="240" w:lineRule="auto"/>
                  <w:ind w:left="720" w:hanging="360"/>
                  <w:rPr>
                    <w:sz w:val="18"/>
                    <w:szCs w:val="18"/>
                  </w:rPr>
                </w:pPr>
                <w:r w:rsidDel="00000000" w:rsidR="00000000" w:rsidRPr="00000000">
                  <w:rPr>
                    <w:b w:val="1"/>
                    <w:bCs w:val="1"/>
                    <w:sz w:val="18"/>
                    <w:szCs w:val="18"/>
                    <w:rtl w:val="0"/>
                  </w:rPr>
                  <w:t xml:space="preserve">Introducidos:</w:t>
                </w:r>
                <w:r w:rsidDel="00000000" w:rsidR="00000000" w:rsidRPr="00000000">
                  <w:rPr>
                    <w:sz w:val="18"/>
                    <w:szCs w:val="18"/>
                    <w:rtl w:val="0"/>
                  </w:rPr>
                  <w:t xml:space="preserve"> cultivos que ingresan por primera vez al sistema productivo durante el período (no se repiten de años anteriores).</w:t>
                </w: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A8">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A9">
      <w:pPr>
        <w:widowControl w:val="1"/>
        <w:spacing w:after="0" w:line="240" w:lineRule="auto"/>
        <w:rPr/>
      </w:pPr>
      <w:r w:rsidDel="00000000" w:rsidR="00000000" w:rsidRPr="00000000">
        <w:rPr>
          <w:rtl w:val="0"/>
        </w:rPr>
      </w:r>
    </w:p>
    <w:p w:rsidR="00000000" w:rsidDel="00000000" w:rsidP="00000000" w:rsidRDefault="00000000" w:rsidRPr="00000000" w14:paraId="000015AA">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5AB">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889457693"/>
        <w:tag w:val="goog_rdk_346"/>
      </w:sdtPr>
      <w:sdtContent>
        <w:tbl>
          <w:tblPr>
            <w:tblStyle w:val="Table9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AC">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I-16</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AD">
                <w:pPr>
                  <w:widowControl w:val="1"/>
                  <w:spacing w:after="0" w:line="276"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AE">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85" name="image26.png"/>
                      <a:graphic>
                        <a:graphicData uri="http://schemas.openxmlformats.org/drawingml/2006/picture">
                          <pic:pic>
                            <pic:nvPicPr>
                              <pic:cNvPr id="0" name="image2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AF">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381142121"/>
        <w:tag w:val="goog_rdk_347"/>
      </w:sdtPr>
      <w:sdtContent>
        <w:tbl>
          <w:tblPr>
            <w:tblStyle w:val="Table9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B0">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B2">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B3">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infraestructuras implementadas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B4">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B5">
                <w:pPr>
                  <w:widowControl w:val="1"/>
                  <w:spacing w:before="240" w:line="240" w:lineRule="auto"/>
                  <w:jc w:val="left"/>
                  <w:rPr>
                    <w:sz w:val="18"/>
                    <w:szCs w:val="18"/>
                  </w:rPr>
                </w:pPr>
                <w:r w:rsidDel="00000000" w:rsidR="00000000" w:rsidRPr="00000000">
                  <w:rPr>
                    <w:sz w:val="18"/>
                    <w:szCs w:val="18"/>
                    <w:rtl w:val="0"/>
                  </w:rPr>
                  <w:t xml:space="preserve">N° de infraestructuras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6">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7">
                <w:pPr>
                  <w:widowControl w:val="1"/>
                  <w:numPr>
                    <w:ilvl w:val="0"/>
                    <w:numId w:val="58"/>
                  </w:numPr>
                  <w:spacing w:after="0" w:afterAutospacing="0" w:before="240" w:line="24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p w:rsidR="00000000" w:rsidDel="00000000" w:rsidP="00000000" w:rsidRDefault="00000000" w:rsidRPr="00000000" w14:paraId="000015B8">
                <w:pPr>
                  <w:widowControl w:val="1"/>
                  <w:numPr>
                    <w:ilvl w:val="0"/>
                    <w:numId w:val="58"/>
                  </w:numPr>
                  <w:spacing w:before="0" w:beforeAutospacing="0" w:line="240" w:lineRule="auto"/>
                  <w:ind w:left="720" w:hanging="360"/>
                  <w:jc w:val="left"/>
                  <w:rPr>
                    <w:sz w:val="18"/>
                    <w:szCs w:val="18"/>
                  </w:rPr>
                </w:pPr>
                <w:r w:rsidDel="00000000" w:rsidR="00000000" w:rsidRPr="00000000">
                  <w:rPr>
                    <w:sz w:val="18"/>
                    <w:szCs w:val="18"/>
                    <w:rtl w:val="0"/>
                  </w:rPr>
                  <w:t xml:space="preserve">M-3: Programa de Gestión y Valorización de Residuos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9">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A">
                <w:pPr>
                  <w:widowControl w:val="1"/>
                  <w:spacing w:before="240" w:line="240" w:lineRule="auto"/>
                  <w:jc w:val="left"/>
                  <w:rPr>
                    <w:sz w:val="18"/>
                    <w:szCs w:val="18"/>
                  </w:rPr>
                </w:pPr>
                <w:r w:rsidDel="00000000" w:rsidR="00000000" w:rsidRPr="00000000">
                  <w:rPr>
                    <w:sz w:val="18"/>
                    <w:szCs w:val="18"/>
                    <w:rtl w:val="0"/>
                  </w:rPr>
                  <w:t xml:space="preserve">Semestral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B">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BC">
                <w:pPr>
                  <w:widowControl w:val="1"/>
                  <w:spacing w:before="240" w:line="240" w:lineRule="auto"/>
                  <w:jc w:val="left"/>
                  <w:rPr>
                    <w:sz w:val="18"/>
                    <w:szCs w:val="18"/>
                  </w:rPr>
                </w:pPr>
                <w:r w:rsidDel="00000000" w:rsidR="00000000" w:rsidRPr="00000000">
                  <w:rPr>
                    <w:sz w:val="18"/>
                    <w:szCs w:val="18"/>
                    <w:rtl w:val="0"/>
                  </w:rPr>
                  <w:t xml:space="preserve">Registros de ejecución de obras, informes técnicos, actas de recepción o bases de datos municipales</w:t>
                </w:r>
              </w:p>
            </w:tc>
          </w:tr>
        </w:tbl>
      </w:sdtContent>
    </w:sdt>
    <w:p w:rsidR="00000000" w:rsidDel="00000000" w:rsidP="00000000" w:rsidRDefault="00000000" w:rsidRPr="00000000" w14:paraId="000015BD">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2104641877"/>
        <w:tag w:val="goog_rdk_349"/>
      </w:sdtPr>
      <w:sdtContent>
        <w:tbl>
          <w:tblPr>
            <w:tblStyle w:val="Table95"/>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BE">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BF">
                <w:pPr>
                  <w:widowControl w:val="1"/>
                  <w:spacing w:after="200" w:lineRule="auto"/>
                  <w:rPr>
                    <w:sz w:val="18"/>
                    <w:szCs w:val="18"/>
                  </w:rPr>
                </w:pPr>
                <w:r w:rsidDel="00000000" w:rsidR="00000000" w:rsidRPr="00000000">
                  <w:rPr>
                    <w:sz w:val="18"/>
                    <w:szCs w:val="18"/>
                    <w:u w:val="single"/>
                    <w:rtl w:val="0"/>
                  </w:rPr>
                  <w:t xml:space="preserve">Información requerida:</w:t>
                </w:r>
                <w:r w:rsidDel="00000000" w:rsidR="00000000" w:rsidRPr="00000000">
                  <w:rPr>
                    <w:sz w:val="18"/>
                    <w:szCs w:val="18"/>
                    <w:rtl w:val="0"/>
                  </w:rPr>
                  <w:t xml:space="preserve"> Se requiere contar con registros de ejecución de obras asociadas a soluciones para la gestión de aguas superficiales (infraestructura de control, almacenamiento o conducción), gestión de residuos (puntos verdes y circuitos de reciclaje comunal), soluciones energéticas, entre otros. . La información debe provenir de fuentes verificables como informes técnicos, contratistas u organismos responsables de la implementación.</w:t>
                </w:r>
              </w:p>
              <w:p w:rsidR="00000000" w:rsidDel="00000000" w:rsidP="00000000" w:rsidRDefault="00000000" w:rsidRPr="00000000" w14:paraId="000015C0">
                <w:pPr>
                  <w:widowControl w:val="1"/>
                  <w:spacing w:after="200" w:lineRule="auto"/>
                  <w:rPr>
                    <w:sz w:val="18"/>
                    <w:szCs w:val="18"/>
                  </w:rPr>
                </w:pPr>
                <w:r w:rsidDel="00000000" w:rsidR="00000000" w:rsidRPr="00000000">
                  <w:rPr>
                    <w:sz w:val="18"/>
                    <w:szCs w:val="18"/>
                    <w:u w:val="single"/>
                    <w:rtl w:val="0"/>
                  </w:rPr>
                  <w:t xml:space="preserve">Cálculo:</w:t>
                </w:r>
                <w:r w:rsidDel="00000000" w:rsidR="00000000" w:rsidRPr="00000000">
                  <w:rPr>
                    <w:sz w:val="18"/>
                    <w:szCs w:val="18"/>
                    <w:rtl w:val="0"/>
                  </w:rPr>
                  <w:t xml:space="preserve"> Se contabiliza el total de infraestructuras implementadas durante el período evaluado, verificando que estén en funcionamiento o hayan sido recepcionadas formalmente.</w:t>
                </w:r>
              </w:p>
              <w:p w:rsidR="00000000" w:rsidDel="00000000" w:rsidP="00000000" w:rsidRDefault="00000000" w:rsidRPr="00000000" w14:paraId="000015C1">
                <w:pPr>
                  <w:widowControl w:val="1"/>
                  <w:spacing w:after="200" w:lineRule="auto"/>
                  <w:rPr>
                    <w:sz w:val="18"/>
                    <w:szCs w:val="18"/>
                  </w:rPr>
                </w:pPr>
                <w:r w:rsidDel="00000000" w:rsidR="00000000" w:rsidRPr="00000000">
                  <w:rPr>
                    <w:sz w:val="18"/>
                    <w:szCs w:val="18"/>
                    <w:u w:val="single"/>
                    <w:rtl w:val="0"/>
                  </w:rPr>
                  <w:t xml:space="preserve">Ecuación:</w:t>
                </w:r>
                <w:sdt>
                  <w:sdtPr>
                    <w:id w:val="-1374778872"/>
                    <w:tag w:val="goog_rdk_348"/>
                  </w:sdtPr>
                  <w:sdtContent>
                    <w:r w:rsidDel="00000000" w:rsidR="00000000" w:rsidRPr="00000000">
                      <w:rPr>
                        <w:rFonts w:ascii="Arial Unicode MS" w:cs="Arial Unicode MS" w:eastAsia="Arial Unicode MS" w:hAnsi="Arial Unicode MS"/>
                        <w:sz w:val="18"/>
                        <w:szCs w:val="18"/>
                        <w:rtl w:val="0"/>
                      </w:rPr>
                      <w:t xml:space="preserve"> Infraestructuras implementadas = ∑ Infraestructuras construidas y operativas en el período</w:t>
                    </w:r>
                  </w:sdtContent>
                </w:sdt>
              </w:p>
              <w:p w:rsidR="00000000" w:rsidDel="00000000" w:rsidP="00000000" w:rsidRDefault="00000000" w:rsidRPr="00000000" w14:paraId="000015C2">
                <w:pPr>
                  <w:widowControl w:val="1"/>
                  <w:spacing w:after="200" w:lineRule="auto"/>
                  <w:rPr>
                    <w:sz w:val="18"/>
                    <w:szCs w:val="18"/>
                  </w:rPr>
                </w:pPr>
                <w:r w:rsidDel="00000000" w:rsidR="00000000" w:rsidRPr="00000000">
                  <w:rPr>
                    <w:sz w:val="18"/>
                    <w:szCs w:val="18"/>
                    <w:rtl w:val="0"/>
                  </w:rPr>
                  <w:t xml:space="preserve">Donde:</w:t>
                </w:r>
              </w:p>
              <w:p w:rsidR="00000000" w:rsidDel="00000000" w:rsidP="00000000" w:rsidRDefault="00000000" w:rsidRPr="00000000" w14:paraId="000015C3">
                <w:pPr>
                  <w:widowControl w:val="1"/>
                  <w:spacing w:after="200" w:lineRule="auto"/>
                  <w:rPr>
                    <w:sz w:val="18"/>
                    <w:szCs w:val="18"/>
                  </w:rPr>
                </w:pPr>
                <w:r w:rsidDel="00000000" w:rsidR="00000000" w:rsidRPr="00000000">
                  <w:rPr>
                    <w:sz w:val="18"/>
                    <w:szCs w:val="18"/>
                    <w:rtl w:val="0"/>
                  </w:rPr>
                  <w:t xml:space="preserve">Infraestructuras construidas: soluciones físicas ejecutadas en terreno que contribuyan a la gestión o control del agua superficial, residuos, soluciones energéticas, etc.</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C4">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C5">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C6">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C7">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C8">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C9">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CA">
      <w:pPr>
        <w:widowControl w:val="1"/>
        <w:spacing w:after="0" w:line="240" w:lineRule="auto"/>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5CB">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725405807"/>
        <w:tag w:val="goog_rdk_350"/>
      </w:sdtPr>
      <w:sdtContent>
        <w:tbl>
          <w:tblPr>
            <w:tblStyle w:val="Table96"/>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CC">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I-17</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CD">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CE">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77"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CF">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414547332"/>
        <w:tag w:val="goog_rdk_351"/>
      </w:sdtPr>
      <w:sdtContent>
        <w:tbl>
          <w:tblPr>
            <w:tblStyle w:val="Table9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D0">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D2">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D3">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inspecciones realizadas mediante herramientas tecnológicas de monitoreo</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D4">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D5">
                <w:pPr>
                  <w:widowControl w:val="1"/>
                  <w:spacing w:before="240" w:line="240" w:lineRule="auto"/>
                  <w:jc w:val="left"/>
                  <w:rPr>
                    <w:sz w:val="18"/>
                    <w:szCs w:val="18"/>
                  </w:rPr>
                </w:pPr>
                <w:r w:rsidDel="00000000" w:rsidR="00000000" w:rsidRPr="00000000">
                  <w:rPr>
                    <w:sz w:val="18"/>
                    <w:szCs w:val="18"/>
                    <w:rtl w:val="0"/>
                  </w:rPr>
                  <w:t xml:space="preserve">N° de inspecciones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6">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7">
                <w:pPr>
                  <w:widowControl w:val="1"/>
                  <w:numPr>
                    <w:ilvl w:val="0"/>
                    <w:numId w:val="2"/>
                  </w:numPr>
                  <w:spacing w:after="0" w:afterAutospacing="0" w:before="240" w:line="24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p w:rsidR="00000000" w:rsidDel="00000000" w:rsidP="00000000" w:rsidRDefault="00000000" w:rsidRPr="00000000" w14:paraId="000015D8">
                <w:pPr>
                  <w:widowControl w:val="1"/>
                  <w:numPr>
                    <w:ilvl w:val="0"/>
                    <w:numId w:val="2"/>
                  </w:numPr>
                  <w:spacing w:after="0" w:afterAutospacing="0" w:before="0" w:beforeAutospacing="0" w:line="240" w:lineRule="auto"/>
                  <w:ind w:left="720" w:hanging="360"/>
                  <w:jc w:val="left"/>
                  <w:rPr>
                    <w:sz w:val="18"/>
                    <w:szCs w:val="18"/>
                  </w:rPr>
                </w:pPr>
                <w:r w:rsidDel="00000000" w:rsidR="00000000" w:rsidRPr="00000000">
                  <w:rPr>
                    <w:sz w:val="18"/>
                    <w:szCs w:val="18"/>
                    <w:rtl w:val="0"/>
                  </w:rPr>
                  <w:t xml:space="preserve">A-9: Fomento del Turismo Sustentable</w:t>
                </w:r>
              </w:p>
              <w:p w:rsidR="00000000" w:rsidDel="00000000" w:rsidP="00000000" w:rsidRDefault="00000000" w:rsidRPr="00000000" w14:paraId="000015D9">
                <w:pPr>
                  <w:widowControl w:val="1"/>
                  <w:numPr>
                    <w:ilvl w:val="0"/>
                    <w:numId w:val="2"/>
                  </w:numPr>
                  <w:spacing w:before="0" w:beforeAutospacing="0" w:line="240" w:lineRule="auto"/>
                  <w:ind w:left="720" w:hanging="360"/>
                  <w:jc w:val="left"/>
                  <w:rPr>
                    <w:sz w:val="18"/>
                    <w:szCs w:val="18"/>
                  </w:rPr>
                </w:pPr>
                <w:r w:rsidDel="00000000" w:rsidR="00000000" w:rsidRPr="00000000">
                  <w:rPr>
                    <w:sz w:val="18"/>
                    <w:szCs w:val="18"/>
                    <w:rtl w:val="0"/>
                  </w:rPr>
                  <w:t xml:space="preserve">M-2: Protección y gestión de humedales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A">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B">
                <w:pPr>
                  <w:widowControl w:val="1"/>
                  <w:spacing w:before="240" w:line="240" w:lineRule="auto"/>
                  <w:jc w:val="left"/>
                  <w:rPr>
                    <w:sz w:val="18"/>
                    <w:szCs w:val="18"/>
                  </w:rPr>
                </w:pPr>
                <w:r w:rsidDel="00000000" w:rsidR="00000000" w:rsidRPr="00000000">
                  <w:rPr>
                    <w:sz w:val="18"/>
                    <w:szCs w:val="18"/>
                    <w:rtl w:val="0"/>
                  </w:rPr>
                  <w:t xml:space="preserve">Trimestral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C">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DD">
                <w:pPr>
                  <w:widowControl w:val="1"/>
                  <w:spacing w:before="240" w:line="240" w:lineRule="auto"/>
                  <w:jc w:val="left"/>
                  <w:rPr>
                    <w:sz w:val="18"/>
                    <w:szCs w:val="18"/>
                  </w:rPr>
                </w:pPr>
                <w:r w:rsidDel="00000000" w:rsidR="00000000" w:rsidRPr="00000000">
                  <w:rPr>
                    <w:sz w:val="18"/>
                    <w:szCs w:val="18"/>
                    <w:rtl w:val="0"/>
                  </w:rPr>
                  <w:t xml:space="preserve">Registros de inspección, reportes de vuelo de drones, capturas de plataformas digitales, informes municipales o bitácoras de fiscalización</w:t>
                </w:r>
              </w:p>
            </w:tc>
          </w:tr>
        </w:tbl>
      </w:sdtContent>
    </w:sdt>
    <w:p w:rsidR="00000000" w:rsidDel="00000000" w:rsidP="00000000" w:rsidRDefault="00000000" w:rsidRPr="00000000" w14:paraId="000015DE">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960827295"/>
        <w:tag w:val="goog_rdk_353"/>
      </w:sdtPr>
      <w:sdtContent>
        <w:tbl>
          <w:tblPr>
            <w:tblStyle w:val="Table98"/>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DF">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E0">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debe contar con registros oficiales sobre las inspecciones realizadas utilizando herramientas tecnológicas de monitoreo, como drones, cámaras, sensores u otras plataformas digitales aplicadas a la fiscalización ambiental o territorial.</w:t>
                </w:r>
              </w:p>
              <w:p w:rsidR="00000000" w:rsidDel="00000000" w:rsidP="00000000" w:rsidRDefault="00000000" w:rsidRPr="00000000" w14:paraId="000015E1">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Se contabiliza el total de inspecciones efectuadas mediante el uso de tecnologías específicas durante el período de evaluación.</w:t>
                </w:r>
              </w:p>
              <w:p w:rsidR="00000000" w:rsidDel="00000000" w:rsidP="00000000" w:rsidRDefault="00000000" w:rsidRPr="00000000" w14:paraId="000015E2">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5E3">
                <w:pPr>
                  <w:widowControl w:val="1"/>
                  <w:spacing w:before="240" w:line="240" w:lineRule="auto"/>
                  <w:jc w:val="left"/>
                  <w:rPr>
                    <w:sz w:val="18"/>
                    <w:szCs w:val="18"/>
                  </w:rPr>
                </w:pPr>
                <w:sdt>
                  <w:sdtPr>
                    <w:id w:val="-70504484"/>
                    <w:tag w:val="goog_rdk_352"/>
                  </w:sdtPr>
                  <w:sdtContent>
                    <w:r w:rsidDel="00000000" w:rsidR="00000000" w:rsidRPr="00000000">
                      <w:rPr>
                        <w:rFonts w:ascii="Arial Unicode MS" w:cs="Arial Unicode MS" w:eastAsia="Arial Unicode MS" w:hAnsi="Arial Unicode MS"/>
                        <w:sz w:val="18"/>
                        <w:szCs w:val="18"/>
                        <w:rtl w:val="0"/>
                      </w:rPr>
                      <w:t xml:space="preserve">Inspecciones tecnológicas realizadas = ∑ Operaciones de fiscalización digital documentadas</w:t>
                    </w:r>
                  </w:sdtContent>
                </w:sdt>
              </w:p>
              <w:p w:rsidR="00000000" w:rsidDel="00000000" w:rsidP="00000000" w:rsidRDefault="00000000" w:rsidRPr="00000000" w14:paraId="000015E4">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5E5">
                <w:pPr>
                  <w:widowControl w:val="1"/>
                  <w:numPr>
                    <w:ilvl w:val="0"/>
                    <w:numId w:val="61"/>
                  </w:numPr>
                  <w:spacing w:before="240" w:line="240" w:lineRule="auto"/>
                  <w:ind w:left="720" w:hanging="360"/>
                  <w:jc w:val="left"/>
                  <w:rPr>
                    <w:sz w:val="18"/>
                    <w:szCs w:val="18"/>
                  </w:rPr>
                </w:pPr>
                <w:r w:rsidDel="00000000" w:rsidR="00000000" w:rsidRPr="00000000">
                  <w:rPr>
                    <w:b w:val="1"/>
                    <w:bCs w:val="1"/>
                    <w:sz w:val="18"/>
                    <w:szCs w:val="18"/>
                    <w:rtl w:val="0"/>
                  </w:rPr>
                  <w:t xml:space="preserve">Operaciones documentadas:</w:t>
                </w:r>
                <w:r w:rsidDel="00000000" w:rsidR="00000000" w:rsidRPr="00000000">
                  <w:rPr>
                    <w:sz w:val="18"/>
                    <w:szCs w:val="18"/>
                    <w:rtl w:val="0"/>
                  </w:rPr>
                  <w:t xml:space="preserve"> corresponde a toda fiscalización ejecutada con apoyo tecnológico y con respaldo verificable.</w:t>
                </w:r>
                <w:r w:rsidDel="00000000" w:rsidR="00000000" w:rsidRPr="00000000">
                  <w:rPr>
                    <w:rtl w:val="0"/>
                  </w:rPr>
                </w:r>
              </w:p>
              <w:p w:rsidR="00000000" w:rsidDel="00000000" w:rsidP="00000000" w:rsidRDefault="00000000" w:rsidRPr="00000000" w14:paraId="000015E6">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5E7">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5E8">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E9">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EA">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5EB">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646516542"/>
        <w:tag w:val="goog_rdk_354"/>
      </w:sdtPr>
      <w:sdtContent>
        <w:tbl>
          <w:tblPr>
            <w:tblStyle w:val="Table9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EC">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I-18</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ED">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EE">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67"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5EF">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583029225"/>
        <w:tag w:val="goog_rdk_357"/>
      </w:sdtPr>
      <w:sdtContent>
        <w:tbl>
          <w:tblPr>
            <w:tblStyle w:val="Table10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5F0">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F2">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F3">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viviendas y edificios reacondicionados con medidas térmicas, estructurales y de eficiencia energética</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F4">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5F5">
                <w:pPr>
                  <w:widowControl w:val="1"/>
                  <w:spacing w:before="240" w:line="240" w:lineRule="auto"/>
                  <w:jc w:val="left"/>
                  <w:rPr>
                    <w:sz w:val="18"/>
                    <w:szCs w:val="18"/>
                  </w:rPr>
                </w:pPr>
                <w:sdt>
                  <w:sdtPr>
                    <w:id w:val="1868853756"/>
                    <w:tag w:val="goog_rdk_355"/>
                  </w:sdtPr>
                  <w:sdtContent>
                    <w:commentRangeStart w:id="10"/>
                  </w:sdtContent>
                </w:sdt>
                <w:sdt>
                  <w:sdtPr>
                    <w:id w:val="-1712545029"/>
                    <w:tag w:val="goog_rdk_356"/>
                  </w:sdtPr>
                  <w:sdtContent>
                    <w:commentRangeStart w:id="11"/>
                  </w:sdtContent>
                </w:sdt>
                <w:r w:rsidDel="00000000" w:rsidR="00000000" w:rsidRPr="00000000">
                  <w:rPr>
                    <w:sz w:val="18"/>
                    <w:szCs w:val="18"/>
                    <w:rtl w:val="0"/>
                  </w:rPr>
                  <w:t xml:space="preserve">N° de unidades </w:t>
                </w:r>
                <w:commentRangeEnd w:id="10"/>
                <w:r w:rsidDel="00000000" w:rsidR="00000000" w:rsidRPr="00000000">
                  <w:commentReference w:id="10"/>
                </w:r>
                <w:commentRangeEnd w:id="11"/>
                <w:r w:rsidDel="00000000" w:rsidR="00000000" w:rsidRPr="00000000">
                  <w:commentReference w:id="11"/>
                </w:r>
                <w:r w:rsidDel="00000000" w:rsidR="00000000" w:rsidRPr="00000000">
                  <w:rPr>
                    <w:sz w:val="18"/>
                    <w:szCs w:val="18"/>
                    <w:rtl w:val="0"/>
                  </w:rPr>
                  <w:t xml:space="preserve">(viviendas y edificios existentes reacondicionados + proyectos nuevos que ya incluyen estas medidas)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6">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7">
                <w:pPr>
                  <w:widowControl w:val="1"/>
                  <w:numPr>
                    <w:ilvl w:val="0"/>
                    <w:numId w:val="2"/>
                  </w:numPr>
                  <w:spacing w:before="240" w:line="24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8">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9">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A">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5FB">
                <w:pPr>
                  <w:widowControl w:val="1"/>
                  <w:spacing w:before="240" w:line="240" w:lineRule="auto"/>
                  <w:rPr>
                    <w:sz w:val="18"/>
                    <w:szCs w:val="18"/>
                  </w:rPr>
                </w:pPr>
                <w:r w:rsidDel="00000000" w:rsidR="00000000" w:rsidRPr="00000000">
                  <w:rPr>
                    <w:sz w:val="18"/>
                    <w:szCs w:val="18"/>
                    <w:rtl w:val="0"/>
                  </w:rPr>
                  <w:t xml:space="preserve">Informes técnicos de obra, actas de recepción de trabajos, registros de programas de mejoramiento habitacional o infraestructura pública, certificados de eficiencia energética, informes de inspección municipal o sectorial, georreferenciación de intervenciones</w:t>
                </w:r>
              </w:p>
            </w:tc>
          </w:tr>
        </w:tbl>
      </w:sdtContent>
    </w:sdt>
    <w:p w:rsidR="00000000" w:rsidDel="00000000" w:rsidP="00000000" w:rsidRDefault="00000000" w:rsidRPr="00000000" w14:paraId="000015FC">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20713242"/>
        <w:tag w:val="goog_rdk_359"/>
      </w:sdtPr>
      <w:sdtContent>
        <w:tbl>
          <w:tblPr>
            <w:tblStyle w:val="Table101"/>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5FD">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5FE">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registros verificables de las intervenciones realizadas en viviendas y edificios durante el período evaluado. Esta información debe detallar el tipo de medida aplicada (térmica, estructural o eficiencia energética), la ubicación de la unidad intervenida, el estado de avance y la fecha de finalización. Las intervenciones deben cumplir con estándares técnicos establecidos por la normativa vigente o por el programa responsable.</w:t>
                </w:r>
              </w:p>
              <w:p w:rsidR="00000000" w:rsidDel="00000000" w:rsidP="00000000" w:rsidRDefault="00000000" w:rsidRPr="00000000" w14:paraId="000015FF">
                <w:pPr>
                  <w:widowControl w:val="1"/>
                  <w:spacing w:before="240" w:line="240" w:lineRule="auto"/>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Se contabiliza el total de viviendas y edificios que han recibido al menos una medida de reacondicionamiento térmico, estructural o de eficiencia energética durante el período evaluado.</w:t>
                </w:r>
              </w:p>
              <w:p w:rsidR="00000000" w:rsidDel="00000000" w:rsidP="00000000" w:rsidRDefault="00000000" w:rsidRPr="00000000" w14:paraId="00001600">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01">
                <w:pPr>
                  <w:widowControl w:val="1"/>
                  <w:spacing w:before="240" w:line="240" w:lineRule="auto"/>
                  <w:jc w:val="left"/>
                  <w:rPr>
                    <w:sz w:val="18"/>
                    <w:szCs w:val="18"/>
                  </w:rPr>
                </w:pPr>
                <w:sdt>
                  <w:sdtPr>
                    <w:id w:val="-535338318"/>
                    <w:tag w:val="goog_rdk_358"/>
                  </w:sdtPr>
                  <w:sdtContent>
                    <w:r w:rsidDel="00000000" w:rsidR="00000000" w:rsidRPr="00000000">
                      <w:rPr>
                        <w:rFonts w:ascii="Arial Unicode MS" w:cs="Arial Unicode MS" w:eastAsia="Arial Unicode MS" w:hAnsi="Arial Unicode MS"/>
                        <w:sz w:val="18"/>
                        <w:szCs w:val="18"/>
                        <w:rtl w:val="0"/>
                      </w:rPr>
                      <w:t xml:space="preserve">Unidades reacondicionadas = ∑ Viviendas y edificios con intervenciones implementadas</w:t>
                    </w:r>
                  </w:sdtContent>
                </w:sdt>
              </w:p>
              <w:p w:rsidR="00000000" w:rsidDel="00000000" w:rsidP="00000000" w:rsidRDefault="00000000" w:rsidRPr="00000000" w14:paraId="00001602">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03">
                <w:pPr>
                  <w:widowControl w:val="1"/>
                  <w:numPr>
                    <w:ilvl w:val="0"/>
                    <w:numId w:val="61"/>
                  </w:numPr>
                  <w:spacing w:before="240" w:line="240" w:lineRule="auto"/>
                  <w:ind w:left="720" w:hanging="360"/>
                  <w:rPr>
                    <w:sz w:val="18"/>
                    <w:szCs w:val="18"/>
                  </w:rPr>
                </w:pPr>
                <w:r w:rsidDel="00000000" w:rsidR="00000000" w:rsidRPr="00000000">
                  <w:rPr>
                    <w:b w:val="1"/>
                    <w:bCs w:val="1"/>
                    <w:sz w:val="18"/>
                    <w:szCs w:val="18"/>
                    <w:rtl w:val="0"/>
                  </w:rPr>
                  <w:t xml:space="preserve">Viviendas y edificios con intervenciones implementadas: </w:t>
                </w:r>
                <w:r w:rsidDel="00000000" w:rsidR="00000000" w:rsidRPr="00000000">
                  <w:rPr>
                    <w:sz w:val="18"/>
                    <w:szCs w:val="18"/>
                    <w:rtl w:val="0"/>
                  </w:rPr>
                  <w:t xml:space="preserve">unidades que han completado una o más mejoras estructurales, térmicas o de eficiencia energética certificadas o verificadas técnicamente.</w:t>
                </w:r>
                <w:r w:rsidDel="00000000" w:rsidR="00000000" w:rsidRPr="00000000">
                  <w:rPr>
                    <w:rtl w:val="0"/>
                  </w:rPr>
                </w:r>
              </w:p>
              <w:p w:rsidR="00000000" w:rsidDel="00000000" w:rsidP="00000000" w:rsidRDefault="00000000" w:rsidRPr="00000000" w14:paraId="00001604">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05">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06">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607">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608">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609">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805845230"/>
        <w:tag w:val="goog_rdk_360"/>
      </w:sdtPr>
      <w:sdtContent>
        <w:tbl>
          <w:tblPr>
            <w:tblStyle w:val="Table10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0A">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I-19</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0B">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0C">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94"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0D">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295822328"/>
        <w:tag w:val="goog_rdk_361"/>
      </w:sdtPr>
      <w:sdtContent>
        <w:tbl>
          <w:tblPr>
            <w:tblStyle w:val="Table10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0E">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10">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11">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normativas locales aprobadas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12">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13">
                <w:pPr>
                  <w:widowControl w:val="1"/>
                  <w:spacing w:before="240" w:line="240" w:lineRule="auto"/>
                  <w:jc w:val="left"/>
                  <w:rPr>
                    <w:sz w:val="18"/>
                    <w:szCs w:val="18"/>
                  </w:rPr>
                </w:pPr>
                <w:r w:rsidDel="00000000" w:rsidR="00000000" w:rsidRPr="00000000">
                  <w:rPr>
                    <w:sz w:val="18"/>
                    <w:szCs w:val="18"/>
                    <w:rtl w:val="0"/>
                  </w:rPr>
                  <w:t xml:space="preserve">N° de normativas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4">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5">
                <w:pPr>
                  <w:widowControl w:val="1"/>
                  <w:numPr>
                    <w:ilvl w:val="0"/>
                    <w:numId w:val="33"/>
                  </w:numPr>
                  <w:spacing w:after="0" w:afterAutospacing="0" w:before="240" w:line="24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p w:rsidR="00000000" w:rsidDel="00000000" w:rsidP="00000000" w:rsidRDefault="00000000" w:rsidRPr="00000000" w14:paraId="00001616">
                <w:pPr>
                  <w:widowControl w:val="1"/>
                  <w:numPr>
                    <w:ilvl w:val="0"/>
                    <w:numId w:val="33"/>
                  </w:numPr>
                  <w:spacing w:before="0" w:beforeAutospacing="0" w:line="240" w:lineRule="auto"/>
                  <w:ind w:left="720" w:hanging="360"/>
                  <w:jc w:val="left"/>
                  <w:rPr>
                    <w:sz w:val="18"/>
                    <w:szCs w:val="18"/>
                  </w:rPr>
                </w:pPr>
                <w:r w:rsidDel="00000000" w:rsidR="00000000" w:rsidRPr="00000000">
                  <w:rPr>
                    <w:sz w:val="18"/>
                    <w:szCs w:val="18"/>
                    <w:rtl w:val="0"/>
                  </w:rPr>
                  <w:t xml:space="preserve">M-2: Protección y gestión de humedales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7">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8">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9">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1A">
                <w:pPr>
                  <w:widowControl w:val="1"/>
                  <w:spacing w:before="240" w:line="240" w:lineRule="auto"/>
                  <w:jc w:val="left"/>
                  <w:rPr>
                    <w:sz w:val="18"/>
                    <w:szCs w:val="18"/>
                  </w:rPr>
                </w:pPr>
                <w:r w:rsidDel="00000000" w:rsidR="00000000" w:rsidRPr="00000000">
                  <w:rPr>
                    <w:sz w:val="18"/>
                    <w:szCs w:val="18"/>
                    <w:rtl w:val="0"/>
                  </w:rPr>
                  <w:t xml:space="preserve">Ordenanzas publicadas en el Diario Oficial, decretos municipales, actas de concejo, registros normativos locales</w:t>
                </w:r>
              </w:p>
            </w:tc>
          </w:tr>
        </w:tbl>
      </w:sdtContent>
    </w:sdt>
    <w:p w:rsidR="00000000" w:rsidDel="00000000" w:rsidP="00000000" w:rsidRDefault="00000000" w:rsidRPr="00000000" w14:paraId="0000161B">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63015910"/>
        <w:tag w:val="goog_rdk_363"/>
      </w:sdtPr>
      <w:sdtContent>
        <w:tbl>
          <w:tblPr>
            <w:tblStyle w:val="Table104"/>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1C">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1D">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registros oficiales de ordenanzas, reglamentos u otras normativas locales que hayan sido aprobadas formalmente por el concejo municipal u otra instancia correspondiente. La información debe incluir el nombre de la normativa, su fecha de aprobación o modificación, los criterios de la temática de interés incorporados (prevención de incendios, agua, energía, residuos, ecosistemas, biodiversidad, adaptación climática, etc), y el estado de vigencia. También se consideran informes técnicos, actas de sesiones y documentos de consulta pública que demuestren el avance del proceso normativo.</w:t>
                </w:r>
              </w:p>
              <w:p w:rsidR="00000000" w:rsidDel="00000000" w:rsidP="00000000" w:rsidRDefault="00000000" w:rsidRPr="00000000" w14:paraId="0000161E">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total de normativas aprobadas durante el período evaluado, sin importar su etapa de implementación.</w:t>
                </w:r>
              </w:p>
              <w:p w:rsidR="00000000" w:rsidDel="00000000" w:rsidP="00000000" w:rsidRDefault="00000000" w:rsidRPr="00000000" w14:paraId="0000161F">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20">
                <w:pPr>
                  <w:widowControl w:val="1"/>
                  <w:spacing w:before="240" w:line="240" w:lineRule="auto"/>
                  <w:jc w:val="left"/>
                  <w:rPr>
                    <w:sz w:val="18"/>
                    <w:szCs w:val="18"/>
                  </w:rPr>
                </w:pPr>
                <w:sdt>
                  <w:sdtPr>
                    <w:id w:val="1912360304"/>
                    <w:tag w:val="goog_rdk_362"/>
                  </w:sdtPr>
                  <w:sdtContent>
                    <w:r w:rsidDel="00000000" w:rsidR="00000000" w:rsidRPr="00000000">
                      <w:rPr>
                        <w:rFonts w:ascii="Arial Unicode MS" w:cs="Arial Unicode MS" w:eastAsia="Arial Unicode MS" w:hAnsi="Arial Unicode MS"/>
                        <w:sz w:val="18"/>
                        <w:szCs w:val="18"/>
                        <w:rtl w:val="0"/>
                      </w:rPr>
                      <w:t xml:space="preserve">Normativas aprobadas = ∑ Normativas formalmente registradas y publicadas en el período</w:t>
                    </w:r>
                  </w:sdtContent>
                </w:sdt>
              </w:p>
              <w:p w:rsidR="00000000" w:rsidDel="00000000" w:rsidP="00000000" w:rsidRDefault="00000000" w:rsidRPr="00000000" w14:paraId="00001621">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22">
                <w:pPr>
                  <w:widowControl w:val="1"/>
                  <w:numPr>
                    <w:ilvl w:val="0"/>
                    <w:numId w:val="66"/>
                  </w:numPr>
                  <w:spacing w:before="240" w:line="240" w:lineRule="auto"/>
                  <w:ind w:left="720" w:hanging="360"/>
                  <w:jc w:val="left"/>
                  <w:rPr>
                    <w:sz w:val="18"/>
                    <w:szCs w:val="18"/>
                  </w:rPr>
                </w:pPr>
                <w:r w:rsidDel="00000000" w:rsidR="00000000" w:rsidRPr="00000000">
                  <w:rPr>
                    <w:b w:val="1"/>
                    <w:bCs w:val="1"/>
                    <w:sz w:val="18"/>
                    <w:szCs w:val="18"/>
                    <w:rtl w:val="0"/>
                  </w:rPr>
                  <w:t xml:space="preserve">Normativas registradas:</w:t>
                </w:r>
                <w:r w:rsidDel="00000000" w:rsidR="00000000" w:rsidRPr="00000000">
                  <w:rPr>
                    <w:sz w:val="18"/>
                    <w:szCs w:val="18"/>
                    <w:rtl w:val="0"/>
                  </w:rPr>
                  <w:t xml:space="preserve"> instrumentos normativos con validez jurídica aprobados por la institucionalidad local.</w:t>
                </w:r>
                <w:r w:rsidDel="00000000" w:rsidR="00000000" w:rsidRPr="00000000">
                  <w:rPr>
                    <w:rtl w:val="0"/>
                  </w:rPr>
                </w:r>
              </w:p>
              <w:p w:rsidR="00000000" w:rsidDel="00000000" w:rsidP="00000000" w:rsidRDefault="00000000" w:rsidRPr="00000000" w14:paraId="00001623">
                <w:pPr>
                  <w:widowControl w:val="1"/>
                  <w:spacing w:after="0" w:lineRule="auto"/>
                  <w:jc w:val="center"/>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24">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25">
      <w:pPr>
        <w:widowControl w:val="1"/>
        <w:spacing w:after="0" w:line="240" w:lineRule="auto"/>
        <w:rPr>
          <w:b w:val="1"/>
          <w:bCs w:val="1"/>
          <w:i w:val="1"/>
          <w:iCs w:val="1"/>
          <w:color w:val="cccccc"/>
          <w:sz w:val="4"/>
          <w:szCs w:val="4"/>
        </w:rPr>
      </w:pPr>
      <w:r w:rsidDel="00000000" w:rsidR="00000000" w:rsidRPr="00000000">
        <w:rPr>
          <w:rtl w:val="0"/>
        </w:rPr>
      </w:r>
    </w:p>
    <w:p w:rsidR="00000000" w:rsidDel="00000000" w:rsidP="00000000" w:rsidRDefault="00000000" w:rsidRPr="00000000" w14:paraId="00001626">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627">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209440644"/>
        <w:tag w:val="goog_rdk_364"/>
      </w:sdtPr>
      <w:sdtContent>
        <w:tbl>
          <w:tblPr>
            <w:tblStyle w:val="Table105"/>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28">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I-20</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29">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2A">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64"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2B">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162070321"/>
        <w:tag w:val="goog_rdk_365"/>
      </w:sdtPr>
      <w:sdtContent>
        <w:tbl>
          <w:tblPr>
            <w:tblStyle w:val="Table106"/>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2C">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2E">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2F">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acuerdos interinstitucionales formalizados </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30">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31">
                <w:pPr>
                  <w:widowControl w:val="1"/>
                  <w:spacing w:before="240" w:line="240" w:lineRule="auto"/>
                  <w:jc w:val="left"/>
                  <w:rPr>
                    <w:sz w:val="18"/>
                    <w:szCs w:val="18"/>
                  </w:rPr>
                </w:pPr>
                <w:r w:rsidDel="00000000" w:rsidR="00000000" w:rsidRPr="00000000">
                  <w:rPr>
                    <w:sz w:val="18"/>
                    <w:szCs w:val="18"/>
                    <w:rtl w:val="0"/>
                  </w:rPr>
                  <w:t xml:space="preserve">N° de acuerdos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32">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33">
                <w:pPr>
                  <w:widowControl w:val="1"/>
                  <w:numPr>
                    <w:ilvl w:val="0"/>
                    <w:numId w:val="119"/>
                  </w:numPr>
                  <w:spacing w:after="0" w:before="0" w:line="240" w:lineRule="auto"/>
                  <w:ind w:left="720" w:hanging="360"/>
                  <w:jc w:val="left"/>
                  <w:rPr>
                    <w:sz w:val="18"/>
                    <w:szCs w:val="18"/>
                  </w:rPr>
                </w:pPr>
                <w:r w:rsidDel="00000000" w:rsidR="00000000" w:rsidRPr="00000000">
                  <w:rPr>
                    <w:sz w:val="18"/>
                    <w:szCs w:val="18"/>
                    <w:rtl w:val="0"/>
                  </w:rPr>
                  <w:t xml:space="preserve">A-2: Plan de Reforestación Comunal</w:t>
                </w:r>
              </w:p>
              <w:p w:rsidR="00000000" w:rsidDel="00000000" w:rsidP="00000000" w:rsidRDefault="00000000" w:rsidRPr="00000000" w14:paraId="00001634">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A-5: Programa de mejoramiento de vivienda ante efectos climáticos</w:t>
                </w:r>
              </w:p>
              <w:p w:rsidR="00000000" w:rsidDel="00000000" w:rsidP="00000000" w:rsidRDefault="00000000" w:rsidRPr="00000000" w14:paraId="00001635">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A-6: Fomento del Turismo Sustentable</w:t>
                </w:r>
              </w:p>
              <w:p w:rsidR="00000000" w:rsidDel="00000000" w:rsidP="00000000" w:rsidRDefault="00000000" w:rsidRPr="00000000" w14:paraId="00001636">
                <w:pPr>
                  <w:widowControl w:val="1"/>
                  <w:numPr>
                    <w:ilvl w:val="0"/>
                    <w:numId w:val="119"/>
                  </w:numPr>
                  <w:spacing w:after="0" w:lineRule="auto"/>
                  <w:ind w:left="720" w:hanging="360"/>
                  <w:jc w:val="left"/>
                  <w:rPr>
                    <w:sz w:val="18"/>
                    <w:szCs w:val="18"/>
                    <w:u w:val="none"/>
                  </w:rPr>
                </w:pPr>
                <w:r w:rsidDel="00000000" w:rsidR="00000000" w:rsidRPr="00000000">
                  <w:rPr>
                    <w:sz w:val="18"/>
                    <w:szCs w:val="18"/>
                    <w:rtl w:val="0"/>
                  </w:rPr>
                  <w:t xml:space="preserve">A-7: Incorporación de Criterios de Planificación Ecológica en el Ordenamiento territorial</w:t>
                </w:r>
              </w:p>
              <w:p w:rsidR="00000000" w:rsidDel="00000000" w:rsidP="00000000" w:rsidRDefault="00000000" w:rsidRPr="00000000" w14:paraId="00001637">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A-8: Monitoreo Climático y Ambiental Participativo</w:t>
                </w:r>
              </w:p>
              <w:p w:rsidR="00000000" w:rsidDel="00000000" w:rsidP="00000000" w:rsidRDefault="00000000" w:rsidRPr="00000000" w14:paraId="00001638">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A-9: Producción Local con Identidad Cultural y Adaptación Climática</w:t>
                </w:r>
              </w:p>
              <w:p w:rsidR="00000000" w:rsidDel="00000000" w:rsidP="00000000" w:rsidRDefault="00000000" w:rsidRPr="00000000" w14:paraId="00001639">
                <w:pPr>
                  <w:widowControl w:val="1"/>
                  <w:numPr>
                    <w:ilvl w:val="0"/>
                    <w:numId w:val="119"/>
                  </w:numPr>
                  <w:spacing w:after="0" w:lineRule="auto"/>
                  <w:ind w:left="720" w:hanging="360"/>
                  <w:jc w:val="left"/>
                  <w:rPr>
                    <w:sz w:val="18"/>
                    <w:szCs w:val="18"/>
                    <w:u w:val="none"/>
                  </w:rPr>
                </w:pPr>
                <w:r w:rsidDel="00000000" w:rsidR="00000000" w:rsidRPr="00000000">
                  <w:rPr>
                    <w:sz w:val="18"/>
                    <w:szCs w:val="18"/>
                    <w:rtl w:val="0"/>
                  </w:rPr>
                  <w:t xml:space="preserve">M-1: Comunidad Energética Rural para Zonas Aisladas</w:t>
                </w:r>
              </w:p>
              <w:p w:rsidR="00000000" w:rsidDel="00000000" w:rsidP="00000000" w:rsidRDefault="00000000" w:rsidRPr="00000000" w14:paraId="0000163A">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M-2: Protección y gestión de humedales</w:t>
                </w:r>
              </w:p>
              <w:p w:rsidR="00000000" w:rsidDel="00000000" w:rsidP="00000000" w:rsidRDefault="00000000" w:rsidRPr="00000000" w14:paraId="0000163B">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M-3: Programa de Gestión y Valorización de Residuos</w:t>
                </w:r>
              </w:p>
              <w:p w:rsidR="00000000" w:rsidDel="00000000" w:rsidP="00000000" w:rsidRDefault="00000000" w:rsidRPr="00000000" w14:paraId="0000163C">
                <w:pPr>
                  <w:widowControl w:val="1"/>
                  <w:numPr>
                    <w:ilvl w:val="0"/>
                    <w:numId w:val="119"/>
                  </w:numPr>
                  <w:spacing w:after="0" w:lineRule="auto"/>
                  <w:ind w:left="720" w:hanging="360"/>
                  <w:jc w:val="left"/>
                  <w:rPr>
                    <w:sz w:val="18"/>
                    <w:szCs w:val="18"/>
                  </w:rPr>
                </w:pPr>
                <w:r w:rsidDel="00000000" w:rsidR="00000000" w:rsidRPr="00000000">
                  <w:rPr>
                    <w:sz w:val="18"/>
                    <w:szCs w:val="18"/>
                    <w:rtl w:val="0"/>
                  </w:rPr>
                  <w:t xml:space="preserve">M-4: Plan de Restauración Ecológica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3D">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3E">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3F">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40">
                <w:pPr>
                  <w:widowControl w:val="1"/>
                  <w:spacing w:before="240" w:line="240" w:lineRule="auto"/>
                  <w:jc w:val="left"/>
                  <w:rPr>
                    <w:sz w:val="18"/>
                    <w:szCs w:val="18"/>
                  </w:rPr>
                </w:pPr>
                <w:r w:rsidDel="00000000" w:rsidR="00000000" w:rsidRPr="00000000">
                  <w:rPr>
                    <w:sz w:val="18"/>
                    <w:szCs w:val="18"/>
                    <w:rtl w:val="0"/>
                  </w:rPr>
                  <w:t xml:space="preserve">Convenios, actas de compromiso, minutas oficiales firmadas, decretos o registros institucionales</w:t>
                </w:r>
              </w:p>
            </w:tc>
          </w:tr>
        </w:tbl>
      </w:sdtContent>
    </w:sdt>
    <w:p w:rsidR="00000000" w:rsidDel="00000000" w:rsidP="00000000" w:rsidRDefault="00000000" w:rsidRPr="00000000" w14:paraId="00001641">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653454034"/>
        <w:tag w:val="goog_rdk_367"/>
      </w:sdtPr>
      <w:sdtContent>
        <w:tbl>
          <w:tblPr>
            <w:tblStyle w:val="Table107"/>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42">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43">
                <w:pPr>
                  <w:widowControl w:val="1"/>
                  <w:spacing w:after="0"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 Se requiere contar con evidencia formal de acuerdos, convenios u otros instrumentos de colaboración entre instituciones locales, regionales y/o nacionales orientados a fortalecer conservación y restauración de hábitats naturales. Estos deben incluir compromisos formales y ser suscritos por las partes involucradas.</w:t>
                </w:r>
              </w:p>
              <w:p w:rsidR="00000000" w:rsidDel="00000000" w:rsidP="00000000" w:rsidRDefault="00000000" w:rsidRPr="00000000" w14:paraId="00001644">
                <w:pPr>
                  <w:widowControl w:val="1"/>
                  <w:spacing w:after="0"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número de acuerdos formalizados durante el período evaluado.</w:t>
                </w:r>
              </w:p>
              <w:p w:rsidR="00000000" w:rsidDel="00000000" w:rsidP="00000000" w:rsidRDefault="00000000" w:rsidRPr="00000000" w14:paraId="00001645">
                <w:pPr>
                  <w:widowControl w:val="1"/>
                  <w:spacing w:after="0"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46">
                <w:pPr>
                  <w:widowControl w:val="1"/>
                  <w:spacing w:after="0" w:before="240" w:line="240" w:lineRule="auto"/>
                  <w:jc w:val="left"/>
                  <w:rPr>
                    <w:sz w:val="18"/>
                    <w:szCs w:val="18"/>
                  </w:rPr>
                </w:pPr>
                <w:sdt>
                  <w:sdtPr>
                    <w:id w:val="-1812140553"/>
                    <w:tag w:val="goog_rdk_366"/>
                  </w:sdtPr>
                  <w:sdtContent>
                    <w:r w:rsidDel="00000000" w:rsidR="00000000" w:rsidRPr="00000000">
                      <w:rPr>
                        <w:rFonts w:ascii="Arial Unicode MS" w:cs="Arial Unicode MS" w:eastAsia="Arial Unicode MS" w:hAnsi="Arial Unicode MS"/>
                        <w:sz w:val="18"/>
                        <w:szCs w:val="18"/>
                        <w:rtl w:val="0"/>
                      </w:rPr>
                      <w:t xml:space="preserve">Acuerdos formalizados = ∑ Convenios o compromisos interinstitucionales firmados</w:t>
                    </w:r>
                  </w:sdtContent>
                </w:sdt>
              </w:p>
              <w:p w:rsidR="00000000" w:rsidDel="00000000" w:rsidP="00000000" w:rsidRDefault="00000000" w:rsidRPr="00000000" w14:paraId="00001647">
                <w:pPr>
                  <w:widowControl w:val="1"/>
                  <w:spacing w:after="0"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48">
                <w:pPr>
                  <w:widowControl w:val="1"/>
                  <w:numPr>
                    <w:ilvl w:val="0"/>
                    <w:numId w:val="127"/>
                  </w:numPr>
                  <w:spacing w:after="0" w:before="240" w:line="240" w:lineRule="auto"/>
                  <w:ind w:left="720" w:hanging="360"/>
                  <w:jc w:val="left"/>
                  <w:rPr>
                    <w:sz w:val="18"/>
                    <w:szCs w:val="18"/>
                  </w:rPr>
                </w:pPr>
                <w:r w:rsidDel="00000000" w:rsidR="00000000" w:rsidRPr="00000000">
                  <w:rPr>
                    <w:b w:val="1"/>
                    <w:bCs w:val="1"/>
                    <w:sz w:val="18"/>
                    <w:szCs w:val="18"/>
                    <w:rtl w:val="0"/>
                  </w:rPr>
                  <w:t xml:space="preserve">Convenios firmados:</w:t>
                </w:r>
                <w:r w:rsidDel="00000000" w:rsidR="00000000" w:rsidRPr="00000000">
                  <w:rPr>
                    <w:sz w:val="18"/>
                    <w:szCs w:val="18"/>
                    <w:rtl w:val="0"/>
                  </w:rPr>
                  <w:t xml:space="preserve"> instrumentos oficiales que establecen coordinación entre actores públicos para acciones de conservación y restauración de hábitats naturales.</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49">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4A">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790742717"/>
        <w:tag w:val="goog_rdk_368"/>
      </w:sdtPr>
      <w:sdtContent>
        <w:tbl>
          <w:tblPr>
            <w:tblStyle w:val="Table10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4B">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I-21</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4C">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4D">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23"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4E">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951097745"/>
        <w:tag w:val="goog_rdk_371"/>
      </w:sdtPr>
      <w:sdtContent>
        <w:tbl>
          <w:tblPr>
            <w:tblStyle w:val="Table10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4F">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51">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52">
                <w:pPr>
                  <w:widowControl w:val="1"/>
                  <w:spacing w:before="240" w:line="240" w:lineRule="auto"/>
                  <w:jc w:val="left"/>
                  <w:rPr>
                    <w:b w:val="1"/>
                    <w:bCs w:val="1"/>
                    <w:sz w:val="18"/>
                    <w:szCs w:val="18"/>
                  </w:rPr>
                </w:pPr>
                <w:r w:rsidDel="00000000" w:rsidR="00000000" w:rsidRPr="00000000">
                  <w:rPr>
                    <w:b w:val="1"/>
                    <w:bCs w:val="1"/>
                    <w:sz w:val="18"/>
                    <w:szCs w:val="18"/>
                    <w:rtl w:val="0"/>
                  </w:rPr>
                  <w:t xml:space="preserve">Porcentaje de avance en el desarrollo de la plataforma local de datos para reporte comunitario y gestión de riesgos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53">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54">
                <w:pPr>
                  <w:widowControl w:val="1"/>
                  <w:spacing w:before="240" w:line="240" w:lineRule="auto"/>
                  <w:jc w:val="left"/>
                  <w:rPr>
                    <w:sz w:val="18"/>
                    <w:szCs w:val="18"/>
                  </w:rPr>
                </w:pPr>
                <w:r w:rsidDel="00000000" w:rsidR="00000000" w:rsidRPr="00000000">
                  <w:rPr>
                    <w:sz w:val="18"/>
                    <w:szCs w:val="18"/>
                    <w:rtl w:val="0"/>
                  </w:rPr>
                  <w:t xml:space="preserve">Porcentaje (%)</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5">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6">
                <w:pPr>
                  <w:widowControl w:val="1"/>
                  <w:numPr>
                    <w:ilvl w:val="0"/>
                    <w:numId w:val="119"/>
                  </w:numPr>
                  <w:spacing w:before="240" w:line="240" w:lineRule="auto"/>
                  <w:ind w:left="720" w:hanging="360"/>
                  <w:jc w:val="left"/>
                  <w:rPr>
                    <w:sz w:val="18"/>
                    <w:szCs w:val="18"/>
                  </w:rPr>
                </w:pPr>
                <w:r w:rsidDel="00000000" w:rsidR="00000000" w:rsidRPr="00000000">
                  <w:rPr>
                    <w:sz w:val="18"/>
                    <w:szCs w:val="18"/>
                    <w:rtl w:val="0"/>
                  </w:rPr>
                  <w:t xml:space="preserve">A-8: Monitoreo Climático y Ambiental Participativo</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7">
                <w:pPr>
                  <w:widowControl w:val="1"/>
                  <w:spacing w:after="0" w:lineRule="auto"/>
                  <w:rPr>
                    <w:color w:val="990000"/>
                    <w:sz w:val="18"/>
                    <w:szCs w:val="18"/>
                  </w:rPr>
                </w:pPr>
                <w:sdt>
                  <w:sdtPr>
                    <w:id w:val="433887236"/>
                    <w:tag w:val="goog_rdk_369"/>
                  </w:sdtPr>
                  <w:sdtContent>
                    <w:commentRangeStart w:id="12"/>
                  </w:sdtContent>
                </w:sdt>
                <w:sdt>
                  <w:sdtPr>
                    <w:id w:val="2040265749"/>
                    <w:tag w:val="goog_rdk_370"/>
                  </w:sdtPr>
                  <w:sdtContent>
                    <w:commentRangeStart w:id="13"/>
                  </w:sdtContent>
                </w:sdt>
                <w:r w:rsidDel="00000000" w:rsidR="00000000" w:rsidRPr="00000000">
                  <w:rPr>
                    <w:color w:val="990000"/>
                    <w:sz w:val="18"/>
                    <w:szCs w:val="18"/>
                    <w:rtl w:val="0"/>
                  </w:rPr>
                  <w:t xml:space="preserve">Frecuencia</w:t>
                </w:r>
                <w:commentRangeEnd w:id="12"/>
                <w:r w:rsidDel="00000000" w:rsidR="00000000" w:rsidRPr="00000000">
                  <w:commentReference w:id="12"/>
                </w:r>
                <w:commentRangeEnd w:id="13"/>
                <w:r w:rsidDel="00000000" w:rsidR="00000000" w:rsidRPr="00000000">
                  <w:commentReference w:id="13"/>
                </w:r>
                <w:r w:rsidDel="00000000" w:rsidR="00000000" w:rsidRPr="00000000">
                  <w:rPr>
                    <w:rtl w:val="0"/>
                  </w:rPr>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8">
                <w:pPr>
                  <w:widowControl w:val="1"/>
                  <w:spacing w:before="240" w:line="240" w:lineRule="auto"/>
                  <w:jc w:val="left"/>
                  <w:rPr>
                    <w:sz w:val="18"/>
                    <w:szCs w:val="18"/>
                  </w:rPr>
                </w:pPr>
                <w:r w:rsidDel="00000000" w:rsidR="00000000" w:rsidRPr="00000000">
                  <w:rPr>
                    <w:sz w:val="18"/>
                    <w:szCs w:val="18"/>
                    <w:rtl w:val="0"/>
                  </w:rPr>
                  <w:t xml:space="preserve">Sem</w:t>
                </w:r>
                <w:r w:rsidDel="00000000" w:rsidR="00000000" w:rsidRPr="00000000">
                  <w:rPr>
                    <w:sz w:val="18"/>
                    <w:szCs w:val="18"/>
                    <w:rtl w:val="0"/>
                  </w:rPr>
                  <w:t xml:space="preserve">estral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9">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5A">
                <w:pPr>
                  <w:widowControl w:val="1"/>
                  <w:spacing w:before="240" w:line="240" w:lineRule="auto"/>
                  <w:jc w:val="left"/>
                  <w:rPr>
                    <w:sz w:val="18"/>
                    <w:szCs w:val="18"/>
                  </w:rPr>
                </w:pPr>
                <w:r w:rsidDel="00000000" w:rsidR="00000000" w:rsidRPr="00000000">
                  <w:rPr>
                    <w:sz w:val="18"/>
                    <w:szCs w:val="18"/>
                    <w:rtl w:val="0"/>
                  </w:rPr>
                  <w:t xml:space="preserve">Informes de avance del proyecto, reportes técnicos del proveedor o equipo de desarrollo, actas de reuniones de seguimiento, documentación de arquitectura y funcionalidades, prototipos, registros de pruebas, evidencia de la plataforma desplegada</w:t>
                </w:r>
              </w:p>
            </w:tc>
          </w:tr>
        </w:tbl>
      </w:sdtContent>
    </w:sdt>
    <w:p w:rsidR="00000000" w:rsidDel="00000000" w:rsidP="00000000" w:rsidRDefault="00000000" w:rsidRPr="00000000" w14:paraId="0000165B">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709188873"/>
        <w:tag w:val="goog_rdk_373"/>
      </w:sdtPr>
      <w:sdtContent>
        <w:tbl>
          <w:tblPr>
            <w:tblStyle w:val="Table110"/>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5C">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5D">
                <w:pPr>
                  <w:widowControl w:val="1"/>
                  <w:spacing w:after="0"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un plan de desarrollo o roadmap que detalle las etapas del proyecto (diseño, desarrollo, integración, pruebas, despliegue y puesta en marcha). Para cada etapa se deberá registrar el avance alcanzado dentro del período evaluado. La verificación debe basarse en entregables documentados, versiones funcionales, pruebas realizadas y aprobación de hitos por parte del equipo responsable.</w:t>
                </w:r>
              </w:p>
              <w:p w:rsidR="00000000" w:rsidDel="00000000" w:rsidP="00000000" w:rsidRDefault="00000000" w:rsidRPr="00000000" w14:paraId="0000165E">
                <w:pPr>
                  <w:widowControl w:val="1"/>
                  <w:spacing w:after="0"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calcula el porcentaje de avance del proyecto en relación con el total de etapas o hitos definidos en el plan de trabajo.</w:t>
                </w:r>
              </w:p>
              <w:p w:rsidR="00000000" w:rsidDel="00000000" w:rsidP="00000000" w:rsidRDefault="00000000" w:rsidRPr="00000000" w14:paraId="0000165F">
                <w:pPr>
                  <w:widowControl w:val="1"/>
                  <w:spacing w:after="0"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60">
                <w:pPr>
                  <w:widowControl w:val="1"/>
                  <w:spacing w:after="0" w:before="240" w:line="240" w:lineRule="auto"/>
                  <w:jc w:val="left"/>
                  <w:rPr>
                    <w:sz w:val="18"/>
                    <w:szCs w:val="18"/>
                  </w:rPr>
                </w:pPr>
                <w:sdt>
                  <w:sdtPr>
                    <w:id w:val="1286170928"/>
                    <w:tag w:val="goog_rdk_372"/>
                  </w:sdtPr>
                  <w:sdtContent>
                    <w:r w:rsidDel="00000000" w:rsidR="00000000" w:rsidRPr="00000000">
                      <w:rPr>
                        <w:rFonts w:ascii="Arial Unicode MS" w:cs="Arial Unicode MS" w:eastAsia="Arial Unicode MS" w:hAnsi="Arial Unicode MS"/>
                        <w:sz w:val="18"/>
                        <w:szCs w:val="18"/>
                        <w:rtl w:val="0"/>
                      </w:rPr>
                      <w:t xml:space="preserve">Avance de la plataforma (%)=(∑Hitos cumplidos/Total de hitos planificados​)×100</w:t>
                    </w:r>
                  </w:sdtContent>
                </w:sdt>
              </w:p>
              <w:p w:rsidR="00000000" w:rsidDel="00000000" w:rsidP="00000000" w:rsidRDefault="00000000" w:rsidRPr="00000000" w14:paraId="00001661">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62">
                <w:pPr>
                  <w:widowControl w:val="1"/>
                  <w:numPr>
                    <w:ilvl w:val="0"/>
                    <w:numId w:val="127"/>
                  </w:numPr>
                  <w:spacing w:before="240" w:line="240" w:lineRule="auto"/>
                  <w:ind w:left="720" w:hanging="360"/>
                  <w:jc w:val="left"/>
                  <w:rPr>
                    <w:sz w:val="18"/>
                    <w:szCs w:val="18"/>
                  </w:rPr>
                </w:pPr>
                <w:r w:rsidDel="00000000" w:rsidR="00000000" w:rsidRPr="00000000">
                  <w:rPr>
                    <w:b w:val="1"/>
                    <w:bCs w:val="1"/>
                    <w:sz w:val="18"/>
                    <w:szCs w:val="18"/>
                    <w:rtl w:val="0"/>
                  </w:rPr>
                  <w:t xml:space="preserve">Hitos cumplidos:</w:t>
                </w:r>
                <w:r w:rsidDel="00000000" w:rsidR="00000000" w:rsidRPr="00000000">
                  <w:rPr>
                    <w:sz w:val="18"/>
                    <w:szCs w:val="18"/>
                    <w:rtl w:val="0"/>
                  </w:rPr>
                  <w:t xml:space="preserve"> entregables o etapas del proyecto verificadas como completadas.</w:t>
                </w:r>
              </w:p>
              <w:p w:rsidR="00000000" w:rsidDel="00000000" w:rsidP="00000000" w:rsidRDefault="00000000" w:rsidRPr="00000000" w14:paraId="00001663">
                <w:pPr>
                  <w:widowControl w:val="1"/>
                  <w:numPr>
                    <w:ilvl w:val="0"/>
                    <w:numId w:val="127"/>
                  </w:numPr>
                  <w:spacing w:before="240" w:line="240" w:lineRule="auto"/>
                  <w:ind w:left="720" w:hanging="360"/>
                  <w:jc w:val="left"/>
                  <w:rPr>
                    <w:sz w:val="18"/>
                    <w:szCs w:val="18"/>
                  </w:rPr>
                </w:pPr>
                <w:r w:rsidDel="00000000" w:rsidR="00000000" w:rsidRPr="00000000">
                  <w:rPr>
                    <w:b w:val="1"/>
                    <w:bCs w:val="1"/>
                    <w:sz w:val="18"/>
                    <w:szCs w:val="18"/>
                    <w:rtl w:val="0"/>
                  </w:rPr>
                  <w:t xml:space="preserve">Total de hitos planificados:</w:t>
                </w:r>
                <w:r w:rsidDel="00000000" w:rsidR="00000000" w:rsidRPr="00000000">
                  <w:rPr>
                    <w:sz w:val="18"/>
                    <w:szCs w:val="18"/>
                    <w:rtl w:val="0"/>
                  </w:rPr>
                  <w:t xml:space="preserve"> conjunto de etapas o actividades definidas en el plan de trabajo original para el desarrollo de la plataforma.</w:t>
                </w: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64">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65">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961607672"/>
        <w:tag w:val="goog_rdk_374"/>
      </w:sdtPr>
      <w:sdtContent>
        <w:tbl>
          <w:tblPr>
            <w:tblStyle w:val="Table11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66">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I-22</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67">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68">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52"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69">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722173543"/>
        <w:tag w:val="goog_rdk_375"/>
      </w:sdtPr>
      <w:sdtContent>
        <w:tbl>
          <w:tblPr>
            <w:tblStyle w:val="Table11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6A">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6C">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6D">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instrumentos de planificación articulados con el sistema participativo</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6E">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6F">
                <w:pPr>
                  <w:widowControl w:val="1"/>
                  <w:spacing w:before="240" w:line="240" w:lineRule="auto"/>
                  <w:jc w:val="left"/>
                  <w:rPr>
                    <w:sz w:val="18"/>
                    <w:szCs w:val="18"/>
                  </w:rPr>
                </w:pPr>
                <w:r w:rsidDel="00000000" w:rsidR="00000000" w:rsidRPr="00000000">
                  <w:rPr>
                    <w:sz w:val="18"/>
                    <w:szCs w:val="18"/>
                    <w:rtl w:val="0"/>
                  </w:rPr>
                  <w:t xml:space="preserve">Número de instrumentos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0">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1">
                <w:pPr>
                  <w:widowControl w:val="1"/>
                  <w:numPr>
                    <w:ilvl w:val="0"/>
                    <w:numId w:val="119"/>
                  </w:numPr>
                  <w:spacing w:before="240" w:line="240" w:lineRule="auto"/>
                  <w:ind w:left="720" w:hanging="360"/>
                  <w:jc w:val="left"/>
                  <w:rPr>
                    <w:sz w:val="18"/>
                    <w:szCs w:val="18"/>
                  </w:rPr>
                </w:pPr>
                <w:r w:rsidDel="00000000" w:rsidR="00000000" w:rsidRPr="00000000">
                  <w:rPr>
                    <w:sz w:val="18"/>
                    <w:szCs w:val="18"/>
                    <w:rtl w:val="0"/>
                  </w:rPr>
                  <w:t xml:space="preserve">A-8: Monitoreo Climático y Ambiental Participativo</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2">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3">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4">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75">
                <w:pPr>
                  <w:widowControl w:val="1"/>
                  <w:spacing w:before="240" w:line="240" w:lineRule="auto"/>
                  <w:rPr>
                    <w:sz w:val="18"/>
                    <w:szCs w:val="18"/>
                  </w:rPr>
                </w:pPr>
                <w:r w:rsidDel="00000000" w:rsidR="00000000" w:rsidRPr="00000000">
                  <w:rPr>
                    <w:sz w:val="18"/>
                    <w:szCs w:val="18"/>
                    <w:rtl w:val="0"/>
                  </w:rPr>
                  <w:t xml:space="preserve">Planes Comunales de Emergencia actualizados, borradores y versiones finales del PRRD, actas de mesas técnicas, informes de articulación, documentos de coordinación interinstitucional, resoluciones o aprobaciones formales de los instrumentos de planificación.</w:t>
                </w:r>
              </w:p>
            </w:tc>
          </w:tr>
        </w:tbl>
      </w:sdtContent>
    </w:sdt>
    <w:p w:rsidR="00000000" w:rsidDel="00000000" w:rsidP="00000000" w:rsidRDefault="00000000" w:rsidRPr="00000000" w14:paraId="00001676">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539912169"/>
        <w:tag w:val="goog_rdk_377"/>
      </w:sdtPr>
      <w:sdtContent>
        <w:tbl>
          <w:tblPr>
            <w:tblStyle w:val="Table113"/>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77">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78">
                <w:pPr>
                  <w:widowControl w:val="1"/>
                  <w:spacing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documentación oficial que evidencie la integración del sistema participativo en los instrumentos de planificación. Esto incluye actas de reuniones, reportes técnicos, matrices de incorporación, secciones de los planes donde se incorporan insumos comunitarios, protocolos de coordinación y versiones aprobadas de los instrumentos. Debe identificarse explícitamente cómo se integran los aportes del sistema participativo en los planes comunales de emergencia y en el proceso de formulación del PRRD.</w:t>
                </w:r>
              </w:p>
              <w:p w:rsidR="00000000" w:rsidDel="00000000" w:rsidP="00000000" w:rsidRDefault="00000000" w:rsidRPr="00000000" w14:paraId="00001679">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Se contabiliza el total de instrumentos de planificación (planes comunales de emergencia y PRRD) que incorporan mecanismos, información o insumos del sistema participativo durante el período evaluado.</w:t>
                </w:r>
              </w:p>
              <w:p w:rsidR="00000000" w:rsidDel="00000000" w:rsidP="00000000" w:rsidRDefault="00000000" w:rsidRPr="00000000" w14:paraId="0000167A">
                <w:pPr>
                  <w:widowControl w:val="1"/>
                  <w:spacing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7B">
                <w:pPr>
                  <w:widowControl w:val="1"/>
                  <w:spacing w:before="240" w:line="240" w:lineRule="auto"/>
                  <w:jc w:val="left"/>
                  <w:rPr>
                    <w:sz w:val="18"/>
                    <w:szCs w:val="18"/>
                  </w:rPr>
                </w:pPr>
                <w:sdt>
                  <w:sdtPr>
                    <w:id w:val="1038242492"/>
                    <w:tag w:val="goog_rdk_376"/>
                  </w:sdtPr>
                  <w:sdtContent>
                    <w:r w:rsidDel="00000000" w:rsidR="00000000" w:rsidRPr="00000000">
                      <w:rPr>
                        <w:rFonts w:ascii="Arial Unicode MS" w:cs="Arial Unicode MS" w:eastAsia="Arial Unicode MS" w:hAnsi="Arial Unicode MS"/>
                        <w:sz w:val="18"/>
                        <w:szCs w:val="18"/>
                        <w:rtl w:val="0"/>
                      </w:rPr>
                      <w:t xml:space="preserve">Instrumentos articulados = ∑ Planes comunales de emergencia y PRRD que integran el sistema participativo</w:t>
                    </w:r>
                  </w:sdtContent>
                </w:sdt>
              </w:p>
              <w:p w:rsidR="00000000" w:rsidDel="00000000" w:rsidP="00000000" w:rsidRDefault="00000000" w:rsidRPr="00000000" w14:paraId="0000167C">
                <w:pPr>
                  <w:widowControl w:val="1"/>
                  <w:spacing w:after="0" w:before="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7D">
                <w:pPr>
                  <w:widowControl w:val="1"/>
                  <w:numPr>
                    <w:ilvl w:val="0"/>
                    <w:numId w:val="127"/>
                  </w:numPr>
                  <w:spacing w:after="0" w:before="0" w:line="240" w:lineRule="auto"/>
                  <w:ind w:left="720" w:hanging="360"/>
                  <w:jc w:val="left"/>
                  <w:rPr>
                    <w:sz w:val="18"/>
                    <w:szCs w:val="18"/>
                  </w:rPr>
                </w:pPr>
                <w:r w:rsidDel="00000000" w:rsidR="00000000" w:rsidRPr="00000000">
                  <w:rPr>
                    <w:b w:val="1"/>
                    <w:bCs w:val="1"/>
                    <w:sz w:val="18"/>
                    <w:szCs w:val="18"/>
                    <w:rtl w:val="0"/>
                  </w:rPr>
                  <w:t xml:space="preserve">Planes Comunales de Emergencia: </w:t>
                </w:r>
                <w:r w:rsidDel="00000000" w:rsidR="00000000" w:rsidRPr="00000000">
                  <w:rPr>
                    <w:sz w:val="18"/>
                    <w:szCs w:val="18"/>
                    <w:rtl w:val="0"/>
                  </w:rPr>
                  <w:t xml:space="preserve">documentos oficiales que incorporan diagnósticos, medidas o procesos provenientes del sistema participativo.</w:t>
                </w:r>
              </w:p>
              <w:p w:rsidR="00000000" w:rsidDel="00000000" w:rsidP="00000000" w:rsidRDefault="00000000" w:rsidRPr="00000000" w14:paraId="0000167E">
                <w:pPr>
                  <w:widowControl w:val="1"/>
                  <w:numPr>
                    <w:ilvl w:val="0"/>
                    <w:numId w:val="127"/>
                  </w:numPr>
                  <w:spacing w:after="0" w:before="0" w:line="240" w:lineRule="auto"/>
                  <w:ind w:left="720" w:hanging="360"/>
                  <w:jc w:val="left"/>
                  <w:rPr>
                    <w:sz w:val="18"/>
                    <w:szCs w:val="18"/>
                  </w:rPr>
                </w:pPr>
                <w:r w:rsidDel="00000000" w:rsidR="00000000" w:rsidRPr="00000000">
                  <w:rPr>
                    <w:b w:val="1"/>
                    <w:bCs w:val="1"/>
                    <w:sz w:val="18"/>
                    <w:szCs w:val="18"/>
                    <w:rtl w:val="0"/>
                  </w:rPr>
                  <w:t xml:space="preserve">PRRD: </w:t>
                </w:r>
                <w:r w:rsidDel="00000000" w:rsidR="00000000" w:rsidRPr="00000000">
                  <w:rPr>
                    <w:sz w:val="18"/>
                    <w:szCs w:val="18"/>
                    <w:rtl w:val="0"/>
                  </w:rPr>
                  <w:t xml:space="preserve">Plan de Reducción de Riesgos y Desastres que aplica criterios, información comunitaria o mecanismos participativos en su formulación.</w:t>
                </w:r>
              </w:p>
              <w:p w:rsidR="00000000" w:rsidDel="00000000" w:rsidP="00000000" w:rsidRDefault="00000000" w:rsidRPr="00000000" w14:paraId="0000167F">
                <w:pPr>
                  <w:widowControl w:val="1"/>
                  <w:numPr>
                    <w:ilvl w:val="0"/>
                    <w:numId w:val="127"/>
                  </w:numPr>
                  <w:spacing w:after="0" w:before="0" w:line="240" w:lineRule="auto"/>
                  <w:ind w:left="720" w:hanging="360"/>
                  <w:jc w:val="left"/>
                  <w:rPr>
                    <w:sz w:val="18"/>
                    <w:szCs w:val="18"/>
                  </w:rPr>
                </w:pPr>
                <w:r w:rsidDel="00000000" w:rsidR="00000000" w:rsidRPr="00000000">
                  <w:rPr>
                    <w:b w:val="1"/>
                    <w:bCs w:val="1"/>
                    <w:sz w:val="18"/>
                    <w:szCs w:val="18"/>
                    <w:rtl w:val="0"/>
                  </w:rPr>
                  <w:t xml:space="preserve">Integran el sistema participativo: </w:t>
                </w:r>
                <w:r w:rsidDel="00000000" w:rsidR="00000000" w:rsidRPr="00000000">
                  <w:rPr>
                    <w:sz w:val="18"/>
                    <w:szCs w:val="18"/>
                    <w:rtl w:val="0"/>
                  </w:rPr>
                  <w:t xml:space="preserve">instrumentos que incorporan, de manera explícita, insumos, resultados o procedimientos provenientes del sistema participativo.</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80">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81">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682">
      <w:pPr>
        <w:widowControl w:val="1"/>
        <w:spacing w:after="0" w:line="240" w:lineRule="auto"/>
        <w:rPr>
          <w:b w:val="1"/>
          <w:bCs w:val="1"/>
          <w:i w:val="1"/>
          <w:iCs w:val="1"/>
          <w:color w:val="cccccc"/>
          <w:sz w:val="4"/>
          <w:szCs w:val="4"/>
        </w:rPr>
      </w:pPr>
      <w:r w:rsidDel="00000000" w:rsidR="00000000" w:rsidRPr="00000000">
        <w:rPr>
          <w:rtl w:val="0"/>
        </w:rPr>
      </w:r>
    </w:p>
    <w:sdt>
      <w:sdtPr>
        <w:lock w:val="contentLocked"/>
        <w:id w:val="1230920479"/>
        <w:tag w:val="goog_rdk_378"/>
      </w:sdtPr>
      <w:sdtContent>
        <w:tbl>
          <w:tblPr>
            <w:tblStyle w:val="Table11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83">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I-23</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84">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85">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42"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86">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893700631"/>
        <w:tag w:val="goog_rdk_381"/>
      </w:sdtPr>
      <w:sdtContent>
        <w:tbl>
          <w:tblPr>
            <w:tblStyle w:val="Table115"/>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87">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89">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8A">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unidades de compostaje comunitario y domiciliario implementadas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8B">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8C">
                <w:pPr>
                  <w:widowControl w:val="1"/>
                  <w:spacing w:before="240" w:line="240" w:lineRule="auto"/>
                  <w:jc w:val="left"/>
                  <w:rPr>
                    <w:sz w:val="18"/>
                    <w:szCs w:val="18"/>
                  </w:rPr>
                </w:pPr>
                <w:r w:rsidDel="00000000" w:rsidR="00000000" w:rsidRPr="00000000">
                  <w:rPr>
                    <w:sz w:val="18"/>
                    <w:szCs w:val="18"/>
                    <w:rtl w:val="0"/>
                  </w:rPr>
                  <w:t xml:space="preserve">Número de unidades de compostaje</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8D">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8E">
                <w:pPr>
                  <w:widowControl w:val="1"/>
                  <w:numPr>
                    <w:ilvl w:val="0"/>
                    <w:numId w:val="119"/>
                  </w:numPr>
                  <w:spacing w:before="240" w:line="240" w:lineRule="auto"/>
                  <w:ind w:left="720" w:hanging="360"/>
                  <w:jc w:val="left"/>
                  <w:rPr>
                    <w:sz w:val="18"/>
                    <w:szCs w:val="18"/>
                  </w:rPr>
                </w:pPr>
                <w:r w:rsidDel="00000000" w:rsidR="00000000" w:rsidRPr="00000000">
                  <w:rPr>
                    <w:sz w:val="18"/>
                    <w:szCs w:val="18"/>
                    <w:rtl w:val="0"/>
                  </w:rPr>
                  <w:t xml:space="preserve">M-3: Programa de Gestión y Valorización de Residuos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8F">
                <w:pPr>
                  <w:widowControl w:val="1"/>
                  <w:spacing w:after="0" w:lineRule="auto"/>
                  <w:rPr>
                    <w:color w:val="990000"/>
                    <w:sz w:val="18"/>
                    <w:szCs w:val="18"/>
                  </w:rPr>
                </w:pPr>
                <w:sdt>
                  <w:sdtPr>
                    <w:id w:val="180164254"/>
                    <w:tag w:val="goog_rdk_379"/>
                  </w:sdtPr>
                  <w:sdtContent>
                    <w:commentRangeStart w:id="14"/>
                  </w:sdtContent>
                </w:sdt>
                <w:sdt>
                  <w:sdtPr>
                    <w:id w:val="-751910299"/>
                    <w:tag w:val="goog_rdk_380"/>
                  </w:sdtPr>
                  <w:sdtContent>
                    <w:commentRangeStart w:id="15"/>
                  </w:sdtContent>
                </w:sdt>
                <w:r w:rsidDel="00000000" w:rsidR="00000000" w:rsidRPr="00000000">
                  <w:rPr>
                    <w:color w:val="990000"/>
                    <w:sz w:val="18"/>
                    <w:szCs w:val="18"/>
                    <w:rtl w:val="0"/>
                  </w:rPr>
                  <w:t xml:space="preserve">Frecuencia</w:t>
                </w:r>
                <w:commentRangeEnd w:id="14"/>
                <w:r w:rsidDel="00000000" w:rsidR="00000000" w:rsidRPr="00000000">
                  <w:commentReference w:id="14"/>
                </w:r>
                <w:commentRangeEnd w:id="15"/>
                <w:r w:rsidDel="00000000" w:rsidR="00000000" w:rsidRPr="00000000">
                  <w:commentReference w:id="15"/>
                </w:r>
                <w:r w:rsidDel="00000000" w:rsidR="00000000" w:rsidRPr="00000000">
                  <w:rPr>
                    <w:rtl w:val="0"/>
                  </w:rPr>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90">
                <w:pPr>
                  <w:widowControl w:val="1"/>
                  <w:spacing w:before="240" w:line="240" w:lineRule="auto"/>
                  <w:jc w:val="left"/>
                  <w:rPr>
                    <w:sz w:val="18"/>
                    <w:szCs w:val="18"/>
                  </w:rPr>
                </w:pPr>
                <w:r w:rsidDel="00000000" w:rsidR="00000000" w:rsidRPr="00000000">
                  <w:rPr>
                    <w:sz w:val="18"/>
                    <w:szCs w:val="18"/>
                    <w:rtl w:val="0"/>
                  </w:rPr>
                  <w:t xml:space="preserve">Anu</w:t>
                </w:r>
                <w:r w:rsidDel="00000000" w:rsidR="00000000" w:rsidRPr="00000000">
                  <w:rPr>
                    <w:sz w:val="18"/>
                    <w:szCs w:val="18"/>
                    <w:rtl w:val="0"/>
                  </w:rPr>
                  <w:t xml:space="preserve">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91">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92">
                <w:pPr>
                  <w:widowControl w:val="1"/>
                  <w:spacing w:before="240" w:line="240" w:lineRule="auto"/>
                  <w:rPr>
                    <w:sz w:val="18"/>
                    <w:szCs w:val="18"/>
                  </w:rPr>
                </w:pPr>
                <w:r w:rsidDel="00000000" w:rsidR="00000000" w:rsidRPr="00000000">
                  <w:rPr>
                    <w:sz w:val="18"/>
                    <w:szCs w:val="18"/>
                    <w:rtl w:val="0"/>
                  </w:rPr>
                  <w:t xml:space="preserve">Registros de instalación de composteras, informes de los programas comunitarios y municipales, actas de entrega de unidades, bases de datos de familias o comunidades participantes, reportes fotográficos y georreferenciación de las unidades instaladas.</w:t>
                </w:r>
              </w:p>
            </w:tc>
          </w:tr>
        </w:tbl>
      </w:sdtContent>
    </w:sdt>
    <w:p w:rsidR="00000000" w:rsidDel="00000000" w:rsidP="00000000" w:rsidRDefault="00000000" w:rsidRPr="00000000" w14:paraId="00001693">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873692098"/>
        <w:tag w:val="goog_rdk_383"/>
      </w:sdtPr>
      <w:sdtContent>
        <w:tbl>
          <w:tblPr>
            <w:tblStyle w:val="Table116"/>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94">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95">
                <w:pPr>
                  <w:widowControl w:val="1"/>
                  <w:spacing w:after="0" w:before="240" w:line="240" w:lineRule="auto"/>
                  <w:jc w:val="left"/>
                  <w:rPr>
                    <w:sz w:val="18"/>
                    <w:szCs w:val="18"/>
                  </w:rPr>
                </w:pPr>
                <w:r w:rsidDel="00000000" w:rsidR="00000000" w:rsidRPr="00000000">
                  <w:rPr>
                    <w:b w:val="1"/>
                    <w:bCs w:val="1"/>
                    <w:sz w:val="18"/>
                    <w:szCs w:val="18"/>
                    <w:rtl w:val="0"/>
                  </w:rPr>
                  <w:t xml:space="preserve">Información requerida:</w:t>
                  <w:br w:type="textWrapping"/>
                </w:r>
                <w:r w:rsidDel="00000000" w:rsidR="00000000" w:rsidRPr="00000000">
                  <w:rPr>
                    <w:sz w:val="18"/>
                    <w:szCs w:val="18"/>
                    <w:rtl w:val="0"/>
                  </w:rPr>
                  <w:t xml:space="preserve">Se requiere contar con registros verificables de la instalación y puesta en marcha de composteras, tanto a nivel comunitario como domiciliario. La información debe incluir ubicación, tipo de unidad, cantidad de participantes beneficiados, fecha de instalación y seguimiento de funcionamiento. La verificación puede realizarse mediante inspecciones, reportes de técnicos o fotografías georreferenciadas.</w:t>
                </w:r>
              </w:p>
              <w:p w:rsidR="00000000" w:rsidDel="00000000" w:rsidP="00000000" w:rsidRDefault="00000000" w:rsidRPr="00000000" w14:paraId="00001696">
                <w:pPr>
                  <w:widowControl w:val="1"/>
                  <w:spacing w:after="0" w:before="240" w:line="240" w:lineRule="auto"/>
                  <w:jc w:val="left"/>
                  <w:rPr>
                    <w:sz w:val="18"/>
                    <w:szCs w:val="18"/>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Se contabiliza el total de unidades de compostaje implementadas durante el período evaluado, considerando tanto composteras comunitarias como domiciliarias activas.</w:t>
                </w:r>
              </w:p>
              <w:p w:rsidR="00000000" w:rsidDel="00000000" w:rsidP="00000000" w:rsidRDefault="00000000" w:rsidRPr="00000000" w14:paraId="00001697">
                <w:pPr>
                  <w:widowControl w:val="1"/>
                  <w:spacing w:after="0" w:before="240" w:line="240" w:lineRule="auto"/>
                  <w:jc w:val="left"/>
                  <w:rPr>
                    <w:b w:val="1"/>
                    <w:bCs w:val="1"/>
                    <w:sz w:val="18"/>
                    <w:szCs w:val="18"/>
                  </w:rPr>
                </w:pPr>
                <w:r w:rsidDel="00000000" w:rsidR="00000000" w:rsidRPr="00000000">
                  <w:rPr>
                    <w:b w:val="1"/>
                    <w:bCs w:val="1"/>
                    <w:sz w:val="18"/>
                    <w:szCs w:val="18"/>
                    <w:rtl w:val="0"/>
                  </w:rPr>
                  <w:t xml:space="preserve">Ecuación:</w:t>
                </w:r>
              </w:p>
              <w:p w:rsidR="00000000" w:rsidDel="00000000" w:rsidP="00000000" w:rsidRDefault="00000000" w:rsidRPr="00000000" w14:paraId="00001698">
                <w:pPr>
                  <w:widowControl w:val="1"/>
                  <w:spacing w:after="0" w:before="240" w:line="240" w:lineRule="auto"/>
                  <w:jc w:val="left"/>
                  <w:rPr>
                    <w:sz w:val="18"/>
                    <w:szCs w:val="18"/>
                  </w:rPr>
                </w:pPr>
                <w:sdt>
                  <w:sdtPr>
                    <w:id w:val="1833671404"/>
                    <w:tag w:val="goog_rdk_382"/>
                  </w:sdtPr>
                  <w:sdtContent>
                    <w:r w:rsidDel="00000000" w:rsidR="00000000" w:rsidRPr="00000000">
                      <w:rPr>
                        <w:rFonts w:ascii="Arial Unicode MS" w:cs="Arial Unicode MS" w:eastAsia="Arial Unicode MS" w:hAnsi="Arial Unicode MS"/>
                        <w:sz w:val="18"/>
                        <w:szCs w:val="18"/>
                        <w:rtl w:val="0"/>
                      </w:rPr>
                      <w:t xml:space="preserve">Unidades de compostaje implementadas = ∑ Unidades instaladas y operativas</w:t>
                    </w:r>
                  </w:sdtContent>
                </w:sdt>
              </w:p>
              <w:p w:rsidR="00000000" w:rsidDel="00000000" w:rsidP="00000000" w:rsidRDefault="00000000" w:rsidRPr="00000000" w14:paraId="00001699">
                <w:pPr>
                  <w:widowControl w:val="1"/>
                  <w:spacing w:before="240" w:line="240" w:lineRule="auto"/>
                  <w:jc w:val="left"/>
                  <w:rPr>
                    <w:sz w:val="18"/>
                    <w:szCs w:val="18"/>
                  </w:rPr>
                </w:pPr>
                <w:r w:rsidDel="00000000" w:rsidR="00000000" w:rsidRPr="00000000">
                  <w:rPr>
                    <w:sz w:val="18"/>
                    <w:szCs w:val="18"/>
                    <w:rtl w:val="0"/>
                  </w:rPr>
                  <w:t xml:space="preserve">Donde:</w:t>
                </w:r>
              </w:p>
              <w:p w:rsidR="00000000" w:rsidDel="00000000" w:rsidP="00000000" w:rsidRDefault="00000000" w:rsidRPr="00000000" w14:paraId="0000169A">
                <w:pPr>
                  <w:widowControl w:val="1"/>
                  <w:numPr>
                    <w:ilvl w:val="0"/>
                    <w:numId w:val="127"/>
                  </w:numPr>
                  <w:spacing w:before="240" w:line="240" w:lineRule="auto"/>
                  <w:ind w:left="720" w:hanging="360"/>
                  <w:jc w:val="left"/>
                  <w:rPr>
                    <w:sz w:val="18"/>
                    <w:szCs w:val="18"/>
                  </w:rPr>
                </w:pPr>
                <w:r w:rsidDel="00000000" w:rsidR="00000000" w:rsidRPr="00000000">
                  <w:rPr>
                    <w:b w:val="1"/>
                    <w:bCs w:val="1"/>
                    <w:sz w:val="18"/>
                    <w:szCs w:val="18"/>
                    <w:rtl w:val="0"/>
                  </w:rPr>
                  <w:t xml:space="preserve">Unidades instaladas y operativas:</w:t>
                </w:r>
                <w:r w:rsidDel="00000000" w:rsidR="00000000" w:rsidRPr="00000000">
                  <w:rPr>
                    <w:sz w:val="18"/>
                    <w:szCs w:val="18"/>
                    <w:rtl w:val="0"/>
                  </w:rPr>
                  <w:t xml:space="preserve"> composteras que han sido entregadas, instaladas y funcionan efectivamente según los lineamientos del programa.</w:t>
                </w:r>
              </w:p>
              <w:p w:rsidR="00000000" w:rsidDel="00000000" w:rsidP="00000000" w:rsidRDefault="00000000" w:rsidRPr="00000000" w14:paraId="0000169B">
                <w:pPr>
                  <w:widowControl w:val="1"/>
                  <w:numPr>
                    <w:ilvl w:val="0"/>
                    <w:numId w:val="127"/>
                  </w:numPr>
                  <w:spacing w:before="240" w:line="240" w:lineRule="auto"/>
                  <w:ind w:left="720" w:hanging="360"/>
                  <w:jc w:val="left"/>
                  <w:rPr>
                    <w:sz w:val="18"/>
                    <w:szCs w:val="18"/>
                  </w:rPr>
                </w:pPr>
                <w:r w:rsidDel="00000000" w:rsidR="00000000" w:rsidRPr="00000000">
                  <w:rPr>
                    <w:b w:val="1"/>
                    <w:bCs w:val="1"/>
                    <w:sz w:val="18"/>
                    <w:szCs w:val="18"/>
                    <w:rtl w:val="0"/>
                  </w:rPr>
                  <w:t xml:space="preserve">Comunitarias:</w:t>
                </w:r>
                <w:r w:rsidDel="00000000" w:rsidR="00000000" w:rsidRPr="00000000">
                  <w:rPr>
                    <w:sz w:val="18"/>
                    <w:szCs w:val="18"/>
                    <w:rtl w:val="0"/>
                  </w:rPr>
                  <w:t xml:space="preserve"> ubicadas en espacios compartidos por vecinos o grupos comunitarios.</w:t>
                </w:r>
              </w:p>
              <w:p w:rsidR="00000000" w:rsidDel="00000000" w:rsidP="00000000" w:rsidRDefault="00000000" w:rsidRPr="00000000" w14:paraId="0000169C">
                <w:pPr>
                  <w:widowControl w:val="1"/>
                  <w:numPr>
                    <w:ilvl w:val="0"/>
                    <w:numId w:val="127"/>
                  </w:numPr>
                  <w:spacing w:before="240" w:line="240" w:lineRule="auto"/>
                  <w:ind w:left="720" w:hanging="360"/>
                  <w:jc w:val="left"/>
                  <w:rPr>
                    <w:sz w:val="18"/>
                    <w:szCs w:val="18"/>
                  </w:rPr>
                </w:pPr>
                <w:r w:rsidDel="00000000" w:rsidR="00000000" w:rsidRPr="00000000">
                  <w:rPr>
                    <w:b w:val="1"/>
                    <w:bCs w:val="1"/>
                    <w:sz w:val="18"/>
                    <w:szCs w:val="18"/>
                    <w:rtl w:val="0"/>
                  </w:rPr>
                  <w:t xml:space="preserve">Domiciliarias:</w:t>
                </w:r>
                <w:r w:rsidDel="00000000" w:rsidR="00000000" w:rsidRPr="00000000">
                  <w:rPr>
                    <w:sz w:val="18"/>
                    <w:szCs w:val="18"/>
                    <w:rtl w:val="0"/>
                  </w:rPr>
                  <w:t xml:space="preserve"> ubicadas en hogares individuales que participan activamente en el programa.</w:t>
                </w: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9D">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9E">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1226090035"/>
        <w:tag w:val="goog_rdk_384"/>
      </w:sdtPr>
      <w:sdtContent>
        <w:tbl>
          <w:tblPr>
            <w:tblStyle w:val="Table11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9F">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I-24</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A0">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A1">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95"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A2">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840532938"/>
        <w:tag w:val="goog_rdk_385"/>
      </w:sdtPr>
      <w:sdtContent>
        <w:tbl>
          <w:tblPr>
            <w:tblStyle w:val="Table118"/>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A3">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A5">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A6">
                <w:pPr>
                  <w:widowControl w:val="1"/>
                  <w:spacing w:before="240" w:line="240" w:lineRule="auto"/>
                  <w:jc w:val="left"/>
                  <w:rPr>
                    <w:b w:val="1"/>
                    <w:bCs w:val="1"/>
                    <w:sz w:val="18"/>
                    <w:szCs w:val="18"/>
                  </w:rPr>
                </w:pPr>
                <w:r w:rsidDel="00000000" w:rsidR="00000000" w:rsidRPr="00000000">
                  <w:rPr>
                    <w:b w:val="1"/>
                    <w:bCs w:val="1"/>
                    <w:sz w:val="18"/>
                    <w:szCs w:val="18"/>
                    <w:rtl w:val="0"/>
                  </w:rPr>
                  <w:t xml:space="preserve">Cobertura operativa de servicios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A7">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A8">
                <w:pPr>
                  <w:widowControl w:val="1"/>
                  <w:spacing w:before="240" w:line="240" w:lineRule="auto"/>
                  <w:jc w:val="left"/>
                  <w:rPr>
                    <w:sz w:val="18"/>
                    <w:szCs w:val="18"/>
                  </w:rPr>
                </w:pPr>
                <w:r w:rsidDel="00000000" w:rsidR="00000000" w:rsidRPr="00000000">
                  <w:rPr>
                    <w:sz w:val="18"/>
                    <w:szCs w:val="18"/>
                    <w:rtl w:val="0"/>
                  </w:rPr>
                  <w:t xml:space="preserve">Número de rutas, turnos o sectores operativos (según aplique)</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9">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A">
                <w:pPr>
                  <w:widowControl w:val="1"/>
                  <w:numPr>
                    <w:ilvl w:val="0"/>
                    <w:numId w:val="40"/>
                  </w:numPr>
                  <w:spacing w:before="240" w:line="240" w:lineRule="auto"/>
                  <w:ind w:left="720" w:hanging="360"/>
                  <w:jc w:val="left"/>
                  <w:rPr>
                    <w:sz w:val="18"/>
                    <w:szCs w:val="18"/>
                  </w:rPr>
                </w:pPr>
                <w:r w:rsidDel="00000000" w:rsidR="00000000" w:rsidRPr="00000000">
                  <w:rPr>
                    <w:sz w:val="18"/>
                    <w:szCs w:val="18"/>
                    <w:rtl w:val="0"/>
                  </w:rPr>
                  <w:t xml:space="preserve">M-3: Programa de Gestión y Valorización de Residuos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B">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C">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D">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AE">
                <w:pPr>
                  <w:widowControl w:val="1"/>
                  <w:spacing w:before="240" w:line="240" w:lineRule="auto"/>
                  <w:jc w:val="left"/>
                  <w:rPr>
                    <w:sz w:val="18"/>
                    <w:szCs w:val="18"/>
                  </w:rPr>
                </w:pPr>
                <w:r w:rsidDel="00000000" w:rsidR="00000000" w:rsidRPr="00000000">
                  <w:rPr>
                    <w:sz w:val="18"/>
                    <w:szCs w:val="18"/>
                    <w:rtl w:val="0"/>
                  </w:rPr>
                  <w:t xml:space="preserve">Registros municipales, planificación de rutas, contratos de prestación, reportes de operación</w:t>
                </w:r>
              </w:p>
            </w:tc>
          </w:tr>
        </w:tbl>
      </w:sdtContent>
    </w:sdt>
    <w:p w:rsidR="00000000" w:rsidDel="00000000" w:rsidP="00000000" w:rsidRDefault="00000000" w:rsidRPr="00000000" w14:paraId="000016AF">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883229365"/>
        <w:tag w:val="goog_rdk_387"/>
      </w:sdtPr>
      <w:sdtContent>
        <w:tbl>
          <w:tblPr>
            <w:tblStyle w:val="Table119"/>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B0">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B1">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Listado detallado de todas las unidades operativas implementadas en el período anual, desagregadas por tipo de servicio (por ejemplo, recolección de residuos orgánicos, reciclaje, monitoreo ambiental, etc.) y por área geográfica o sector intervenido. Para cada unidad operativa se debe contar con evidencia documental que acredite su planificación y ejecución efectiva, tales como hojas de ruta, bitácoras de servicio, informes de supervisión, y/o contratos de prestación vigentes.</w:t>
                </w:r>
              </w:p>
              <w:p w:rsidR="00000000" w:rsidDel="00000000" w:rsidP="00000000" w:rsidRDefault="00000000" w:rsidRPr="00000000" w14:paraId="000016B2">
                <w:pPr>
                  <w:widowControl w:val="1"/>
                  <w:spacing w:before="240" w:line="240" w:lineRule="auto"/>
                  <w:rPr>
                    <w:b w:val="1"/>
                    <w:bCs w:val="1"/>
                    <w:sz w:val="18"/>
                    <w:szCs w:val="18"/>
                  </w:rPr>
                </w:pPr>
                <w:r w:rsidDel="00000000" w:rsidR="00000000" w:rsidRPr="00000000">
                  <w:rPr>
                    <w:sz w:val="18"/>
                    <w:szCs w:val="18"/>
                    <w:rtl w:val="0"/>
                  </w:rPr>
                  <w:t xml:space="preserve">Se considerará como unidad operativa diferenciada toda operación que posea un diseño específico en cuanto a su función, zona de cobertura y frecuencia de ejecución, distinta de otras existentes.</w:t>
                </w:r>
                <w:r w:rsidDel="00000000" w:rsidR="00000000" w:rsidRPr="00000000">
                  <w:rPr>
                    <w:rtl w:val="0"/>
                  </w:rPr>
                </w:r>
              </w:p>
              <w:p w:rsidR="00000000" w:rsidDel="00000000" w:rsidP="00000000" w:rsidRDefault="00000000" w:rsidRPr="00000000" w14:paraId="000016B3">
                <w:pPr>
                  <w:widowControl w:val="1"/>
                  <w:spacing w:before="240" w:line="240" w:lineRule="auto"/>
                  <w:jc w:val="left"/>
                  <w:rPr>
                    <w:sz w:val="18"/>
                    <w:szCs w:val="18"/>
                  </w:rPr>
                </w:pPr>
                <w:r w:rsidDel="00000000" w:rsidR="00000000" w:rsidRPr="00000000">
                  <w:rPr>
                    <w:sz w:val="18"/>
                    <w:szCs w:val="18"/>
                    <w:rtl w:val="0"/>
                  </w:rPr>
                  <w:t xml:space="preserve">Se incluyen servicios como:</w:t>
                </w:r>
              </w:p>
              <w:p w:rsidR="00000000" w:rsidDel="00000000" w:rsidP="00000000" w:rsidRDefault="00000000" w:rsidRPr="00000000" w14:paraId="000016B4">
                <w:pPr>
                  <w:widowControl w:val="1"/>
                  <w:numPr>
                    <w:ilvl w:val="0"/>
                    <w:numId w:val="85"/>
                  </w:numPr>
                  <w:spacing w:after="0" w:before="240" w:line="240" w:lineRule="auto"/>
                  <w:ind w:left="720" w:hanging="360"/>
                  <w:jc w:val="left"/>
                  <w:rPr>
                    <w:sz w:val="18"/>
                    <w:szCs w:val="18"/>
                  </w:rPr>
                </w:pPr>
                <w:r w:rsidDel="00000000" w:rsidR="00000000" w:rsidRPr="00000000">
                  <w:rPr>
                    <w:sz w:val="18"/>
                    <w:szCs w:val="18"/>
                    <w:rtl w:val="0"/>
                  </w:rPr>
                  <w:t xml:space="preserve">Recolección selectiva de residuos (orgánicos, reciclables, aceites)</w:t>
                </w:r>
              </w:p>
              <w:p w:rsidR="00000000" w:rsidDel="00000000" w:rsidP="00000000" w:rsidRDefault="00000000" w:rsidRPr="00000000" w14:paraId="000016B5">
                <w:pPr>
                  <w:widowControl w:val="1"/>
                  <w:numPr>
                    <w:ilvl w:val="0"/>
                    <w:numId w:val="85"/>
                  </w:numPr>
                  <w:spacing w:after="0" w:line="240" w:lineRule="auto"/>
                  <w:ind w:left="720" w:hanging="360"/>
                  <w:jc w:val="left"/>
                  <w:rPr>
                    <w:sz w:val="18"/>
                    <w:szCs w:val="18"/>
                  </w:rPr>
                </w:pPr>
                <w:r w:rsidDel="00000000" w:rsidR="00000000" w:rsidRPr="00000000">
                  <w:rPr>
                    <w:sz w:val="18"/>
                    <w:szCs w:val="18"/>
                    <w:rtl w:val="0"/>
                  </w:rPr>
                  <w:t xml:space="preserve">Reciclaje domiciliario o comunitario</w:t>
                </w:r>
              </w:p>
              <w:p w:rsidR="00000000" w:rsidDel="00000000" w:rsidP="00000000" w:rsidRDefault="00000000" w:rsidRPr="00000000" w14:paraId="000016B6">
                <w:pPr>
                  <w:widowControl w:val="1"/>
                  <w:numPr>
                    <w:ilvl w:val="0"/>
                    <w:numId w:val="85"/>
                  </w:numPr>
                  <w:spacing w:after="0" w:line="240" w:lineRule="auto"/>
                  <w:ind w:left="720" w:hanging="360"/>
                  <w:jc w:val="left"/>
                  <w:rPr>
                    <w:sz w:val="18"/>
                    <w:szCs w:val="18"/>
                  </w:rPr>
                </w:pPr>
                <w:r w:rsidDel="00000000" w:rsidR="00000000" w:rsidRPr="00000000">
                  <w:rPr>
                    <w:sz w:val="18"/>
                    <w:szCs w:val="18"/>
                    <w:rtl w:val="0"/>
                  </w:rPr>
                  <w:t xml:space="preserve">Monitoreo ambiental o puntos de control</w:t>
                </w:r>
              </w:p>
              <w:p w:rsidR="00000000" w:rsidDel="00000000" w:rsidP="00000000" w:rsidRDefault="00000000" w:rsidRPr="00000000" w14:paraId="000016B7">
                <w:pPr>
                  <w:widowControl w:val="1"/>
                  <w:numPr>
                    <w:ilvl w:val="0"/>
                    <w:numId w:val="85"/>
                  </w:numPr>
                  <w:spacing w:after="0" w:line="240" w:lineRule="auto"/>
                  <w:ind w:left="720" w:hanging="360"/>
                  <w:jc w:val="left"/>
                  <w:rPr>
                    <w:sz w:val="18"/>
                    <w:szCs w:val="18"/>
                  </w:rPr>
                </w:pPr>
                <w:r w:rsidDel="00000000" w:rsidR="00000000" w:rsidRPr="00000000">
                  <w:rPr>
                    <w:sz w:val="18"/>
                    <w:szCs w:val="18"/>
                    <w:rtl w:val="0"/>
                  </w:rPr>
                  <w:t xml:space="preserve">Barrido y limpieza en sectores específicos</w:t>
                </w:r>
              </w:p>
              <w:p w:rsidR="00000000" w:rsidDel="00000000" w:rsidP="00000000" w:rsidRDefault="00000000" w:rsidRPr="00000000" w14:paraId="000016B8">
                <w:pPr>
                  <w:widowControl w:val="1"/>
                  <w:numPr>
                    <w:ilvl w:val="0"/>
                    <w:numId w:val="85"/>
                  </w:numPr>
                  <w:spacing w:line="240" w:lineRule="auto"/>
                  <w:ind w:left="720" w:hanging="360"/>
                  <w:jc w:val="left"/>
                  <w:rPr>
                    <w:sz w:val="18"/>
                    <w:szCs w:val="18"/>
                  </w:rPr>
                </w:pPr>
                <w:r w:rsidDel="00000000" w:rsidR="00000000" w:rsidRPr="00000000">
                  <w:rPr>
                    <w:sz w:val="18"/>
                    <w:szCs w:val="18"/>
                    <w:rtl w:val="0"/>
                  </w:rPr>
                  <w:t xml:space="preserve">Otras operaciones ambientales con cobertura sectorial planificada</w:t>
                  <w:br w:type="textWrapping"/>
                </w:r>
              </w:p>
              <w:p w:rsidR="00000000" w:rsidDel="00000000" w:rsidP="00000000" w:rsidRDefault="00000000" w:rsidRPr="00000000" w14:paraId="000016B9">
                <w:pPr>
                  <w:widowControl w:val="1"/>
                  <w:spacing w:before="240" w:line="240" w:lineRule="auto"/>
                  <w:jc w:val="left"/>
                  <w:rPr>
                    <w:sz w:val="18"/>
                    <w:szCs w:val="18"/>
                    <w:u w:val="single"/>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 </w:t>
                </w:r>
                <w:sdt>
                  <w:sdtPr>
                    <w:id w:val="-156435414"/>
                    <w:tag w:val="goog_rdk_386"/>
                  </w:sdtPr>
                  <w:sdtContent>
                    <w:r w:rsidDel="00000000" w:rsidR="00000000" w:rsidRPr="00000000">
                      <w:rPr>
                        <w:rFonts w:ascii="Arial Unicode MS" w:cs="Arial Unicode MS" w:eastAsia="Arial Unicode MS" w:hAnsi="Arial Unicode MS"/>
                        <w:b w:val="1"/>
                        <w:bCs w:val="1"/>
                        <w:sz w:val="18"/>
                        <w:szCs w:val="18"/>
                        <w:rtl w:val="0"/>
                      </w:rPr>
                      <w:t xml:space="preserve">Cobertura operativa = ∑ (unidades operativas diferenciadas implementadas durante el período evaluado)</w:t>
                    </w:r>
                  </w:sdtContent>
                </w:sdt>
                <w:r w:rsidDel="00000000" w:rsidR="00000000" w:rsidRPr="00000000">
                  <w:rPr>
                    <w:rtl w:val="0"/>
                  </w:rPr>
                </w:r>
              </w:p>
              <w:p w:rsidR="00000000" w:rsidDel="00000000" w:rsidP="00000000" w:rsidRDefault="00000000" w:rsidRPr="00000000" w14:paraId="000016BA">
                <w:pPr>
                  <w:widowControl w:val="1"/>
                  <w:spacing w:after="0" w:lineRule="auto"/>
                  <w:jc w:val="left"/>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BB">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BC">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168607480"/>
        <w:tag w:val="goog_rdk_388"/>
      </w:sdtPr>
      <w:sdtContent>
        <w:tbl>
          <w:tblPr>
            <w:tblStyle w:val="Table12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BD">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I-25</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BE">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BF">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87"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C0">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844436456"/>
        <w:tag w:val="goog_rdk_391"/>
      </w:sdtPr>
      <w:sdtContent>
        <w:tbl>
          <w:tblPr>
            <w:tblStyle w:val="Table121"/>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C1">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C3">
                <w:pPr>
                  <w:widowControl w:val="1"/>
                  <w:spacing w:after="0" w:before="0" w:line="276"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C4">
                <w:pPr>
                  <w:widowControl w:val="1"/>
                  <w:spacing w:after="0" w:before="0" w:line="276" w:lineRule="auto"/>
                  <w:jc w:val="left"/>
                  <w:rPr>
                    <w:b w:val="1"/>
                    <w:bCs w:val="1"/>
                    <w:sz w:val="18"/>
                    <w:szCs w:val="18"/>
                  </w:rPr>
                </w:pPr>
                <w:r w:rsidDel="00000000" w:rsidR="00000000" w:rsidRPr="00000000">
                  <w:rPr>
                    <w:b w:val="1"/>
                    <w:bCs w:val="1"/>
                    <w:sz w:val="18"/>
                    <w:szCs w:val="18"/>
                    <w:rtl w:val="0"/>
                  </w:rPr>
                  <w:t xml:space="preserve">Número de normativas o instrumentos de planificación territorial actualizados con criterios ecológicos</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C5">
                <w:pPr>
                  <w:widowControl w:val="1"/>
                  <w:spacing w:after="0" w:before="0" w:line="276"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C6">
                <w:pPr>
                  <w:widowControl w:val="1"/>
                  <w:spacing w:after="0" w:before="0" w:line="276" w:lineRule="auto"/>
                  <w:jc w:val="left"/>
                  <w:rPr>
                    <w:sz w:val="18"/>
                    <w:szCs w:val="18"/>
                  </w:rPr>
                </w:pPr>
                <w:sdt>
                  <w:sdtPr>
                    <w:id w:val="-1435050229"/>
                    <w:tag w:val="goog_rdk_389"/>
                  </w:sdtPr>
                  <w:sdtContent>
                    <w:commentRangeStart w:id="16"/>
                  </w:sdtContent>
                </w:sdt>
                <w:sdt>
                  <w:sdtPr>
                    <w:id w:val="656618454"/>
                    <w:tag w:val="goog_rdk_390"/>
                  </w:sdtPr>
                  <w:sdtContent>
                    <w:commentRangeStart w:id="17"/>
                  </w:sdtContent>
                </w:sdt>
                <w:r w:rsidDel="00000000" w:rsidR="00000000" w:rsidRPr="00000000">
                  <w:rPr>
                    <w:sz w:val="18"/>
                    <w:szCs w:val="18"/>
                    <w:rtl w:val="0"/>
                  </w:rPr>
                  <w:t xml:space="preserve">Número de instrumentos actualizados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7">
                <w:pPr>
                  <w:widowControl w:val="1"/>
                  <w:spacing w:after="0" w:before="0" w:line="276" w:lineRule="auto"/>
                  <w:rPr>
                    <w:color w:val="990000"/>
                    <w:sz w:val="18"/>
                    <w:szCs w:val="18"/>
                  </w:rPr>
                </w:pPr>
                <w:commentRangeEnd w:id="16"/>
                <w:r w:rsidDel="00000000" w:rsidR="00000000" w:rsidRPr="00000000">
                  <w:commentReference w:id="16"/>
                </w:r>
                <w:commentRangeEnd w:id="17"/>
                <w:r w:rsidDel="00000000" w:rsidR="00000000" w:rsidRPr="00000000">
                  <w:commentReference w:id="17"/>
                </w: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8">
                <w:pPr>
                  <w:widowControl w:val="1"/>
                  <w:numPr>
                    <w:ilvl w:val="0"/>
                    <w:numId w:val="40"/>
                  </w:numPr>
                  <w:spacing w:after="0" w:before="0" w:line="276" w:lineRule="auto"/>
                  <w:ind w:left="720" w:hanging="360"/>
                  <w:jc w:val="left"/>
                  <w:rPr>
                    <w:sz w:val="18"/>
                    <w:szCs w:val="18"/>
                  </w:rPr>
                </w:pPr>
                <w:r w:rsidDel="00000000" w:rsidR="00000000" w:rsidRPr="00000000">
                  <w:rPr>
                    <w:sz w:val="18"/>
                    <w:szCs w:val="18"/>
                    <w:rtl w:val="0"/>
                  </w:rPr>
                  <w:t xml:space="preserve">A-7: Incorporación de Criterios de Planificación Ecológica en el Ordenamiento territorial </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9">
                <w:pPr>
                  <w:widowControl w:val="1"/>
                  <w:spacing w:after="0" w:before="0" w:line="276"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A">
                <w:pPr>
                  <w:widowControl w:val="1"/>
                  <w:spacing w:after="0" w:before="0" w:line="276"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B">
                <w:pPr>
                  <w:widowControl w:val="1"/>
                  <w:spacing w:after="0" w:before="0" w:line="276"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CC">
                <w:pPr>
                  <w:widowControl w:val="1"/>
                  <w:spacing w:after="0" w:before="0" w:line="276" w:lineRule="auto"/>
                  <w:jc w:val="left"/>
                  <w:rPr>
                    <w:sz w:val="18"/>
                    <w:szCs w:val="18"/>
                  </w:rPr>
                </w:pPr>
                <w:r w:rsidDel="00000000" w:rsidR="00000000" w:rsidRPr="00000000">
                  <w:rPr>
                    <w:sz w:val="18"/>
                    <w:szCs w:val="18"/>
                    <w:rtl w:val="0"/>
                  </w:rPr>
                  <w:t xml:space="preserve">Documentos oficiales de actualización o modificación de instrumentos de planificación territorial (por ejemplo, planes reguladores comunales, planes de desarrollo comunal, ordenanzas ambientales), actas de aprobación o adopción por parte del concejo municipal o autoridad competente, resoluciones o decretos de promulgación, informes técnicos de revisión y anexos que evidencien la incorporación de criterios ecológicos o de sostenibilidad territorial.</w:t>
                </w:r>
                <w:r w:rsidDel="00000000" w:rsidR="00000000" w:rsidRPr="00000000">
                  <w:rPr>
                    <w:rtl w:val="0"/>
                  </w:rPr>
                </w:r>
              </w:p>
            </w:tc>
          </w:tr>
        </w:tbl>
      </w:sdtContent>
    </w:sdt>
    <w:p w:rsidR="00000000" w:rsidDel="00000000" w:rsidP="00000000" w:rsidRDefault="00000000" w:rsidRPr="00000000" w14:paraId="000016CD">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714396899"/>
        <w:tag w:val="goog_rdk_393"/>
      </w:sdtPr>
      <w:sdtContent>
        <w:tbl>
          <w:tblPr>
            <w:tblStyle w:val="Table122"/>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CE">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CF">
                <w:pPr>
                  <w:widowControl w:val="1"/>
                  <w:spacing w:after="0"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Se requiere contar con documentación oficial que respalde el proceso de actualización o revisión de normativas o instrumentos de planificación territorial, evidenciando la incorporación de criterios ecológicos. Esto incluye versiones actualizadas de los instrumentos, actas o resoluciones de aprobación, informes técnicos y matrices de cambio donde se integren aspectos como protección de ecosistemas, conservación de áreas verdes, gestión de riesgos climáticos o eficiencia en el uso del suelo.</w:t>
                </w:r>
              </w:p>
              <w:p w:rsidR="00000000" w:rsidDel="00000000" w:rsidP="00000000" w:rsidRDefault="00000000" w:rsidRPr="00000000" w14:paraId="000016D0">
                <w:pPr>
                  <w:widowControl w:val="1"/>
                  <w:spacing w:after="0" w:before="240" w:line="240" w:lineRule="auto"/>
                  <w:jc w:val="left"/>
                  <w:rPr>
                    <w:sz w:val="18"/>
                    <w:szCs w:val="18"/>
                  </w:rPr>
                </w:pPr>
                <w:r w:rsidDel="00000000" w:rsidR="00000000" w:rsidRPr="00000000">
                  <w:rPr>
                    <w:b w:val="1"/>
                    <w:bCs w:val="1"/>
                    <w:sz w:val="18"/>
                    <w:szCs w:val="18"/>
                    <w:rtl w:val="0"/>
                  </w:rPr>
                  <w:t xml:space="preserve">Cálculo: </w:t>
                </w:r>
                <w:r w:rsidDel="00000000" w:rsidR="00000000" w:rsidRPr="00000000">
                  <w:rPr>
                    <w:sz w:val="18"/>
                    <w:szCs w:val="18"/>
                    <w:rtl w:val="0"/>
                  </w:rPr>
                  <w:t xml:space="preserve">Se contabiliza el total de normativas o instrumentos de planificación territorial que, durante el período evaluado, hayan sido actualizados o aprobados incorporando criterios ecológicos.</w:t>
                </w:r>
              </w:p>
              <w:p w:rsidR="00000000" w:rsidDel="00000000" w:rsidP="00000000" w:rsidRDefault="00000000" w:rsidRPr="00000000" w14:paraId="000016D1">
                <w:pPr>
                  <w:widowControl w:val="1"/>
                  <w:spacing w:after="0" w:before="240" w:line="240" w:lineRule="auto"/>
                  <w:jc w:val="left"/>
                  <w:rPr>
                    <w:sz w:val="18"/>
                    <w:szCs w:val="18"/>
                  </w:rPr>
                </w:pPr>
                <w:r w:rsidDel="00000000" w:rsidR="00000000" w:rsidRPr="00000000">
                  <w:rPr>
                    <w:b w:val="1"/>
                    <w:bCs w:val="1"/>
                    <w:sz w:val="18"/>
                    <w:szCs w:val="18"/>
                    <w:rtl w:val="0"/>
                  </w:rPr>
                  <w:t xml:space="preserve">Ecuación:</w:t>
                  <w:br w:type="textWrapping"/>
                </w:r>
                <w:sdt>
                  <w:sdtPr>
                    <w:id w:val="-857247778"/>
                    <w:tag w:val="goog_rdk_392"/>
                  </w:sdtPr>
                  <w:sdtContent>
                    <w:r w:rsidDel="00000000" w:rsidR="00000000" w:rsidRPr="00000000">
                      <w:rPr>
                        <w:rFonts w:ascii="Arial Unicode MS" w:cs="Arial Unicode MS" w:eastAsia="Arial Unicode MS" w:hAnsi="Arial Unicode MS"/>
                        <w:sz w:val="18"/>
                        <w:szCs w:val="18"/>
                        <w:rtl w:val="0"/>
                      </w:rPr>
                      <w:t xml:space="preserve">Instrumentos actualizados = ∑ Instrumentos oficialmente revisados o reemplazados con criterios ecológicos</w:t>
                    </w:r>
                  </w:sdtContent>
                </w:sdt>
                <w:r w:rsidDel="00000000" w:rsidR="00000000" w:rsidRPr="00000000">
                  <w:rPr>
                    <w:rtl w:val="0"/>
                  </w:rPr>
                </w:r>
              </w:p>
              <w:p w:rsidR="00000000" w:rsidDel="00000000" w:rsidP="00000000" w:rsidRDefault="00000000" w:rsidRPr="00000000" w14:paraId="000016D2">
                <w:pPr>
                  <w:widowControl w:val="1"/>
                  <w:spacing w:after="0" w:befor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6D3">
                <w:pPr>
                  <w:widowControl w:val="1"/>
                  <w:numPr>
                    <w:ilvl w:val="0"/>
                    <w:numId w:val="3"/>
                  </w:numPr>
                  <w:spacing w:after="0" w:before="240" w:lineRule="auto"/>
                  <w:ind w:left="720" w:hanging="360"/>
                  <w:rPr>
                    <w:rFonts w:ascii="Montserrat Medium" w:cs="Montserrat Medium" w:eastAsia="Montserrat Medium" w:hAnsi="Montserrat Medium"/>
                    <w:sz w:val="18"/>
                    <w:szCs w:val="18"/>
                  </w:rPr>
                </w:pPr>
                <w:r w:rsidDel="00000000" w:rsidR="00000000" w:rsidRPr="00000000">
                  <w:rPr>
                    <w:b w:val="1"/>
                    <w:bCs w:val="1"/>
                    <w:sz w:val="18"/>
                    <w:szCs w:val="18"/>
                    <w:rtl w:val="0"/>
                  </w:rPr>
                  <w:t xml:space="preserve">Instrumentos oficialmente revisados o reemplazados con criterios ecológicos:</w:t>
                </w:r>
                <w:r w:rsidDel="00000000" w:rsidR="00000000" w:rsidRPr="00000000">
                  <w:rPr>
                    <w:sz w:val="18"/>
                    <w:szCs w:val="18"/>
                    <w:rtl w:val="0"/>
                  </w:rPr>
                  <w:t xml:space="preserve"> Corresponden a aquellos instrumentos de planificación territorial que han pasado por un proceso formal de actualización, validación técnica y adopción institucional, e incluyen explícitamente principios, objetivos o disposiciones ambientales y de sostenibilidad (por ejemplo, ordenanzas ambientales, regulaciones sobre uso de suelo sustentable, o normas de conservación de ecosistemas locales).</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D4">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D5">
      <w:pPr>
        <w:widowControl w:val="1"/>
        <w:spacing w:after="40" w:before="40" w:line="240" w:lineRule="auto"/>
        <w:jc w:val="left"/>
        <w:rPr>
          <w:b w:val="1"/>
          <w:bCs w:val="1"/>
          <w:i w:val="1"/>
          <w:iCs w:val="1"/>
          <w:color w:val="cccccc"/>
          <w:sz w:val="4"/>
          <w:szCs w:val="4"/>
        </w:rPr>
      </w:pPr>
      <w:r w:rsidDel="00000000" w:rsidR="00000000" w:rsidRPr="00000000">
        <w:rPr>
          <w:rtl w:val="0"/>
        </w:rPr>
      </w:r>
    </w:p>
    <w:p w:rsidR="00000000" w:rsidDel="00000000" w:rsidP="00000000" w:rsidRDefault="00000000" w:rsidRPr="00000000" w14:paraId="000016D6">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6D7">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6D8">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1799562338"/>
        <w:tag w:val="goog_rdk_394"/>
      </w:sdtPr>
      <w:sdtContent>
        <w:tbl>
          <w:tblPr>
            <w:tblStyle w:val="Table12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D9">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I-26</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DA">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DB">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72"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DC">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1447814538"/>
        <w:tag w:val="goog_rdk_395"/>
      </w:sdtPr>
      <w:sdtContent>
        <w:tbl>
          <w:tblPr>
            <w:tblStyle w:val="Table124"/>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DD">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DF">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E0">
                <w:pPr>
                  <w:widowControl w:val="1"/>
                  <w:spacing w:before="240" w:line="240" w:lineRule="auto"/>
                  <w:jc w:val="left"/>
                  <w:rPr>
                    <w:b w:val="1"/>
                    <w:bCs w:val="1"/>
                    <w:sz w:val="18"/>
                    <w:szCs w:val="18"/>
                  </w:rPr>
                </w:pPr>
                <w:r w:rsidDel="00000000" w:rsidR="00000000" w:rsidRPr="00000000">
                  <w:rPr>
                    <w:b w:val="1"/>
                    <w:bCs w:val="1"/>
                    <w:sz w:val="18"/>
                    <w:szCs w:val="18"/>
                    <w:rtl w:val="0"/>
                  </w:rPr>
                  <w:t xml:space="preserve">Porcentaje de adopción de prácticas sostenibles y adaptativas al cambio climático</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E1">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E2">
                <w:pPr>
                  <w:widowControl w:val="1"/>
                  <w:spacing w:before="240" w:line="240" w:lineRule="auto"/>
                  <w:jc w:val="left"/>
                  <w:rPr>
                    <w:sz w:val="18"/>
                    <w:szCs w:val="18"/>
                  </w:rPr>
                </w:pPr>
                <w:r w:rsidDel="00000000" w:rsidR="00000000" w:rsidRPr="00000000">
                  <w:rPr>
                    <w:sz w:val="18"/>
                    <w:szCs w:val="18"/>
                    <w:rtl w:val="0"/>
                  </w:rPr>
                  <w:t xml:space="preserve">Porcentaje (%)</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3">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4">
                <w:pPr>
                  <w:widowControl w:val="1"/>
                  <w:numPr>
                    <w:ilvl w:val="0"/>
                    <w:numId w:val="40"/>
                  </w:numPr>
                  <w:spacing w:before="240" w:line="240" w:lineRule="auto"/>
                  <w:ind w:left="720" w:hanging="360"/>
                  <w:jc w:val="left"/>
                  <w:rPr>
                    <w:sz w:val="18"/>
                    <w:szCs w:val="18"/>
                  </w:rPr>
                </w:pPr>
                <w:r w:rsidDel="00000000" w:rsidR="00000000" w:rsidRPr="00000000">
                  <w:rPr>
                    <w:sz w:val="18"/>
                    <w:szCs w:val="18"/>
                    <w:rtl w:val="0"/>
                  </w:rPr>
                  <w:t xml:space="preserve">A-9: Producción Local con Identidad Cultural y Adaptación Climática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5">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6">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7">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E8">
                <w:pPr>
                  <w:widowControl w:val="1"/>
                  <w:spacing w:before="240" w:line="240" w:lineRule="auto"/>
                  <w:jc w:val="left"/>
                  <w:rPr>
                    <w:sz w:val="18"/>
                    <w:szCs w:val="18"/>
                  </w:rPr>
                </w:pPr>
                <w:r w:rsidDel="00000000" w:rsidR="00000000" w:rsidRPr="00000000">
                  <w:rPr>
                    <w:sz w:val="18"/>
                    <w:szCs w:val="18"/>
                    <w:rtl w:val="0"/>
                  </w:rPr>
                  <w:t xml:space="preserve">Informes de seguimiento de actividades productivas, encuestas a productores, registros de implementación de prácticas, reportes técnicos de programas de adaptación al cambio climático.</w:t>
                </w:r>
              </w:p>
            </w:tc>
          </w:tr>
        </w:tbl>
      </w:sdtContent>
    </w:sdt>
    <w:p w:rsidR="00000000" w:rsidDel="00000000" w:rsidP="00000000" w:rsidRDefault="00000000" w:rsidRPr="00000000" w14:paraId="000016E9">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440429727"/>
        <w:tag w:val="goog_rdk_396"/>
      </w:sdtPr>
      <w:sdtContent>
        <w:tbl>
          <w:tblPr>
            <w:tblStyle w:val="Table125"/>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6EA">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6EB">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Se requiere documentación sobre las prácticas productivas promovidas y registradas, y evidencia de su implementación por los productores o comunidades. Debe incluir tipo de práctica, fecha de adopción y cantidad de beneficiarios.</w:t>
                  <w:br w:type="textWrapping"/>
                </w:r>
              </w:p>
              <w:p w:rsidR="00000000" w:rsidDel="00000000" w:rsidP="00000000" w:rsidRDefault="00000000" w:rsidRPr="00000000" w14:paraId="000016EC">
                <w:pPr>
                  <w:widowControl w:val="1"/>
                  <w:spacing w:before="240" w:line="240" w:lineRule="auto"/>
                  <w:jc w:val="left"/>
                  <w:rPr>
                    <w:sz w:val="18"/>
                    <w:szCs w:val="18"/>
                    <w:u w:val="single"/>
                  </w:rPr>
                </w:pPr>
                <w:r w:rsidDel="00000000" w:rsidR="00000000" w:rsidRPr="00000000">
                  <w:rPr>
                    <w:b w:val="1"/>
                    <w:bCs w:val="1"/>
                    <w:sz w:val="18"/>
                    <w:szCs w:val="18"/>
                    <w:rtl w:val="0"/>
                  </w:rPr>
                  <w:t xml:space="preserve">Cálculo:</w:t>
                  <w:br w:type="textWrapping"/>
                </w:r>
                <w:r w:rsidDel="00000000" w:rsidR="00000000" w:rsidRPr="00000000">
                  <w:rPr>
                    <w:sz w:val="18"/>
                    <w:szCs w:val="18"/>
                    <w:rtl w:val="0"/>
                  </w:rPr>
                  <w:t xml:space="preserve">Porcentaje de adopción= (Número de productores o iniciativas que adoptaron prácticas sostenibles​/Número total de productores o iniciativas apoyadas) ×100</w:t>
                </w:r>
                <w:r w:rsidDel="00000000" w:rsidR="00000000" w:rsidRPr="00000000">
                  <w:rPr>
                    <w:rtl w:val="0"/>
                  </w:rPr>
                </w:r>
              </w:p>
              <w:p w:rsidR="00000000" w:rsidDel="00000000" w:rsidP="00000000" w:rsidRDefault="00000000" w:rsidRPr="00000000" w14:paraId="000016ED">
                <w:pPr>
                  <w:widowControl w:val="1"/>
                  <w:spacing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6EE">
                <w:pPr>
                  <w:widowControl w:val="1"/>
                  <w:numPr>
                    <w:ilvl w:val="0"/>
                    <w:numId w:val="3"/>
                  </w:numPr>
                  <w:spacing w:before="240" w:lineRule="auto"/>
                  <w:ind w:left="720" w:hanging="360"/>
                  <w:jc w:val="left"/>
                  <w:rPr>
                    <w:rFonts w:ascii="Montserrat Medium" w:cs="Montserrat Medium" w:eastAsia="Montserrat Medium" w:hAnsi="Montserrat Medium"/>
                    <w:sz w:val="18"/>
                    <w:szCs w:val="18"/>
                  </w:rPr>
                </w:pPr>
                <w:r w:rsidDel="00000000" w:rsidR="00000000" w:rsidRPr="00000000">
                  <w:rPr>
                    <w:b w:val="1"/>
                    <w:bCs w:val="1"/>
                    <w:sz w:val="18"/>
                    <w:szCs w:val="18"/>
                    <w:rtl w:val="0"/>
                  </w:rPr>
                  <w:t xml:space="preserve">Prácticas sostenibles y adaptativas:</w:t>
                </w:r>
                <w:r w:rsidDel="00000000" w:rsidR="00000000" w:rsidRPr="00000000">
                  <w:rPr>
                    <w:sz w:val="18"/>
                    <w:szCs w:val="18"/>
                    <w:rtl w:val="0"/>
                  </w:rPr>
                  <w:t xml:space="preserve"> aquellas que reducen riesgos climáticos, optimizan recursos hídricos o energéticos, y preservan la resiliencia cultural y ambiental.</w:t>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6EF">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6F0">
      <w:pPr>
        <w:widowControl w:val="1"/>
        <w:spacing w:after="40" w:before="40" w:line="240" w:lineRule="auto"/>
        <w:jc w:val="left"/>
        <w:rPr>
          <w:b w:val="1"/>
          <w:bCs w:val="1"/>
          <w:i w:val="1"/>
          <w:iCs w:val="1"/>
          <w:color w:val="cccccc"/>
          <w:sz w:val="4"/>
          <w:szCs w:val="4"/>
        </w:rPr>
      </w:pPr>
      <w:r w:rsidDel="00000000" w:rsidR="00000000" w:rsidRPr="00000000">
        <w:br w:type="page"/>
      </w:r>
      <w:r w:rsidDel="00000000" w:rsidR="00000000" w:rsidRPr="00000000">
        <w:rPr>
          <w:rtl w:val="0"/>
        </w:rPr>
      </w:r>
    </w:p>
    <w:p w:rsidR="00000000" w:rsidDel="00000000" w:rsidP="00000000" w:rsidRDefault="00000000" w:rsidRPr="00000000" w14:paraId="000016F1">
      <w:pPr>
        <w:widowControl w:val="1"/>
        <w:spacing w:after="40" w:before="40" w:line="240" w:lineRule="auto"/>
        <w:jc w:val="left"/>
        <w:rPr>
          <w:b w:val="1"/>
          <w:bCs w:val="1"/>
          <w:i w:val="1"/>
          <w:iCs w:val="1"/>
          <w:color w:val="cccccc"/>
          <w:sz w:val="4"/>
          <w:szCs w:val="4"/>
        </w:rPr>
      </w:pPr>
      <w:r w:rsidDel="00000000" w:rsidR="00000000" w:rsidRPr="00000000">
        <w:rPr>
          <w:rtl w:val="0"/>
        </w:rPr>
      </w:r>
    </w:p>
    <w:p w:rsidR="00000000" w:rsidDel="00000000" w:rsidP="00000000" w:rsidRDefault="00000000" w:rsidRPr="00000000" w14:paraId="000016F2">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833004714"/>
        <w:tag w:val="goog_rdk_397"/>
      </w:sdtPr>
      <w:sdtContent>
        <w:tbl>
          <w:tblPr>
            <w:tblStyle w:val="Table126"/>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F3">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I-27</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F4">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F5">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18"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6F6">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970795714"/>
        <w:tag w:val="goog_rdk_399"/>
      </w:sdtPr>
      <w:sdtContent>
        <w:tbl>
          <w:tblPr>
            <w:tblStyle w:val="Table127"/>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6F7">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F9">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FA">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productos o emprendimientos con identidad cultural y sostenibles</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FB">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6FC">
                <w:pPr>
                  <w:widowControl w:val="1"/>
                  <w:spacing w:before="240" w:line="240" w:lineRule="auto"/>
                  <w:jc w:val="left"/>
                  <w:rPr>
                    <w:sz w:val="18"/>
                    <w:szCs w:val="18"/>
                  </w:rPr>
                </w:pPr>
                <w:r w:rsidDel="00000000" w:rsidR="00000000" w:rsidRPr="00000000">
                  <w:rPr>
                    <w:sz w:val="18"/>
                    <w:szCs w:val="18"/>
                    <w:rtl w:val="0"/>
                  </w:rPr>
                  <w:t xml:space="preserve">Número de productos o emprendimientos</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FD">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FE">
                <w:pPr>
                  <w:widowControl w:val="1"/>
                  <w:numPr>
                    <w:ilvl w:val="0"/>
                    <w:numId w:val="40"/>
                  </w:numPr>
                  <w:spacing w:before="240" w:line="240" w:lineRule="auto"/>
                  <w:ind w:left="720" w:hanging="360"/>
                  <w:jc w:val="left"/>
                  <w:rPr>
                    <w:sz w:val="18"/>
                    <w:szCs w:val="18"/>
                  </w:rPr>
                </w:pPr>
                <w:r w:rsidDel="00000000" w:rsidR="00000000" w:rsidRPr="00000000">
                  <w:rPr>
                    <w:sz w:val="18"/>
                    <w:szCs w:val="18"/>
                    <w:rtl w:val="0"/>
                  </w:rPr>
                  <w:t xml:space="preserve">A-9: Producción Local con Identidad Cultural y Adaptación Climática</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6FF">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00">
                <w:pPr>
                  <w:widowControl w:val="1"/>
                  <w:spacing w:before="240" w:line="240" w:lineRule="auto"/>
                  <w:jc w:val="left"/>
                  <w:rPr>
                    <w:sz w:val="18"/>
                    <w:szCs w:val="18"/>
                  </w:rPr>
                </w:pPr>
                <w:r w:rsidDel="00000000" w:rsidR="00000000" w:rsidRPr="00000000">
                  <w:rPr>
                    <w:sz w:val="18"/>
                    <w:szCs w:val="18"/>
                    <w:rtl w:val="0"/>
                  </w:rPr>
                  <w:t xml:space="preserve">Anual</w:t>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01">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02">
                <w:pPr>
                  <w:widowControl w:val="1"/>
                  <w:spacing w:before="240" w:line="240" w:lineRule="auto"/>
                  <w:rPr>
                    <w:sz w:val="18"/>
                    <w:szCs w:val="18"/>
                  </w:rPr>
                </w:pPr>
                <w:sdt>
                  <w:sdtPr>
                    <w:id w:val="-1390169332"/>
                    <w:tag w:val="goog_rdk_398"/>
                  </w:sdtPr>
                  <w:sdtContent>
                    <w:commentRangeStart w:id="18"/>
                  </w:sdtContent>
                </w:sdt>
                <w:r w:rsidDel="00000000" w:rsidR="00000000" w:rsidRPr="00000000">
                  <w:rPr>
                    <w:sz w:val="18"/>
                    <w:szCs w:val="18"/>
                    <w:rtl w:val="0"/>
                  </w:rPr>
                  <w:t xml:space="preserve">Registros de desarrollo de productos, informes de proyectos productivos, fichas técnicas de productos, bases de datos de emprendimientos, certificaciones de sostenibilidad y uso de materias primas locales.</w:t>
                </w:r>
              </w:p>
            </w:tc>
          </w:tr>
        </w:tbl>
      </w:sdtContent>
    </w:sdt>
    <w:p w:rsidR="00000000" w:rsidDel="00000000" w:rsidP="00000000" w:rsidRDefault="00000000" w:rsidRPr="00000000" w14:paraId="00001703">
      <w:pPr>
        <w:widowControl w:val="1"/>
        <w:spacing w:after="40" w:before="40" w:line="240" w:lineRule="auto"/>
        <w:rPr>
          <w:b w:val="1"/>
          <w:bCs w:val="1"/>
          <w:i w:val="1"/>
          <w:iCs w:val="1"/>
          <w:color w:val="cccccc"/>
          <w:sz w:val="4"/>
          <w:szCs w:val="4"/>
        </w:rPr>
      </w:pPr>
      <w:commentRangeEnd w:id="18"/>
      <w:r w:rsidDel="00000000" w:rsidR="00000000" w:rsidRPr="00000000">
        <w:commentReference w:id="18"/>
      </w:r>
      <w:r w:rsidDel="00000000" w:rsidR="00000000" w:rsidRPr="00000000">
        <w:rPr>
          <w:rtl w:val="0"/>
        </w:rPr>
      </w:r>
    </w:p>
    <w:sdt>
      <w:sdtPr>
        <w:lock w:val="contentLocked"/>
        <w:id w:val="1310740329"/>
        <w:tag w:val="goog_rdk_401"/>
      </w:sdtPr>
      <w:sdtContent>
        <w:tbl>
          <w:tblPr>
            <w:tblStyle w:val="Table128"/>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704">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705">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Documentación verificable sobre productos o emprendimientos, incluyendo descripción del producto, materias primas utilizadas, procesos sostenibles implementados y evidencia de identidad cultural incorporada.</w:t>
                  <w:br w:type="textWrapping"/>
                </w:r>
              </w:p>
              <w:p w:rsidR="00000000" w:rsidDel="00000000" w:rsidP="00000000" w:rsidRDefault="00000000" w:rsidRPr="00000000" w14:paraId="00001706">
                <w:pPr>
                  <w:widowControl w:val="1"/>
                  <w:spacing w:before="240" w:line="240" w:lineRule="auto"/>
                  <w:jc w:val="left"/>
                  <w:rPr>
                    <w:sz w:val="18"/>
                    <w:szCs w:val="18"/>
                  </w:rPr>
                </w:pPr>
                <w:r w:rsidDel="00000000" w:rsidR="00000000" w:rsidRPr="00000000">
                  <w:rPr>
                    <w:b w:val="1"/>
                    <w:bCs w:val="1"/>
                    <w:sz w:val="18"/>
                    <w:szCs w:val="18"/>
                    <w:rtl w:val="0"/>
                  </w:rPr>
                  <w:t xml:space="preserve">Cálculo:</w:t>
                  <w:br w:type="textWrapping"/>
                </w:r>
                <w:sdt>
                  <w:sdtPr>
                    <w:id w:val="-1653406165"/>
                    <w:tag w:val="goog_rdk_400"/>
                  </w:sdtPr>
                  <w:sdtContent>
                    <w:r w:rsidDel="00000000" w:rsidR="00000000" w:rsidRPr="00000000">
                      <w:rPr>
                        <w:rFonts w:ascii="Arial Unicode MS" w:cs="Arial Unicode MS" w:eastAsia="Arial Unicode MS" w:hAnsi="Arial Unicode MS"/>
                        <w:sz w:val="18"/>
                        <w:szCs w:val="18"/>
                        <w:rtl w:val="0"/>
                      </w:rPr>
                      <w:t xml:space="preserve">Productos o emprendimientos sostenibles=∑(Productos o emprendimientos que cumplen criterios de identidad cultural y sostenibilidad)</w:t>
                    </w:r>
                  </w:sdtContent>
                </w:sdt>
              </w:p>
              <w:p w:rsidR="00000000" w:rsidDel="00000000" w:rsidP="00000000" w:rsidRDefault="00000000" w:rsidRPr="00000000" w14:paraId="00001707">
                <w:pPr>
                  <w:widowControl w:val="1"/>
                  <w:spacing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708">
                <w:pPr>
                  <w:widowControl w:val="1"/>
                  <w:numPr>
                    <w:ilvl w:val="0"/>
                    <w:numId w:val="100"/>
                  </w:numPr>
                  <w:spacing w:after="0" w:afterAutospacing="0" w:before="240" w:line="240" w:lineRule="auto"/>
                  <w:ind w:left="720" w:hanging="360"/>
                  <w:jc w:val="left"/>
                  <w:rPr>
                    <w:rFonts w:ascii="Montserrat" w:cs="Montserrat" w:eastAsia="Montserrat" w:hAnsi="Montserrat"/>
                    <w:b w:val="1"/>
                    <w:bCs w:val="1"/>
                    <w:sz w:val="18"/>
                    <w:szCs w:val="18"/>
                  </w:rPr>
                </w:pPr>
                <w:r w:rsidDel="00000000" w:rsidR="00000000" w:rsidRPr="00000000">
                  <w:rPr>
                    <w:b w:val="1"/>
                    <w:bCs w:val="1"/>
                    <w:sz w:val="18"/>
                    <w:szCs w:val="18"/>
                    <w:rtl w:val="0"/>
                  </w:rPr>
                  <w:t xml:space="preserve">Identidad cultural: </w:t>
                </w:r>
                <w:r w:rsidDel="00000000" w:rsidR="00000000" w:rsidRPr="00000000">
                  <w:rPr>
                    <w:sz w:val="18"/>
                    <w:szCs w:val="18"/>
                    <w:rtl w:val="0"/>
                  </w:rPr>
                  <w:t xml:space="preserve">reflejo de tradiciones, técnicas o valores culturales locales</w:t>
                </w:r>
                <w:r w:rsidDel="00000000" w:rsidR="00000000" w:rsidRPr="00000000">
                  <w:rPr>
                    <w:b w:val="1"/>
                    <w:bCs w:val="1"/>
                    <w:sz w:val="18"/>
                    <w:szCs w:val="18"/>
                    <w:rtl w:val="0"/>
                  </w:rPr>
                  <w:br w:type="textWrapping"/>
                </w:r>
              </w:p>
              <w:p w:rsidR="00000000" w:rsidDel="00000000" w:rsidP="00000000" w:rsidRDefault="00000000" w:rsidRPr="00000000" w14:paraId="00001709">
                <w:pPr>
                  <w:widowControl w:val="1"/>
                  <w:numPr>
                    <w:ilvl w:val="0"/>
                    <w:numId w:val="100"/>
                  </w:numPr>
                  <w:spacing w:before="0" w:beforeAutospacing="0" w:line="240" w:lineRule="auto"/>
                  <w:ind w:left="720" w:hanging="360"/>
                  <w:jc w:val="left"/>
                  <w:rPr>
                    <w:rFonts w:ascii="Montserrat" w:cs="Montserrat" w:eastAsia="Montserrat" w:hAnsi="Montserrat"/>
                    <w:b w:val="1"/>
                    <w:bCs w:val="1"/>
                    <w:sz w:val="18"/>
                    <w:szCs w:val="18"/>
                  </w:rPr>
                </w:pPr>
                <w:r w:rsidDel="00000000" w:rsidR="00000000" w:rsidRPr="00000000">
                  <w:rPr>
                    <w:b w:val="1"/>
                    <w:bCs w:val="1"/>
                    <w:sz w:val="18"/>
                    <w:szCs w:val="18"/>
                    <w:rtl w:val="0"/>
                  </w:rPr>
                  <w:t xml:space="preserve">Sostenibilidad: </w:t>
                </w:r>
                <w:r w:rsidDel="00000000" w:rsidR="00000000" w:rsidRPr="00000000">
                  <w:rPr>
                    <w:sz w:val="18"/>
                    <w:szCs w:val="18"/>
                    <w:rtl w:val="0"/>
                  </w:rPr>
                  <w:t xml:space="preserve">uso de materias primas locales resilientes y procesos de bajo consumo de agua y energía</w:t>
                </w:r>
              </w:p>
              <w:p w:rsidR="00000000" w:rsidDel="00000000" w:rsidP="00000000" w:rsidRDefault="00000000" w:rsidRPr="00000000" w14:paraId="0000170A">
                <w:pPr>
                  <w:widowControl w:val="1"/>
                  <w:spacing w:before="240" w:line="240" w:lineRule="auto"/>
                  <w:jc w:val="left"/>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70B">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70C">
      <w:pPr>
        <w:widowControl w:val="1"/>
        <w:spacing w:after="40" w:before="40" w:line="240" w:lineRule="auto"/>
        <w:jc w:val="left"/>
        <w:rPr>
          <w:rFonts w:ascii="Montserrat Medium" w:cs="Montserrat Medium" w:eastAsia="Montserrat Medium" w:hAnsi="Montserrat Medium"/>
          <w:b w:val="1"/>
          <w:bCs w:val="1"/>
          <w:i w:val="1"/>
          <w:iCs w:val="1"/>
          <w:color w:val="cccccc"/>
          <w:sz w:val="4"/>
          <w:szCs w:val="4"/>
        </w:rPr>
      </w:pPr>
      <w:r w:rsidDel="00000000" w:rsidR="00000000" w:rsidRPr="00000000">
        <w:rPr>
          <w:rtl w:val="0"/>
        </w:rPr>
      </w:r>
    </w:p>
    <w:p w:rsidR="00000000" w:rsidDel="00000000" w:rsidP="00000000" w:rsidRDefault="00000000" w:rsidRPr="00000000" w14:paraId="0000170D">
      <w:pPr>
        <w:widowControl w:val="1"/>
        <w:spacing w:after="0" w:line="240" w:lineRule="auto"/>
        <w:rPr/>
      </w:pPr>
      <w:r w:rsidDel="00000000" w:rsidR="00000000" w:rsidRPr="00000000">
        <w:rPr>
          <w:rtl w:val="0"/>
        </w:rPr>
      </w:r>
    </w:p>
    <w:p w:rsidR="00000000" w:rsidDel="00000000" w:rsidP="00000000" w:rsidRDefault="00000000" w:rsidRPr="00000000" w14:paraId="0000170E">
      <w:pPr>
        <w:rPr/>
        <w:sectPr>
          <w:headerReference r:id="rId192" w:type="default"/>
          <w:type w:val="nextPage"/>
          <w:pgSz w:h="16834" w:w="11909" w:orient="portrait"/>
          <w:pgMar w:bottom="1440" w:top="1985" w:left="1418" w:right="1134" w:header="113.38582677165356" w:footer="0"/>
        </w:sectPr>
      </w:pPr>
      <w:r w:rsidDel="00000000" w:rsidR="00000000" w:rsidRPr="00000000">
        <w:rPr>
          <w:rtl w:val="0"/>
        </w:rPr>
      </w:r>
    </w:p>
    <w:p w:rsidR="00000000" w:rsidDel="00000000" w:rsidP="00000000" w:rsidRDefault="00000000" w:rsidRPr="00000000" w14:paraId="0000170F">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683691514"/>
        <w:tag w:val="goog_rdk_402"/>
      </w:sdtPr>
      <w:sdtContent>
        <w:tbl>
          <w:tblPr>
            <w:tblStyle w:val="Table129"/>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10">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I-28</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11">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12">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82"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713">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502354978"/>
        <w:tag w:val="goog_rdk_403"/>
      </w:sdtPr>
      <w:sdtContent>
        <w:tbl>
          <w:tblPr>
            <w:tblStyle w:val="Table130"/>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14">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16">
                <w:pPr>
                  <w:widowControl w:val="1"/>
                  <w:spacing w:after="0" w:before="0" w:line="276"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17">
                <w:pPr>
                  <w:widowControl w:val="1"/>
                  <w:spacing w:after="0" w:before="0" w:line="276" w:lineRule="auto"/>
                  <w:jc w:val="left"/>
                  <w:rPr>
                    <w:b w:val="1"/>
                    <w:bCs w:val="1"/>
                    <w:sz w:val="18"/>
                    <w:szCs w:val="18"/>
                  </w:rPr>
                </w:pPr>
                <w:r w:rsidDel="00000000" w:rsidR="00000000" w:rsidRPr="00000000">
                  <w:rPr>
                    <w:b w:val="1"/>
                    <w:bCs w:val="1"/>
                    <w:sz w:val="18"/>
                    <w:szCs w:val="18"/>
                    <w:rtl w:val="0"/>
                  </w:rPr>
                  <w:t xml:space="preserve">Superficie incorporada de protección o conservación en instrumentos territoriales</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18">
                <w:pPr>
                  <w:widowControl w:val="1"/>
                  <w:spacing w:after="0" w:before="0" w:line="276"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19">
                <w:pPr>
                  <w:widowControl w:val="1"/>
                  <w:spacing w:after="0" w:before="0" w:line="276" w:lineRule="auto"/>
                  <w:jc w:val="left"/>
                  <w:rPr>
                    <w:sz w:val="18"/>
                    <w:szCs w:val="18"/>
                  </w:rPr>
                </w:pPr>
                <w:r w:rsidDel="00000000" w:rsidR="00000000" w:rsidRPr="00000000">
                  <w:rPr>
                    <w:sz w:val="18"/>
                    <w:szCs w:val="18"/>
                    <w:rtl w:val="0"/>
                  </w:rPr>
                  <w:t xml:space="preserve">Hectáreas (ha)</w:t>
                </w:r>
                <w:r w:rsidDel="00000000" w:rsidR="00000000" w:rsidRPr="00000000">
                  <w:rPr>
                    <w:rtl w:val="0"/>
                  </w:rPr>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A">
                <w:pPr>
                  <w:widowControl w:val="1"/>
                  <w:spacing w:after="0" w:before="0" w:line="276"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B">
                <w:pPr>
                  <w:widowControl w:val="1"/>
                  <w:numPr>
                    <w:ilvl w:val="0"/>
                    <w:numId w:val="40"/>
                  </w:numPr>
                  <w:spacing w:after="0" w:before="0" w:line="276" w:lineRule="auto"/>
                  <w:ind w:left="720" w:hanging="360"/>
                  <w:jc w:val="left"/>
                  <w:rPr>
                    <w:sz w:val="18"/>
                    <w:szCs w:val="18"/>
                  </w:rPr>
                </w:pPr>
                <w:r w:rsidDel="00000000" w:rsidR="00000000" w:rsidRPr="00000000">
                  <w:rPr>
                    <w:sz w:val="18"/>
                    <w:szCs w:val="18"/>
                    <w:rtl w:val="0"/>
                  </w:rPr>
                  <w:t xml:space="preserve">A-7: Superficie incorporada de protección o conservación en instrumentos territoriales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C">
                <w:pPr>
                  <w:widowControl w:val="1"/>
                  <w:spacing w:after="0" w:before="0" w:line="276"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D">
                <w:pPr>
                  <w:widowControl w:val="1"/>
                  <w:spacing w:after="0" w:before="0" w:line="276" w:lineRule="auto"/>
                  <w:jc w:val="left"/>
                  <w:rPr>
                    <w:sz w:val="18"/>
                    <w:szCs w:val="18"/>
                  </w:rPr>
                </w:pPr>
                <w:r w:rsidDel="00000000" w:rsidR="00000000" w:rsidRPr="00000000">
                  <w:rPr>
                    <w:sz w:val="18"/>
                    <w:szCs w:val="18"/>
                    <w:rtl w:val="0"/>
                  </w:rPr>
                  <w:t xml:space="preserve">Anual</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E">
                <w:pPr>
                  <w:widowControl w:val="1"/>
                  <w:spacing w:after="0" w:before="0" w:line="276"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1F">
                <w:pPr>
                  <w:widowControl w:val="1"/>
                  <w:spacing w:after="0" w:before="0" w:line="276" w:lineRule="auto"/>
                  <w:jc w:val="left"/>
                  <w:rPr>
                    <w:sz w:val="18"/>
                    <w:szCs w:val="18"/>
                  </w:rPr>
                </w:pPr>
                <w:r w:rsidDel="00000000" w:rsidR="00000000" w:rsidRPr="00000000">
                  <w:rPr>
                    <w:sz w:val="18"/>
                    <w:szCs w:val="18"/>
                    <w:rtl w:val="0"/>
                  </w:rPr>
                  <w:t xml:space="preserve">Instrumentos de planificación territorial aprobados o actualizados (por ejemplo, Plan Regulador Comunal, Plan Regulador Intercomunal, Plan de Desarrollo Comunal u otros), informes técnicos de zonificación, actas de aprobación o decretos municipales, planos georreferenciados y bases SIG que evidencien la delimitación de áreas con fines de protección o conservación ecológica.</w:t>
                </w:r>
              </w:p>
            </w:tc>
          </w:tr>
        </w:tbl>
      </w:sdtContent>
    </w:sdt>
    <w:p w:rsidR="00000000" w:rsidDel="00000000" w:rsidP="00000000" w:rsidRDefault="00000000" w:rsidRPr="00000000" w14:paraId="00001720">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042030721"/>
        <w:tag w:val="goog_rdk_405"/>
      </w:sdtPr>
      <w:sdtContent>
        <w:tbl>
          <w:tblPr>
            <w:tblStyle w:val="Table131"/>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721">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722">
                <w:pPr>
                  <w:widowControl w:val="1"/>
                  <w:spacing w:after="0"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Se requiere información oficial y cartográfica sobre los instrumentos territoriales vigentes o actualizados que incorporen zonas o áreas destinadas a la protección, conservación o restauración ambiental. </w:t>
                </w:r>
              </w:p>
              <w:p w:rsidR="00000000" w:rsidDel="00000000" w:rsidP="00000000" w:rsidRDefault="00000000" w:rsidRPr="00000000" w14:paraId="00001723">
                <w:pPr>
                  <w:widowControl w:val="1"/>
                  <w:spacing w:after="0" w:before="240" w:line="240" w:lineRule="auto"/>
                  <w:rPr>
                    <w:sz w:val="18"/>
                    <w:szCs w:val="18"/>
                  </w:rPr>
                </w:pPr>
                <w:r w:rsidDel="00000000" w:rsidR="00000000" w:rsidRPr="00000000">
                  <w:rPr>
                    <w:sz w:val="18"/>
                    <w:szCs w:val="18"/>
                    <w:rtl w:val="0"/>
                  </w:rPr>
                  <w:t xml:space="preserve">Esto incluye:</w:t>
                </w:r>
              </w:p>
              <w:p w:rsidR="00000000" w:rsidDel="00000000" w:rsidP="00000000" w:rsidRDefault="00000000" w:rsidRPr="00000000" w14:paraId="00001724">
                <w:pPr>
                  <w:widowControl w:val="1"/>
                  <w:numPr>
                    <w:ilvl w:val="0"/>
                    <w:numId w:val="20"/>
                  </w:numPr>
                  <w:spacing w:after="0" w:before="240" w:line="240" w:lineRule="auto"/>
                  <w:ind w:left="720" w:hanging="360"/>
                  <w:rPr>
                    <w:sz w:val="18"/>
                    <w:szCs w:val="18"/>
                    <w:u w:val="none"/>
                  </w:rPr>
                </w:pPr>
                <w:r w:rsidDel="00000000" w:rsidR="00000000" w:rsidRPr="00000000">
                  <w:rPr>
                    <w:sz w:val="18"/>
                    <w:szCs w:val="18"/>
                    <w:rtl w:val="0"/>
                  </w:rPr>
                  <w:t xml:space="preserve">Zonificaciones ambientales o ecológicas establecidas en instrumentos municipales o regionales.</w:t>
                </w:r>
              </w:p>
              <w:p w:rsidR="00000000" w:rsidDel="00000000" w:rsidP="00000000" w:rsidRDefault="00000000" w:rsidRPr="00000000" w14:paraId="00001725">
                <w:pPr>
                  <w:widowControl w:val="1"/>
                  <w:numPr>
                    <w:ilvl w:val="0"/>
                    <w:numId w:val="20"/>
                  </w:numPr>
                  <w:spacing w:after="0" w:before="0" w:line="240" w:lineRule="auto"/>
                  <w:ind w:left="720" w:hanging="360"/>
                  <w:rPr>
                    <w:sz w:val="18"/>
                    <w:szCs w:val="18"/>
                    <w:u w:val="none"/>
                  </w:rPr>
                </w:pPr>
                <w:r w:rsidDel="00000000" w:rsidR="00000000" w:rsidRPr="00000000">
                  <w:rPr>
                    <w:sz w:val="18"/>
                    <w:szCs w:val="18"/>
                    <w:rtl w:val="0"/>
                  </w:rPr>
                  <w:t xml:space="preserve">Planos y polígonos georreferenciados con límites de áreas protegidas o de conservación.</w:t>
                </w:r>
              </w:p>
              <w:p w:rsidR="00000000" w:rsidDel="00000000" w:rsidP="00000000" w:rsidRDefault="00000000" w:rsidRPr="00000000" w14:paraId="00001726">
                <w:pPr>
                  <w:widowControl w:val="1"/>
                  <w:numPr>
                    <w:ilvl w:val="0"/>
                    <w:numId w:val="20"/>
                  </w:numPr>
                  <w:spacing w:after="0" w:before="0" w:line="240" w:lineRule="auto"/>
                  <w:ind w:left="720" w:hanging="360"/>
                  <w:rPr>
                    <w:sz w:val="18"/>
                    <w:szCs w:val="18"/>
                    <w:u w:val="none"/>
                  </w:rPr>
                </w:pPr>
                <w:r w:rsidDel="00000000" w:rsidR="00000000" w:rsidRPr="00000000">
                  <w:rPr>
                    <w:sz w:val="18"/>
                    <w:szCs w:val="18"/>
                    <w:rtl w:val="0"/>
                  </w:rPr>
                  <w:t xml:space="preserve">Resoluciones o actas de aprobación de modificaciones normativas</w:t>
                </w:r>
              </w:p>
              <w:p w:rsidR="00000000" w:rsidDel="00000000" w:rsidP="00000000" w:rsidRDefault="00000000" w:rsidRPr="00000000" w14:paraId="00001727">
                <w:pPr>
                  <w:widowControl w:val="1"/>
                  <w:numPr>
                    <w:ilvl w:val="0"/>
                    <w:numId w:val="20"/>
                  </w:numPr>
                  <w:spacing w:after="0" w:before="240" w:line="240" w:lineRule="auto"/>
                  <w:ind w:left="720" w:hanging="360"/>
                  <w:rPr>
                    <w:sz w:val="18"/>
                    <w:szCs w:val="18"/>
                    <w:u w:val="none"/>
                  </w:rPr>
                </w:pPr>
                <w:r w:rsidDel="00000000" w:rsidR="00000000" w:rsidRPr="00000000">
                  <w:rPr>
                    <w:sz w:val="18"/>
                    <w:szCs w:val="18"/>
                    <w:rtl w:val="0"/>
                  </w:rPr>
                  <w:t xml:space="preserve">Informes que acrediten la incorporación de criterios ecológicos o de conservación en la planificación territorial.</w:t>
                  <w:br w:type="textWrapping"/>
                </w:r>
              </w:p>
              <w:p w:rsidR="00000000" w:rsidDel="00000000" w:rsidP="00000000" w:rsidRDefault="00000000" w:rsidRPr="00000000" w14:paraId="00001728">
                <w:pPr>
                  <w:widowControl w:val="1"/>
                  <w:spacing w:after="0" w:before="240" w:line="240" w:lineRule="auto"/>
                  <w:jc w:val="left"/>
                  <w:rPr>
                    <w:sz w:val="18"/>
                    <w:szCs w:val="18"/>
                  </w:rPr>
                </w:pPr>
                <w:r w:rsidDel="00000000" w:rsidR="00000000" w:rsidRPr="00000000">
                  <w:rPr>
                    <w:b w:val="1"/>
                    <w:bCs w:val="1"/>
                    <w:sz w:val="18"/>
                    <w:szCs w:val="18"/>
                    <w:rtl w:val="0"/>
                  </w:rPr>
                  <w:t xml:space="preserve">Cálculo: Se calcula la superficie total incorporada (nueva o ampliada) en los instrumentos de planificación territorial con fines de protección o conservación ambiental durante el período evaluado.</w:t>
                  <w:br w:type="textWrapping"/>
                  <w:br w:type="textWrapping"/>
                </w:r>
                <w:sdt>
                  <w:sdtPr>
                    <w:id w:val="-977899857"/>
                    <w:tag w:val="goog_rdk_404"/>
                  </w:sdtPr>
                  <w:sdtContent>
                    <w:r w:rsidDel="00000000" w:rsidR="00000000" w:rsidRPr="00000000">
                      <w:rPr>
                        <w:rFonts w:ascii="Arial Unicode MS" w:cs="Arial Unicode MS" w:eastAsia="Arial Unicode MS" w:hAnsi="Arial Unicode MS"/>
                        <w:sz w:val="18"/>
                        <w:szCs w:val="18"/>
                        <w:rtl w:val="0"/>
                      </w:rPr>
                      <w:t xml:space="preserve">Superficie incorporado=∑(Área (ha) de zonas de protección o conservación incorporadas en instrumentos territoriales)</w:t>
                    </w:r>
                  </w:sdtContent>
                </w:sdt>
              </w:p>
              <w:p w:rsidR="00000000" w:rsidDel="00000000" w:rsidP="00000000" w:rsidRDefault="00000000" w:rsidRPr="00000000" w14:paraId="00001729">
                <w:pPr>
                  <w:widowControl w:val="1"/>
                  <w:spacing w:after="0"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72A">
                <w:pPr>
                  <w:widowControl w:val="1"/>
                  <w:numPr>
                    <w:ilvl w:val="0"/>
                    <w:numId w:val="100"/>
                  </w:numPr>
                  <w:spacing w:after="0" w:before="240" w:line="240" w:lineRule="auto"/>
                  <w:ind w:left="720" w:hanging="360"/>
                  <w:rPr>
                    <w:rFonts w:ascii="Montserrat" w:cs="Montserrat" w:eastAsia="Montserrat" w:hAnsi="Montserrat"/>
                    <w:b w:val="1"/>
                    <w:bCs w:val="1"/>
                    <w:sz w:val="18"/>
                    <w:szCs w:val="18"/>
                  </w:rPr>
                </w:pPr>
                <w:r w:rsidDel="00000000" w:rsidR="00000000" w:rsidRPr="00000000">
                  <w:rPr>
                    <w:b w:val="1"/>
                    <w:bCs w:val="1"/>
                    <w:sz w:val="18"/>
                    <w:szCs w:val="18"/>
                    <w:rtl w:val="0"/>
                  </w:rPr>
                  <w:t xml:space="preserve">Área de zonas de protección o conservación: </w:t>
                </w:r>
                <w:r w:rsidDel="00000000" w:rsidR="00000000" w:rsidRPr="00000000">
                  <w:rPr>
                    <w:sz w:val="18"/>
                    <w:szCs w:val="18"/>
                    <w:rtl w:val="0"/>
                  </w:rPr>
                  <w:t xml:space="preserve">Corresponde a superficies oficialmente delimitadas en los instrumentos territoriales como áreas protegidas, de conservación ambiental, corredores ecológicos, zonas de amortiguación o áreas de valor natural, según la clasificación del instrumento planificador.</w:t>
                </w:r>
              </w:p>
              <w:p w:rsidR="00000000" w:rsidDel="00000000" w:rsidP="00000000" w:rsidRDefault="00000000" w:rsidRPr="00000000" w14:paraId="0000172B">
                <w:pPr>
                  <w:widowControl w:val="1"/>
                  <w:spacing w:before="240" w:line="240" w:lineRule="auto"/>
                  <w:jc w:val="left"/>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72C">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72D">
      <w:pPr>
        <w:widowControl w:val="1"/>
        <w:spacing w:after="40" w:before="40" w:line="240" w:lineRule="auto"/>
        <w:jc w:val="left"/>
        <w:rPr>
          <w:sz w:val="20"/>
          <w:szCs w:val="20"/>
        </w:rPr>
      </w:pPr>
      <w:r w:rsidDel="00000000" w:rsidR="00000000" w:rsidRPr="00000000">
        <w:rPr>
          <w:rtl w:val="0"/>
        </w:rPr>
      </w:r>
    </w:p>
    <w:p w:rsidR="00000000" w:rsidDel="00000000" w:rsidP="00000000" w:rsidRDefault="00000000" w:rsidRPr="00000000" w14:paraId="0000172E">
      <w:pPr>
        <w:rPr/>
      </w:pPr>
      <w:r w:rsidDel="00000000" w:rsidR="00000000" w:rsidRPr="00000000">
        <w:rPr>
          <w:rtl w:val="0"/>
        </w:rPr>
      </w:r>
    </w:p>
    <w:p w:rsidR="00000000" w:rsidDel="00000000" w:rsidP="00000000" w:rsidRDefault="00000000" w:rsidRPr="00000000" w14:paraId="0000172F">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1043983485"/>
        <w:tag w:val="goog_rdk_406"/>
      </w:sdtPr>
      <w:sdtContent>
        <w:tbl>
          <w:tblPr>
            <w:tblStyle w:val="Table132"/>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30">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I-29</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31">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32">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204"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733">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376542086"/>
        <w:tag w:val="goog_rdk_407"/>
      </w:sdtPr>
      <w:sdtContent>
        <w:tbl>
          <w:tblPr>
            <w:tblStyle w:val="Table133"/>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34">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36">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37">
                <w:pPr>
                  <w:widowControl w:val="1"/>
                  <w:spacing w:before="240" w:line="240" w:lineRule="auto"/>
                  <w:jc w:val="left"/>
                  <w:rPr>
                    <w:b w:val="1"/>
                    <w:bCs w:val="1"/>
                    <w:sz w:val="18"/>
                    <w:szCs w:val="18"/>
                  </w:rPr>
                </w:pPr>
                <w:r w:rsidDel="00000000" w:rsidR="00000000" w:rsidRPr="00000000">
                  <w:rPr>
                    <w:b w:val="1"/>
                    <w:bCs w:val="1"/>
                    <w:sz w:val="18"/>
                    <w:szCs w:val="18"/>
                    <w:rtl w:val="0"/>
                  </w:rPr>
                  <w:t xml:space="preserve">Porcentaje de sistemas que cumplen con la normativa sanitaria</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38">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39">
                <w:pPr>
                  <w:widowControl w:val="1"/>
                  <w:spacing w:before="240" w:line="240" w:lineRule="auto"/>
                  <w:jc w:val="left"/>
                  <w:rPr>
                    <w:sz w:val="18"/>
                    <w:szCs w:val="18"/>
                  </w:rPr>
                </w:pPr>
                <w:r w:rsidDel="00000000" w:rsidR="00000000" w:rsidRPr="00000000">
                  <w:rPr>
                    <w:sz w:val="18"/>
                    <w:szCs w:val="18"/>
                    <w:rtl w:val="0"/>
                  </w:rPr>
                  <w:t xml:space="preserve">Porcentaje (%)</w:t>
                </w:r>
                <w:r w:rsidDel="00000000" w:rsidR="00000000" w:rsidRPr="00000000">
                  <w:rPr>
                    <w:rtl w:val="0"/>
                  </w:rPr>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A">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B">
                <w:pPr>
                  <w:widowControl w:val="1"/>
                  <w:numPr>
                    <w:ilvl w:val="0"/>
                    <w:numId w:val="40"/>
                  </w:numPr>
                  <w:spacing w:before="240" w:line="24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C">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D">
                <w:pPr>
                  <w:widowControl w:val="1"/>
                  <w:spacing w:before="240" w:line="240" w:lineRule="auto"/>
                  <w:jc w:val="left"/>
                  <w:rPr>
                    <w:sz w:val="18"/>
                    <w:szCs w:val="18"/>
                  </w:rPr>
                </w:pPr>
                <w:r w:rsidDel="00000000" w:rsidR="00000000" w:rsidRPr="00000000">
                  <w:rPr>
                    <w:sz w:val="18"/>
                    <w:szCs w:val="18"/>
                    <w:rtl w:val="0"/>
                  </w:rPr>
                  <w:t xml:space="preserve">Anual</w:t>
                </w:r>
                <w:r w:rsidDel="00000000" w:rsidR="00000000" w:rsidRPr="00000000">
                  <w:rPr>
                    <w:rtl w:val="0"/>
                  </w:rPr>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E">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3F">
                <w:pPr>
                  <w:widowControl w:val="1"/>
                  <w:spacing w:before="240" w:line="240" w:lineRule="auto"/>
                  <w:jc w:val="left"/>
                  <w:rPr>
                    <w:sz w:val="18"/>
                    <w:szCs w:val="18"/>
                  </w:rPr>
                </w:pPr>
                <w:r w:rsidDel="00000000" w:rsidR="00000000" w:rsidRPr="00000000">
                  <w:rPr>
                    <w:sz w:val="18"/>
                    <w:szCs w:val="18"/>
                    <w:rtl w:val="0"/>
                  </w:rPr>
                  <w:t xml:space="preserve">Informes técnicos o certificados de cumplimiento sanitario emitidos por la autoridad competente (SEREMI de Salud u otro organismo designado), fichas de evaluación sanitaria, registros municipales de instalación y operación de los sistemas, informes de monitoreo de calidad del agua reutilizada, y actas de inspección.</w:t>
                </w:r>
              </w:p>
            </w:tc>
          </w:tr>
        </w:tbl>
      </w:sdtContent>
    </w:sdt>
    <w:p w:rsidR="00000000" w:rsidDel="00000000" w:rsidP="00000000" w:rsidRDefault="00000000" w:rsidRPr="00000000" w14:paraId="00001740">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278109101"/>
        <w:tag w:val="goog_rdk_408"/>
      </w:sdtPr>
      <w:sdtContent>
        <w:tbl>
          <w:tblPr>
            <w:tblStyle w:val="Table134"/>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741">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742">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Se requiere contar con información sobre el total de sistemas de reutilización de aguas grises implementados en espacios comunitarios, educativos o públicos, y la cantidad de estos que cumplen con los requisitos de la normativa sanitaria vigente (especialmente en aspectos de diseño, tratamiento, almacenamiento y uso seguro del recurso).</w:t>
                  <w:br w:type="textWrapping"/>
                </w:r>
              </w:p>
              <w:p w:rsidR="00000000" w:rsidDel="00000000" w:rsidP="00000000" w:rsidRDefault="00000000" w:rsidRPr="00000000" w14:paraId="00001743">
                <w:pPr>
                  <w:widowControl w:val="1"/>
                  <w:spacing w:before="240" w:line="240" w:lineRule="auto"/>
                  <w:jc w:val="left"/>
                  <w:rPr>
                    <w:b w:val="1"/>
                    <w:bCs w:val="1"/>
                    <w:sz w:val="18"/>
                    <w:szCs w:val="18"/>
                  </w:rPr>
                </w:pPr>
                <w:r w:rsidDel="00000000" w:rsidR="00000000" w:rsidRPr="00000000">
                  <w:rPr>
                    <w:b w:val="1"/>
                    <w:bCs w:val="1"/>
                    <w:sz w:val="18"/>
                    <w:szCs w:val="18"/>
                    <w:rtl w:val="0"/>
                  </w:rPr>
                  <w:t xml:space="preserve">Cálculo: El indicador expresa el nivel de cumplimiento sanitario de los sistemas de reutilización de aguas grises instalados en la comuna durante el período evaluado.</w:t>
                </w:r>
              </w:p>
              <w:p w:rsidR="00000000" w:rsidDel="00000000" w:rsidP="00000000" w:rsidRDefault="00000000" w:rsidRPr="00000000" w14:paraId="00001744">
                <w:pPr>
                  <w:widowControl w:val="1"/>
                  <w:spacing w:before="240" w:line="240" w:lineRule="auto"/>
                  <w:jc w:val="center"/>
                  <w:rPr>
                    <w:sz w:val="18"/>
                    <w:szCs w:val="18"/>
                  </w:rPr>
                </w:pPr>
                <w:r w:rsidDel="00000000" w:rsidR="00000000" w:rsidRPr="00000000">
                  <w:rPr>
                    <w:b w:val="1"/>
                    <w:bCs w:val="1"/>
                    <w:sz w:val="18"/>
                    <w:szCs w:val="18"/>
                    <w:rtl w:val="0"/>
                  </w:rPr>
                  <w:br w:type="textWrapping"/>
                </w:r>
                <w:r w:rsidDel="00000000" w:rsidR="00000000" w:rsidRPr="00000000">
                  <w:rPr>
                    <w:sz w:val="18"/>
                    <w:szCs w:val="18"/>
                    <w:rtl w:val="0"/>
                  </w:rPr>
                  <w:t xml:space="preserve">% de cumplimiento sanitario =</w:t>
                </w:r>
                <m:oMath>
                  <m:f>
                    <m:fPr>
                      <m:ctrlPr>
                        <w:rPr>
                          <w:sz w:val="26"/>
                          <w:szCs w:val="26"/>
                        </w:rPr>
                      </m:ctrlPr>
                    </m:fPr>
                    <m:num>
                      <m:r>
                        <w:rPr>
                          <w:sz w:val="26"/>
                          <w:szCs w:val="26"/>
                        </w:rPr>
                        <m:t xml:space="preserve">Número de sistemas que cumplen la normativa sanitaria</m:t>
                      </m:r>
                    </m:num>
                    <m:den>
                      <m:r>
                        <w:rPr>
                          <w:sz w:val="26"/>
                          <w:szCs w:val="26"/>
                        </w:rPr>
                        <m:t xml:space="preserve">Total de sistemas de reutilización instalados</m:t>
                      </m:r>
                    </m:den>
                  </m:f>
                </m:oMath>
                <w:r w:rsidDel="00000000" w:rsidR="00000000" w:rsidRPr="00000000">
                  <w:rPr>
                    <w:rtl w:val="0"/>
                  </w:rPr>
                </w:r>
              </w:p>
              <w:p w:rsidR="00000000" w:rsidDel="00000000" w:rsidP="00000000" w:rsidRDefault="00000000" w:rsidRPr="00000000" w14:paraId="00001745">
                <w:pPr>
                  <w:widowControl w:val="1"/>
                  <w:spacing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746">
                <w:pPr>
                  <w:widowControl w:val="1"/>
                  <w:numPr>
                    <w:ilvl w:val="0"/>
                    <w:numId w:val="100"/>
                  </w:numPr>
                  <w:spacing w:before="240" w:line="240" w:lineRule="auto"/>
                  <w:ind w:left="720" w:hanging="360"/>
                  <w:rPr>
                    <w:rFonts w:ascii="Montserrat" w:cs="Montserrat" w:eastAsia="Montserrat" w:hAnsi="Montserrat"/>
                    <w:b w:val="1"/>
                    <w:bCs w:val="1"/>
                    <w:sz w:val="18"/>
                    <w:szCs w:val="18"/>
                  </w:rPr>
                </w:pPr>
                <w:r w:rsidDel="00000000" w:rsidR="00000000" w:rsidRPr="00000000">
                  <w:rPr>
                    <w:b w:val="1"/>
                    <w:bCs w:val="1"/>
                    <w:sz w:val="18"/>
                    <w:szCs w:val="18"/>
                    <w:rtl w:val="0"/>
                  </w:rPr>
                  <w:t xml:space="preserve">Sistemas que cumplen la normativa sanitaria: </w:t>
                </w:r>
                <w:r w:rsidDel="00000000" w:rsidR="00000000" w:rsidRPr="00000000">
                  <w:rPr>
                    <w:sz w:val="18"/>
                    <w:szCs w:val="18"/>
                    <w:rtl w:val="0"/>
                  </w:rPr>
                  <w:t xml:space="preserve">Son aquellos que cuentan con respaldo técnico y aprobación de la autoridad sanitaria, asegurando que su operación no genera riesgos para la salud ni el ambiente.</w:t>
                </w:r>
              </w:p>
              <w:p w:rsidR="00000000" w:rsidDel="00000000" w:rsidP="00000000" w:rsidRDefault="00000000" w:rsidRPr="00000000" w14:paraId="00001747">
                <w:pPr>
                  <w:widowControl w:val="1"/>
                  <w:spacing w:before="240" w:line="240" w:lineRule="auto"/>
                  <w:jc w:val="left"/>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748">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749">
      <w:pPr>
        <w:widowControl w:val="1"/>
        <w:spacing w:after="40" w:before="40" w:line="240" w:lineRule="auto"/>
        <w:jc w:val="left"/>
        <w:rPr/>
      </w:pPr>
      <w:r w:rsidDel="00000000" w:rsidR="00000000" w:rsidRPr="00000000">
        <w:rPr>
          <w:rtl w:val="0"/>
        </w:rPr>
      </w:r>
    </w:p>
    <w:p w:rsidR="00000000" w:rsidDel="00000000" w:rsidP="00000000" w:rsidRDefault="00000000" w:rsidRPr="00000000" w14:paraId="0000174A">
      <w:pPr>
        <w:rPr>
          <w:color w:val="000000"/>
          <w:sz w:val="20"/>
          <w:szCs w:val="20"/>
        </w:rPr>
      </w:pPr>
      <w:r w:rsidDel="00000000" w:rsidR="00000000" w:rsidRPr="00000000">
        <w:rPr>
          <w:rtl w:val="0"/>
        </w:rPr>
      </w:r>
    </w:p>
    <w:p w:rsidR="00000000" w:rsidDel="00000000" w:rsidP="00000000" w:rsidRDefault="00000000" w:rsidRPr="00000000" w14:paraId="0000174B">
      <w:pPr>
        <w:widowControl w:val="1"/>
        <w:spacing w:after="40" w:before="40" w:line="240" w:lineRule="auto"/>
        <w:jc w:val="left"/>
        <w:rPr>
          <w:b w:val="1"/>
          <w:bCs w:val="1"/>
          <w:i w:val="1"/>
          <w:iCs w:val="1"/>
          <w:color w:val="cccccc"/>
          <w:sz w:val="4"/>
          <w:szCs w:val="4"/>
        </w:rPr>
      </w:pPr>
      <w:r w:rsidDel="00000000" w:rsidR="00000000" w:rsidRPr="00000000">
        <w:rPr>
          <w:rtl w:val="0"/>
        </w:rPr>
      </w:r>
    </w:p>
    <w:sdt>
      <w:sdtPr>
        <w:lock w:val="contentLocked"/>
        <w:id w:val="2087034925"/>
        <w:tag w:val="goog_rdk_409"/>
      </w:sdtPr>
      <w:sdtContent>
        <w:tbl>
          <w:tblPr>
            <w:tblStyle w:val="Table135"/>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280"/>
            <w:gridCol w:w="5865"/>
            <w:gridCol w:w="1890"/>
            <w:tblGridChange w:id="0">
              <w:tblGrid>
                <w:gridCol w:w="2280"/>
                <w:gridCol w:w="5865"/>
                <w:gridCol w:w="1890"/>
              </w:tblGrid>
            </w:tblGridChange>
          </w:tblGrid>
          <w:tr>
            <w:trPr>
              <w:cantSplit w:val="0"/>
              <w:trHeight w:val="155.61999999999983" w:hRule="atLeast"/>
              <w:tblHeader w:val="0"/>
            </w:trPr>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4C">
                <w:pPr>
                  <w:widowControl w:val="1"/>
                  <w:spacing w:after="0" w:line="240" w:lineRule="auto"/>
                  <w:jc w:val="center"/>
                  <w:rPr>
                    <w:b w:val="1"/>
                    <w:bCs w:val="1"/>
                    <w:color w:val="ffffff"/>
                    <w:sz w:val="60"/>
                    <w:szCs w:val="60"/>
                  </w:rPr>
                </w:pPr>
                <w:r w:rsidDel="00000000" w:rsidR="00000000" w:rsidRPr="00000000">
                  <w:rPr>
                    <w:b w:val="1"/>
                    <w:bCs w:val="1"/>
                    <w:color w:val="ffffff"/>
                    <w:sz w:val="60"/>
                    <w:szCs w:val="60"/>
                    <w:rtl w:val="0"/>
                  </w:rPr>
                  <w:t xml:space="preserve">I-30</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4D">
                <w:pPr>
                  <w:widowControl w:val="1"/>
                  <w:spacing w:after="0" w:lineRule="auto"/>
                  <w:jc w:val="center"/>
                  <w:rPr>
                    <w:b w:val="1"/>
                    <w:bCs w:val="1"/>
                    <w:color w:val="ffffff"/>
                    <w:sz w:val="36"/>
                    <w:szCs w:val="36"/>
                  </w:rPr>
                </w:pPr>
                <w:r w:rsidDel="00000000" w:rsidR="00000000" w:rsidRPr="00000000">
                  <w:rPr>
                    <w:b w:val="1"/>
                    <w:bCs w:val="1"/>
                    <w:color w:val="ffffff"/>
                    <w:sz w:val="36"/>
                    <w:szCs w:val="36"/>
                    <w:rtl w:val="0"/>
                  </w:rPr>
                  <w:t xml:space="preserve">Ficha de indicador</w:t>
                </w:r>
              </w:p>
            </w:tc>
            <w:tc>
              <w:tcPr>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4E">
                <w:pPr>
                  <w:widowControl w:val="1"/>
                  <w:spacing w:after="0" w:line="240" w:lineRule="auto"/>
                  <w:jc w:val="center"/>
                  <w:rPr>
                    <w:b w:val="1"/>
                    <w:bCs w:val="1"/>
                    <w:i w:val="1"/>
                    <w:iCs w:val="1"/>
                    <w:color w:val="ffffff"/>
                    <w:sz w:val="28"/>
                    <w:szCs w:val="28"/>
                  </w:rPr>
                </w:pPr>
                <w:r w:rsidDel="00000000" w:rsidR="00000000" w:rsidRPr="00000000">
                  <w:rPr>
                    <w:b w:val="1"/>
                    <w:bCs w:val="1"/>
                    <w:color w:val="ffffff"/>
                    <w:sz w:val="62"/>
                    <w:szCs w:val="62"/>
                  </w:rPr>
                  <w:drawing>
                    <wp:inline distB="114300" distT="114300" distL="114300" distR="114300">
                      <wp:extent cx="438150" cy="438150"/>
                      <wp:effectExtent b="0" l="0" r="0" t="0"/>
                      <wp:docPr id="1926945190" name="image16.png"/>
                      <a:graphic>
                        <a:graphicData uri="http://schemas.openxmlformats.org/drawingml/2006/picture">
                          <pic:pic>
                            <pic:nvPicPr>
                              <pic:cNvPr id="0" name="image16.png"/>
                              <pic:cNvPicPr preferRelativeResize="0"/>
                            </pic:nvPicPr>
                            <pic:blipFill>
                              <a:blip r:embed="rId190"/>
                              <a:srcRect b="0" l="0" r="0" t="0"/>
                              <a:stretch>
                                <a:fillRect/>
                              </a:stretch>
                            </pic:blipFill>
                            <pic:spPr>
                              <a:xfrm>
                                <a:off x="0" y="0"/>
                                <a:ext cx="438150" cy="43815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174F">
      <w:pPr>
        <w:widowControl w:val="1"/>
        <w:spacing w:after="40" w:before="40" w:line="240" w:lineRule="auto"/>
        <w:rPr>
          <w:b w:val="1"/>
          <w:bCs w:val="1"/>
          <w:i w:val="1"/>
          <w:iCs w:val="1"/>
          <w:color w:val="cccccc"/>
          <w:sz w:val="2"/>
          <w:szCs w:val="2"/>
        </w:rPr>
      </w:pPr>
      <w:r w:rsidDel="00000000" w:rsidR="00000000" w:rsidRPr="00000000">
        <w:rPr>
          <w:rtl w:val="0"/>
        </w:rPr>
      </w:r>
    </w:p>
    <w:sdt>
      <w:sdtPr>
        <w:lock w:val="contentLocked"/>
        <w:id w:val="67715734"/>
        <w:tag w:val="goog_rdk_410"/>
      </w:sdtPr>
      <w:sdtContent>
        <w:tbl>
          <w:tblPr>
            <w:tblStyle w:val="Table136"/>
            <w:tblW w:w="10035.0" w:type="dxa"/>
            <w:jc w:val="left"/>
            <w:tblInd w:w="-115.0" w:type="dxa"/>
            <w:tblBorders>
              <w:top w:color="e66438" w:space="0" w:sz="4" w:val="single"/>
              <w:left w:color="e66438" w:space="0" w:sz="4" w:val="single"/>
              <w:bottom w:color="e66438" w:space="0" w:sz="4" w:val="single"/>
              <w:right w:color="e66438" w:space="0" w:sz="4" w:val="single"/>
              <w:insideH w:color="e66438" w:space="0" w:sz="4" w:val="single"/>
              <w:insideV w:color="e66438" w:space="0" w:sz="4" w:val="single"/>
            </w:tblBorders>
            <w:tblLayout w:type="fixed"/>
            <w:tblLook w:val="0400"/>
          </w:tblPr>
          <w:tblGrid>
            <w:gridCol w:w="2760"/>
            <w:gridCol w:w="7275"/>
            <w:tblGridChange w:id="0">
              <w:tblGrid>
                <w:gridCol w:w="2760"/>
                <w:gridCol w:w="7275"/>
              </w:tblGrid>
            </w:tblGridChange>
          </w:tblGrid>
          <w:tr>
            <w:trPr>
              <w:cantSplit w:val="0"/>
              <w:trHeight w:val="440.16505324405074" w:hRule="atLeast"/>
              <w:tblHeader w:val="0"/>
            </w:trPr>
            <w:tc>
              <w:tcPr>
                <w:gridSpan w:val="2"/>
                <w:tcBorders>
                  <w:top w:color="ffffff" w:space="0" w:sz="4" w:val="single"/>
                  <w:left w:color="ffffff" w:space="0" w:sz="4" w:val="single"/>
                  <w:bottom w:color="ffffff" w:space="0" w:sz="4" w:val="single"/>
                  <w:right w:color="ffffff" w:space="0" w:sz="4" w:val="single"/>
                </w:tcBorders>
                <w:shd w:fill="990000" w:val="clear"/>
                <w:vAlign w:val="center"/>
              </w:tcPr>
              <w:p w:rsidR="00000000" w:rsidDel="00000000" w:rsidP="00000000" w:rsidRDefault="00000000" w:rsidRPr="00000000" w14:paraId="00001750">
                <w:pPr>
                  <w:widowControl w:val="1"/>
                  <w:spacing w:after="40" w:before="40" w:line="240" w:lineRule="auto"/>
                  <w:rPr>
                    <w:b w:val="1"/>
                    <w:bCs w:val="1"/>
                    <w:color w:val="ffffff"/>
                    <w:sz w:val="20"/>
                    <w:szCs w:val="20"/>
                  </w:rPr>
                </w:pPr>
                <w:r w:rsidDel="00000000" w:rsidR="00000000" w:rsidRPr="00000000">
                  <w:rPr>
                    <w:b w:val="1"/>
                    <w:bCs w:val="1"/>
                    <w:color w:val="ffffff"/>
                    <w:sz w:val="20"/>
                    <w:szCs w:val="20"/>
                    <w:rtl w:val="0"/>
                  </w:rPr>
                  <w:t xml:space="preserve">IDENTIFICACIÓN</w:t>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52">
                <w:pPr>
                  <w:widowControl w:val="1"/>
                  <w:spacing w:after="0" w:lineRule="auto"/>
                  <w:rPr>
                    <w:color w:val="990000"/>
                    <w:sz w:val="18"/>
                    <w:szCs w:val="18"/>
                  </w:rPr>
                </w:pPr>
                <w:r w:rsidDel="00000000" w:rsidR="00000000" w:rsidRPr="00000000">
                  <w:rPr>
                    <w:color w:val="990000"/>
                    <w:sz w:val="18"/>
                    <w:szCs w:val="18"/>
                    <w:rtl w:val="0"/>
                  </w:rPr>
                  <w:t xml:space="preserve">Nombre del Indicador</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53">
                <w:pPr>
                  <w:widowControl w:val="1"/>
                  <w:spacing w:before="240" w:line="240" w:lineRule="auto"/>
                  <w:jc w:val="left"/>
                  <w:rPr>
                    <w:b w:val="1"/>
                    <w:bCs w:val="1"/>
                    <w:sz w:val="18"/>
                    <w:szCs w:val="18"/>
                  </w:rPr>
                </w:pPr>
                <w:r w:rsidDel="00000000" w:rsidR="00000000" w:rsidRPr="00000000">
                  <w:rPr>
                    <w:b w:val="1"/>
                    <w:bCs w:val="1"/>
                    <w:sz w:val="18"/>
                    <w:szCs w:val="18"/>
                    <w:rtl w:val="0"/>
                  </w:rPr>
                  <w:t xml:space="preserve">Número de mantenciones anuales realizadas por sistema</w:t>
                </w:r>
                <w:r w:rsidDel="00000000" w:rsidR="00000000" w:rsidRPr="00000000">
                  <w:rPr>
                    <w:rtl w:val="0"/>
                  </w:rPr>
                </w:r>
              </w:p>
            </w:tc>
          </w:tr>
          <w:tr>
            <w:trPr>
              <w:cantSplit w:val="0"/>
              <w:trHeight w:val="381.2342254804828" w:hRule="atLeast"/>
              <w:tblHeader w:val="0"/>
            </w:trPr>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54">
                <w:pPr>
                  <w:widowControl w:val="1"/>
                  <w:spacing w:after="0" w:lineRule="auto"/>
                  <w:rPr>
                    <w:color w:val="990000"/>
                    <w:sz w:val="18"/>
                    <w:szCs w:val="18"/>
                  </w:rPr>
                </w:pPr>
                <w:r w:rsidDel="00000000" w:rsidR="00000000" w:rsidRPr="00000000">
                  <w:rPr>
                    <w:color w:val="990000"/>
                    <w:sz w:val="18"/>
                    <w:szCs w:val="18"/>
                    <w:rtl w:val="0"/>
                  </w:rPr>
                  <w:t xml:space="preserve">Unidad de medida</w:t>
                </w:r>
              </w:p>
            </w:tc>
            <w:tc>
              <w:tcPr>
                <w:tcBorders>
                  <w:top w:color="ffffff" w:space="0" w:sz="4" w:val="single"/>
                  <w:left w:color="ffffff" w:space="0" w:sz="4" w:val="single"/>
                  <w:bottom w:color="ffffff" w:space="0" w:sz="4" w:val="single"/>
                  <w:right w:color="ffffff" w:space="0" w:sz="4" w:val="single"/>
                </w:tcBorders>
                <w:vAlign w:val="center"/>
              </w:tcPr>
              <w:p w:rsidR="00000000" w:rsidDel="00000000" w:rsidP="00000000" w:rsidRDefault="00000000" w:rsidRPr="00000000" w14:paraId="00001755">
                <w:pPr>
                  <w:widowControl w:val="1"/>
                  <w:spacing w:before="240" w:line="240" w:lineRule="auto"/>
                  <w:jc w:val="left"/>
                  <w:rPr>
                    <w:sz w:val="18"/>
                    <w:szCs w:val="18"/>
                  </w:rPr>
                </w:pPr>
                <w:r w:rsidDel="00000000" w:rsidR="00000000" w:rsidRPr="00000000">
                  <w:rPr>
                    <w:sz w:val="18"/>
                    <w:szCs w:val="18"/>
                    <w:rtl w:val="0"/>
                  </w:rPr>
                  <w:t xml:space="preserve">Número de mantenciones por sistema</w:t>
                </w:r>
                <w:r w:rsidDel="00000000" w:rsidR="00000000" w:rsidRPr="00000000">
                  <w:rPr>
                    <w:rtl w:val="0"/>
                  </w:rPr>
                </w:r>
              </w:p>
            </w:tc>
          </w:tr>
          <w:tr>
            <w:trPr>
              <w:cantSplit w:val="0"/>
              <w:trHeight w:val="405"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6">
                <w:pPr>
                  <w:widowControl w:val="1"/>
                  <w:spacing w:after="0" w:lineRule="auto"/>
                  <w:rPr>
                    <w:color w:val="990000"/>
                    <w:sz w:val="18"/>
                    <w:szCs w:val="18"/>
                  </w:rPr>
                </w:pPr>
                <w:r w:rsidDel="00000000" w:rsidR="00000000" w:rsidRPr="00000000">
                  <w:rPr>
                    <w:color w:val="990000"/>
                    <w:sz w:val="18"/>
                    <w:szCs w:val="18"/>
                    <w:rtl w:val="0"/>
                  </w:rPr>
                  <w:t xml:space="preserve">Objetivo/Medida al que aporta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7">
                <w:pPr>
                  <w:widowControl w:val="1"/>
                  <w:numPr>
                    <w:ilvl w:val="0"/>
                    <w:numId w:val="40"/>
                  </w:numPr>
                  <w:spacing w:before="240" w:line="240" w:lineRule="auto"/>
                  <w:ind w:left="720" w:hanging="360"/>
                  <w:jc w:val="left"/>
                  <w:rPr>
                    <w:sz w:val="18"/>
                    <w:szCs w:val="18"/>
                  </w:rPr>
                </w:pPr>
                <w:r w:rsidDel="00000000" w:rsidR="00000000" w:rsidRPr="00000000">
                  <w:rPr>
                    <w:sz w:val="18"/>
                    <w:szCs w:val="18"/>
                    <w:rtl w:val="0"/>
                  </w:rPr>
                  <w:t xml:space="preserve">A-4: Plan de Eficiencia Hídrica y Reutilización de Aguas Grises</w:t>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8">
                <w:pPr>
                  <w:widowControl w:val="1"/>
                  <w:spacing w:after="0" w:lineRule="auto"/>
                  <w:rPr>
                    <w:color w:val="990000"/>
                    <w:sz w:val="18"/>
                    <w:szCs w:val="18"/>
                  </w:rPr>
                </w:pPr>
                <w:r w:rsidDel="00000000" w:rsidR="00000000" w:rsidRPr="00000000">
                  <w:rPr>
                    <w:color w:val="990000"/>
                    <w:sz w:val="18"/>
                    <w:szCs w:val="18"/>
                    <w:rtl w:val="0"/>
                  </w:rPr>
                  <w:t xml:space="preserve">Frecuencia</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9">
                <w:pPr>
                  <w:widowControl w:val="1"/>
                  <w:spacing w:before="240" w:line="240" w:lineRule="auto"/>
                  <w:jc w:val="left"/>
                  <w:rPr>
                    <w:sz w:val="18"/>
                    <w:szCs w:val="18"/>
                  </w:rPr>
                </w:pPr>
                <w:r w:rsidDel="00000000" w:rsidR="00000000" w:rsidRPr="00000000">
                  <w:rPr>
                    <w:sz w:val="18"/>
                    <w:szCs w:val="18"/>
                    <w:rtl w:val="0"/>
                  </w:rPr>
                  <w:t xml:space="preserve">Anual</w:t>
                </w:r>
                <w:r w:rsidDel="00000000" w:rsidR="00000000" w:rsidRPr="00000000">
                  <w:rPr>
                    <w:rtl w:val="0"/>
                  </w:rPr>
                </w:r>
              </w:p>
            </w:tc>
          </w:tr>
          <w:tr>
            <w:trPr>
              <w:cantSplit w:val="0"/>
              <w:trHeight w:val="420.53985978730964" w:hRule="atLeast"/>
              <w:tblHeader w:val="0"/>
            </w:trPr>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A">
                <w:pPr>
                  <w:widowControl w:val="1"/>
                  <w:spacing w:after="0" w:lineRule="auto"/>
                  <w:rPr>
                    <w:color w:val="990000"/>
                    <w:sz w:val="18"/>
                    <w:szCs w:val="18"/>
                  </w:rPr>
                </w:pPr>
                <w:r w:rsidDel="00000000" w:rsidR="00000000" w:rsidRPr="00000000">
                  <w:rPr>
                    <w:color w:val="990000"/>
                    <w:sz w:val="18"/>
                    <w:szCs w:val="18"/>
                    <w:rtl w:val="0"/>
                  </w:rPr>
                  <w:t xml:space="preserve">Medio de verificación</w:t>
                </w:r>
              </w:p>
            </w:tc>
            <w:tc>
              <w:tcPr>
                <w:tcBorders>
                  <w:top w:color="ffffff" w:space="0" w:sz="4" w:val="single"/>
                  <w:left w:color="ffffff" w:space="0" w:sz="4" w:val="single"/>
                  <w:bottom w:color="ffffff" w:space="0" w:sz="4" w:val="single"/>
                  <w:right w:color="ffffff" w:space="0" w:sz="4" w:val="single"/>
                </w:tcBorders>
                <w:shd w:fill="auto" w:val="clear"/>
                <w:vAlign w:val="center"/>
              </w:tcPr>
              <w:p w:rsidR="00000000" w:rsidDel="00000000" w:rsidP="00000000" w:rsidRDefault="00000000" w:rsidRPr="00000000" w14:paraId="0000175B">
                <w:pPr>
                  <w:widowControl w:val="1"/>
                  <w:spacing w:before="240" w:line="240" w:lineRule="auto"/>
                  <w:jc w:val="left"/>
                  <w:rPr>
                    <w:sz w:val="18"/>
                    <w:szCs w:val="18"/>
                  </w:rPr>
                </w:pPr>
                <w:r w:rsidDel="00000000" w:rsidR="00000000" w:rsidRPr="00000000">
                  <w:rPr>
                    <w:sz w:val="18"/>
                    <w:szCs w:val="18"/>
                    <w:rtl w:val="0"/>
                  </w:rPr>
                  <w:t xml:space="preserve">Registros de mantenimiento y operación de sistemas (bitácoras técnicas, informes de mantenimiento preventivo o correctivo, registros municipales o de comités de agua potable rural, facturas de servicios técnicos, y reportes de inspección).</w:t>
                </w:r>
              </w:p>
            </w:tc>
          </w:tr>
        </w:tbl>
      </w:sdtContent>
    </w:sdt>
    <w:p w:rsidR="00000000" w:rsidDel="00000000" w:rsidP="00000000" w:rsidRDefault="00000000" w:rsidRPr="00000000" w14:paraId="0000175C">
      <w:pPr>
        <w:widowControl w:val="1"/>
        <w:spacing w:after="40" w:before="40" w:line="240" w:lineRule="auto"/>
        <w:rPr>
          <w:b w:val="1"/>
          <w:bCs w:val="1"/>
          <w:i w:val="1"/>
          <w:iCs w:val="1"/>
          <w:color w:val="cccccc"/>
          <w:sz w:val="4"/>
          <w:szCs w:val="4"/>
        </w:rPr>
      </w:pPr>
      <w:r w:rsidDel="00000000" w:rsidR="00000000" w:rsidRPr="00000000">
        <w:rPr>
          <w:rtl w:val="0"/>
        </w:rPr>
      </w:r>
    </w:p>
    <w:sdt>
      <w:sdtPr>
        <w:lock w:val="contentLocked"/>
        <w:id w:val="-1062515981"/>
        <w:tag w:val="goog_rdk_411"/>
      </w:sdtPr>
      <w:sdtContent>
        <w:tbl>
          <w:tblPr>
            <w:tblStyle w:val="Table137"/>
            <w:tblW w:w="10035.0" w:type="dxa"/>
            <w:jc w:val="left"/>
            <w:tblInd w:w="-115.0" w:type="dxa"/>
            <w:tblLayout w:type="fixed"/>
            <w:tblLook w:val="0400"/>
          </w:tblPr>
          <w:tblGrid>
            <w:gridCol w:w="10035"/>
            <w:tblGridChange w:id="0">
              <w:tblGrid>
                <w:gridCol w:w="1003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990000" w:val="clear"/>
                <w:vAlign w:val="center"/>
              </w:tcPr>
              <w:p w:rsidR="00000000" w:rsidDel="00000000" w:rsidP="00000000" w:rsidRDefault="00000000" w:rsidRPr="00000000" w14:paraId="0000175D">
                <w:pPr>
                  <w:widowControl w:val="1"/>
                  <w:spacing w:after="40" w:before="40" w:line="240" w:lineRule="auto"/>
                  <w:rPr>
                    <w:b w:val="1"/>
                    <w:bCs w:val="1"/>
                    <w:sz w:val="20"/>
                    <w:szCs w:val="20"/>
                  </w:rPr>
                </w:pPr>
                <w:r w:rsidDel="00000000" w:rsidR="00000000" w:rsidRPr="00000000">
                  <w:rPr>
                    <w:b w:val="1"/>
                    <w:bCs w:val="1"/>
                    <w:color w:val="ffffff"/>
                    <w:sz w:val="20"/>
                    <w:szCs w:val="20"/>
                    <w:rtl w:val="0"/>
                  </w:rPr>
                  <w:t xml:space="preserve">METODOLOGÍA</w:t>
                </w:r>
                <w:r w:rsidDel="00000000" w:rsidR="00000000" w:rsidRPr="00000000">
                  <w:rPr>
                    <w:rtl w:val="0"/>
                  </w:rPr>
                </w:r>
              </w:p>
            </w:tc>
          </w:tr>
          <w:tr>
            <w:trPr>
              <w:cantSplit w:val="0"/>
              <w:trHeight w:val="94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tcPr>
              <w:p w:rsidR="00000000" w:rsidDel="00000000" w:rsidP="00000000" w:rsidRDefault="00000000" w:rsidRPr="00000000" w14:paraId="0000175E">
                <w:pPr>
                  <w:widowControl w:val="1"/>
                  <w:spacing w:before="240" w:line="240" w:lineRule="auto"/>
                  <w:rPr>
                    <w:sz w:val="18"/>
                    <w:szCs w:val="18"/>
                  </w:rPr>
                </w:pPr>
                <w:r w:rsidDel="00000000" w:rsidR="00000000" w:rsidRPr="00000000">
                  <w:rPr>
                    <w:b w:val="1"/>
                    <w:bCs w:val="1"/>
                    <w:sz w:val="18"/>
                    <w:szCs w:val="18"/>
                    <w:rtl w:val="0"/>
                  </w:rPr>
                  <w:t xml:space="preserve">Información requerida:</w:t>
                  <w:br w:type="textWrapping"/>
                  <w:br w:type="textWrapping"/>
                </w:r>
                <w:r w:rsidDel="00000000" w:rsidR="00000000" w:rsidRPr="00000000">
                  <w:rPr>
                    <w:sz w:val="18"/>
                    <w:szCs w:val="18"/>
                    <w:rtl w:val="0"/>
                  </w:rPr>
                  <w:t xml:space="preserve">Se requiere contar con registros formales de mantenciones efectuadas en los sistemas de agua o saneamiento, detallando tipo de intervención (preventiva o correctiva), fecha de ejecución, sistema intervenido y responsable técnico.</w:t>
                </w:r>
              </w:p>
              <w:p w:rsidR="00000000" w:rsidDel="00000000" w:rsidP="00000000" w:rsidRDefault="00000000" w:rsidRPr="00000000" w14:paraId="0000175F">
                <w:pPr>
                  <w:widowControl w:val="1"/>
                  <w:spacing w:before="240" w:line="240" w:lineRule="auto"/>
                  <w:jc w:val="left"/>
                  <w:rPr>
                    <w:sz w:val="18"/>
                    <w:szCs w:val="18"/>
                  </w:rPr>
                </w:pPr>
                <w:r w:rsidDel="00000000" w:rsidR="00000000" w:rsidRPr="00000000">
                  <w:rPr>
                    <w:b w:val="1"/>
                    <w:bCs w:val="1"/>
                    <w:sz w:val="18"/>
                    <w:szCs w:val="18"/>
                    <w:rtl w:val="0"/>
                  </w:rPr>
                  <w:t xml:space="preserve">Cálculo: El indicador contabiliza el total de mantenciones realizadas en cada sistema durante el año, pudiendo luego obtenerse un promedio general si se desea comparar desempeño entre sistemas o años..</w:t>
                  <w:br w:type="textWrapping"/>
                  <w:br w:type="textWrapping"/>
                </w:r>
                <w:r w:rsidDel="00000000" w:rsidR="00000000" w:rsidRPr="00000000">
                  <w:rPr>
                    <w:sz w:val="18"/>
                    <w:szCs w:val="18"/>
                    <w:rtl w:val="0"/>
                  </w:rPr>
                  <w:t xml:space="preserve">Mantenciones anuales por sistema = </w:t>
                </w:r>
                <m:oMath>
                  <m:f>
                    <m:fPr>
                      <m:ctrlPr>
                        <w:rPr>
                          <w:sz w:val="26"/>
                          <w:szCs w:val="26"/>
                        </w:rPr>
                      </m:ctrlPr>
                    </m:fPr>
                    <m:num>
                      <m:r>
                        <w:rPr>
                          <w:sz w:val="26"/>
                          <w:szCs w:val="26"/>
                        </w:rPr>
                        <m:t xml:space="preserve">Total de mantenciones </m:t>
                      </m:r>
                      <m:r>
                        <w:rPr>
                          <w:sz w:val="24"/>
                          <w:szCs w:val="24"/>
                        </w:rPr>
                        <m:t xml:space="preserve">registradas</m:t>
                      </m:r>
                      <m:r>
                        <w:rPr>
                          <w:sz w:val="26"/>
                          <w:szCs w:val="26"/>
                        </w:rPr>
                        <m:t xml:space="preserve"> en el período</m:t>
                      </m:r>
                    </m:num>
                    <m:den>
                      <m:r>
                        <w:rPr>
                          <w:sz w:val="26"/>
                          <w:szCs w:val="26"/>
                        </w:rPr>
                        <m:t xml:space="preserve">Número de sistemas en operación</m:t>
                      </m:r>
                    </m:den>
                  </m:f>
                </m:oMath>
                <w:r w:rsidDel="00000000" w:rsidR="00000000" w:rsidRPr="00000000">
                  <w:rPr>
                    <w:rtl w:val="0"/>
                  </w:rPr>
                </w:r>
              </w:p>
              <w:p w:rsidR="00000000" w:rsidDel="00000000" w:rsidP="00000000" w:rsidRDefault="00000000" w:rsidRPr="00000000" w14:paraId="00001760">
                <w:pPr>
                  <w:widowControl w:val="1"/>
                  <w:spacing w:before="240" w:line="240" w:lineRule="auto"/>
                  <w:jc w:val="left"/>
                  <w:rPr>
                    <w:b w:val="1"/>
                    <w:bCs w:val="1"/>
                    <w:sz w:val="18"/>
                    <w:szCs w:val="18"/>
                  </w:rPr>
                </w:pPr>
                <w:r w:rsidDel="00000000" w:rsidR="00000000" w:rsidRPr="00000000">
                  <w:rPr>
                    <w:b w:val="1"/>
                    <w:bCs w:val="1"/>
                    <w:sz w:val="18"/>
                    <w:szCs w:val="18"/>
                    <w:rtl w:val="0"/>
                  </w:rPr>
                  <w:t xml:space="preserve">Donde:</w:t>
                </w:r>
              </w:p>
              <w:p w:rsidR="00000000" w:rsidDel="00000000" w:rsidP="00000000" w:rsidRDefault="00000000" w:rsidRPr="00000000" w14:paraId="00001761">
                <w:pPr>
                  <w:widowControl w:val="1"/>
                  <w:numPr>
                    <w:ilvl w:val="0"/>
                    <w:numId w:val="100"/>
                  </w:numPr>
                  <w:spacing w:before="240" w:line="240" w:lineRule="auto"/>
                  <w:ind w:left="720" w:hanging="360"/>
                  <w:rPr>
                    <w:rFonts w:ascii="Montserrat" w:cs="Montserrat" w:eastAsia="Montserrat" w:hAnsi="Montserrat"/>
                    <w:b w:val="1"/>
                    <w:bCs w:val="1"/>
                    <w:sz w:val="18"/>
                    <w:szCs w:val="18"/>
                  </w:rPr>
                </w:pPr>
                <w:r w:rsidDel="00000000" w:rsidR="00000000" w:rsidRPr="00000000">
                  <w:rPr>
                    <w:b w:val="1"/>
                    <w:bCs w:val="1"/>
                    <w:sz w:val="18"/>
                    <w:szCs w:val="18"/>
                    <w:rtl w:val="0"/>
                  </w:rPr>
                  <w:t xml:space="preserve">Mantenciones registradas: </w:t>
                </w:r>
                <w:r w:rsidDel="00000000" w:rsidR="00000000" w:rsidRPr="00000000">
                  <w:rPr>
                    <w:sz w:val="18"/>
                    <w:szCs w:val="18"/>
                    <w:rtl w:val="0"/>
                  </w:rPr>
                  <w:t xml:space="preserve">Corresponde a toda intervención documentada destinada al mantenimiento, reparación o mejora de la infraestructura o componentes operativos del sistema (por ejemplo: limpieza de estanques, revisión de cloradores, cambio de bombas, reparación de fugas, etc.).</w:t>
                </w:r>
              </w:p>
              <w:p w:rsidR="00000000" w:rsidDel="00000000" w:rsidP="00000000" w:rsidRDefault="00000000" w:rsidRPr="00000000" w14:paraId="00001762">
                <w:pPr>
                  <w:widowControl w:val="1"/>
                  <w:spacing w:before="240" w:line="240" w:lineRule="auto"/>
                  <w:jc w:val="left"/>
                  <w:rPr>
                    <w:sz w:val="18"/>
                    <w:szCs w:val="18"/>
                  </w:rPr>
                </w:pPr>
                <w:r w:rsidDel="00000000" w:rsidR="00000000" w:rsidRPr="00000000">
                  <w:rPr>
                    <w:rtl w:val="0"/>
                  </w:rPr>
                </w:r>
              </w:p>
            </w:tc>
          </w:tr>
          <w:tr>
            <w:trPr>
              <w:cantSplit w:val="0"/>
              <w:trHeight w:val="270" w:hRule="atLeast"/>
              <w:tblHeader w:val="0"/>
            </w:trPr>
            <w:tc>
              <w:tcPr>
                <w:tcBorders>
                  <w:top w:color="000000" w:space="0" w:sz="0" w:val="nil"/>
                  <w:left w:color="000000" w:space="0" w:sz="0" w:val="nil"/>
                  <w:bottom w:color="000000" w:space="0" w:sz="0" w:val="nil"/>
                  <w:right w:color="000000" w:space="0" w:sz="0" w:val="nil"/>
                </w:tcBorders>
                <w:shd w:fill="990000" w:val="clear"/>
              </w:tcPr>
              <w:p w:rsidR="00000000" w:rsidDel="00000000" w:rsidP="00000000" w:rsidRDefault="00000000" w:rsidRPr="00000000" w14:paraId="00001763">
                <w:pPr>
                  <w:widowControl w:val="1"/>
                  <w:spacing w:after="0" w:line="240" w:lineRule="auto"/>
                  <w:rPr>
                    <w:sz w:val="2"/>
                    <w:szCs w:val="2"/>
                    <w:u w:val="single"/>
                  </w:rPr>
                </w:pPr>
                <w:r w:rsidDel="00000000" w:rsidR="00000000" w:rsidRPr="00000000">
                  <w:rPr>
                    <w:rtl w:val="0"/>
                  </w:rPr>
                </w:r>
              </w:p>
            </w:tc>
          </w:tr>
        </w:tbl>
      </w:sdtContent>
    </w:sdt>
    <w:p w:rsidR="00000000" w:rsidDel="00000000" w:rsidP="00000000" w:rsidRDefault="00000000" w:rsidRPr="00000000" w14:paraId="00001764">
      <w:pPr>
        <w:widowControl w:val="1"/>
        <w:spacing w:after="40" w:before="40" w:line="240" w:lineRule="auto"/>
        <w:jc w:val="left"/>
        <w:rPr>
          <w:sz w:val="20"/>
          <w:szCs w:val="20"/>
        </w:rPr>
      </w:pPr>
      <w:r w:rsidDel="00000000" w:rsidR="00000000" w:rsidRPr="00000000">
        <w:rPr>
          <w:rtl w:val="0"/>
        </w:rPr>
      </w:r>
    </w:p>
    <w:p w:rsidR="00000000" w:rsidDel="00000000" w:rsidP="00000000" w:rsidRDefault="00000000" w:rsidRPr="00000000" w14:paraId="00001765">
      <w:pPr>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766">
      <w:pPr>
        <w:rPr>
          <w:sz w:val="20"/>
          <w:szCs w:val="20"/>
        </w:rPr>
      </w:pPr>
      <w:r w:rsidDel="00000000" w:rsidR="00000000" w:rsidRPr="00000000">
        <w:rPr>
          <w:rtl w:val="0"/>
        </w:rPr>
      </w:r>
    </w:p>
    <w:p w:rsidR="00000000" w:rsidDel="00000000" w:rsidP="00000000" w:rsidRDefault="00000000" w:rsidRPr="00000000" w14:paraId="00001767">
      <w:pPr>
        <w:rPr>
          <w:color w:val="000000"/>
          <w:sz w:val="20"/>
          <w:szCs w:val="20"/>
        </w:rPr>
      </w:pPr>
      <w:r w:rsidDel="00000000" w:rsidR="00000000" w:rsidRPr="00000000">
        <w:rPr>
          <w:rtl w:val="0"/>
        </w:rPr>
      </w:r>
    </w:p>
    <w:p w:rsidR="00000000" w:rsidDel="00000000" w:rsidP="00000000" w:rsidRDefault="00000000" w:rsidRPr="00000000" w14:paraId="00001768">
      <w:pPr>
        <w:rPr>
          <w:color w:val="000000"/>
          <w:sz w:val="20"/>
          <w:szCs w:val="20"/>
        </w:rPr>
      </w:pPr>
      <w:r w:rsidDel="00000000" w:rsidR="00000000" w:rsidRPr="00000000">
        <w:rPr>
          <w:rtl w:val="0"/>
        </w:rPr>
      </w:r>
    </w:p>
    <w:p w:rsidR="00000000" w:rsidDel="00000000" w:rsidP="00000000" w:rsidRDefault="00000000" w:rsidRPr="00000000" w14:paraId="00001769">
      <w:pPr>
        <w:rPr>
          <w:color w:val="000000"/>
          <w:sz w:val="20"/>
          <w:szCs w:val="20"/>
        </w:rPr>
      </w:pPr>
      <w:r w:rsidDel="00000000" w:rsidR="00000000" w:rsidRPr="00000000">
        <w:rPr>
          <w:rtl w:val="0"/>
        </w:rPr>
      </w:r>
    </w:p>
    <w:p w:rsidR="00000000" w:rsidDel="00000000" w:rsidP="00000000" w:rsidRDefault="00000000" w:rsidRPr="00000000" w14:paraId="0000176A">
      <w:pPr>
        <w:rPr>
          <w:color w:val="000000"/>
          <w:sz w:val="20"/>
          <w:szCs w:val="20"/>
        </w:rPr>
      </w:pPr>
      <w:r w:rsidDel="00000000" w:rsidR="00000000" w:rsidRPr="00000000">
        <w:rPr>
          <w:rtl w:val="0"/>
        </w:rPr>
      </w:r>
    </w:p>
    <w:p w:rsidR="00000000" w:rsidDel="00000000" w:rsidP="00000000" w:rsidRDefault="00000000" w:rsidRPr="00000000" w14:paraId="0000176B">
      <w:pPr>
        <w:rPr>
          <w:color w:val="000000"/>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2194208</wp:posOffset>
            </wp:positionH>
            <wp:positionV relativeFrom="paragraph">
              <wp:posOffset>0</wp:posOffset>
            </wp:positionV>
            <wp:extent cx="2414270" cy="707390"/>
            <wp:effectExtent b="0" l="0" r="0" t="0"/>
            <wp:wrapSquare wrapText="bothSides" distB="0" distT="0" distL="114300" distR="114300"/>
            <wp:docPr descr="Un dibujo de una cara feliz&#10;&#10;El contenido generado por IA puede ser incorrecto." id="1926945171" name="image31.png"/>
            <a:graphic>
              <a:graphicData uri="http://schemas.openxmlformats.org/drawingml/2006/picture">
                <pic:pic>
                  <pic:nvPicPr>
                    <pic:cNvPr descr="Un dibujo de una cara feliz&#10;&#10;El contenido generado por IA puede ser incorrecto." id="0" name="image31.png"/>
                    <pic:cNvPicPr preferRelativeResize="0"/>
                  </pic:nvPicPr>
                  <pic:blipFill>
                    <a:blip r:embed="rId193"/>
                    <a:srcRect b="0" l="0" r="0" t="0"/>
                    <a:stretch>
                      <a:fillRect/>
                    </a:stretch>
                  </pic:blipFill>
                  <pic:spPr>
                    <a:xfrm>
                      <a:off x="0" y="0"/>
                      <a:ext cx="2414270" cy="707390"/>
                    </a:xfrm>
                    <a:prstGeom prst="rect"/>
                    <a:ln/>
                  </pic:spPr>
                </pic:pic>
              </a:graphicData>
            </a:graphic>
          </wp:anchor>
        </w:drawing>
      </w:r>
    </w:p>
    <w:p w:rsidR="00000000" w:rsidDel="00000000" w:rsidP="00000000" w:rsidRDefault="00000000" w:rsidRPr="00000000" w14:paraId="0000176C">
      <w:pPr>
        <w:tabs>
          <w:tab w:val="left" w:leader="none" w:pos="3270"/>
        </w:tabs>
        <w:jc w:val="cente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-382417</wp:posOffset>
            </wp:positionH>
            <wp:positionV relativeFrom="paragraph">
              <wp:posOffset>923925</wp:posOffset>
            </wp:positionV>
            <wp:extent cx="7411085" cy="1294765"/>
            <wp:effectExtent b="0" l="0" r="0" t="0"/>
            <wp:wrapNone/>
            <wp:docPr descr="Imagen que contiene antena, objeto&#10;&#10;El contenido generado por IA puede ser incorrecto." id="1926945170" name="image35.png"/>
            <a:graphic>
              <a:graphicData uri="http://schemas.openxmlformats.org/drawingml/2006/picture">
                <pic:pic>
                  <pic:nvPicPr>
                    <pic:cNvPr descr="Imagen que contiene antena, objeto&#10;&#10;El contenido generado por IA puede ser incorrecto." id="0" name="image35.png"/>
                    <pic:cNvPicPr preferRelativeResize="0"/>
                  </pic:nvPicPr>
                  <pic:blipFill>
                    <a:blip r:embed="rId194"/>
                    <a:srcRect b="0" l="0" r="0" t="0"/>
                    <a:stretch>
                      <a:fillRect/>
                    </a:stretch>
                  </pic:blipFill>
                  <pic:spPr>
                    <a:xfrm>
                      <a:off x="0" y="0"/>
                      <a:ext cx="7411085" cy="1294765"/>
                    </a:xfrm>
                    <a:prstGeom prst="rect"/>
                    <a:ln/>
                  </pic:spPr>
                </pic:pic>
              </a:graphicData>
            </a:graphic>
          </wp:anchor>
        </w:drawing>
      </w:r>
    </w:p>
    <w:sectPr>
      <w:headerReference r:id="rId195" w:type="default"/>
      <w:headerReference r:id="rId196" w:type="first"/>
      <w:headerReference r:id="rId197" w:type="even"/>
      <w:footerReference r:id="rId198" w:type="default"/>
      <w:footerReference r:id="rId199" w:type="first"/>
      <w:type w:val="nextPage"/>
      <w:pgSz w:h="16834" w:w="11909" w:orient="portrait"/>
      <w:pgMar w:bottom="720" w:top="720" w:left="720" w:right="720" w:header="113.38582677165356" w:footer="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David Banda" w:id="5" w:date="2025-11-24T12:50:10Z">
    <w:p w:rsidR="00000000" w:rsidDel="00000000" w:rsidP="00000000" w:rsidRDefault="00000000" w:rsidRPr="00000000" w14:paraId="000017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Sección incorporada</w:t>
      </w:r>
    </w:p>
  </w:comment>
  <w:comment w:author="Pilar Pérez" w:id="4" w:date="2025-12-04T20:17:47Z">
    <w:p w:rsidR="00000000" w:rsidDel="00000000" w:rsidP="00000000" w:rsidRDefault="00000000" w:rsidRPr="00000000" w14:paraId="000017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Revisar gobernanza del CORECC de Coquimbo y explicitar a que Seremi corresponde Coquimbo. No veo actores públicos- privados presentes en la provincia y en particular que colaboran activamente en este ambito como: CONAF - ULS - SEDE Ovalle - SENAPRED - INDAP , Junta de Vigilancia del Agua , entre otros</w:t>
      </w:r>
    </w:p>
  </w:comment>
  <w:comment w:author="Luis Herrera Robles" w:id="18" w:date="2025-12-02T20:41:07Z">
    <w:p w:rsidR="00000000" w:rsidDel="00000000" w:rsidP="00000000" w:rsidRDefault="00000000" w:rsidRPr="00000000" w14:paraId="000017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caso puede que exista una diferencia en lo real a lo expresado, en el sentido de que existe un gran porcentaje de usuarios que no se encuentran formalizados, por lo que probablemente no quieran optar a la certificación</w:t>
      </w:r>
    </w:p>
  </w:comment>
  <w:comment w:author="Pilar Pérez" w:id="1" w:date="2025-12-04T18:26:05Z">
    <w:p w:rsidR="00000000" w:rsidDel="00000000" w:rsidP="00000000" w:rsidRDefault="00000000" w:rsidRPr="00000000" w14:paraId="000017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sugiere en este capitulo incorporar datos, antecedentes y analisis (comparativo) migratorios asociados tanto  a trabajo informal como la disminución de población interna vinculada a las localidades que se dedican al trabajo agricola como a la agricultura familiar campesina y de susbistencia.</w:t>
      </w:r>
    </w:p>
  </w:comment>
  <w:comment w:author="Victoria Mancilla Lagos" w:id="10" w:date="2025-12-03T14:28:59Z">
    <w:p w:rsidR="00000000" w:rsidDel="00000000" w:rsidP="00000000" w:rsidRDefault="00000000" w:rsidRPr="00000000" w14:paraId="00001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como se puede re plantear o incluir a las viviendas de los proyectos nuevos ejecutados ya vengan incluidas esa medidas. ya que se entiende y solo se considera a las viviendas ya existentes.</w:t>
      </w:r>
    </w:p>
  </w:comment>
  <w:comment w:author="Roberto Hoces Freire" w:id="11" w:date="2025-12-12T21:04:25Z">
    <w:p w:rsidR="00000000" w:rsidDel="00000000" w:rsidP="00000000" w:rsidRDefault="00000000" w:rsidRPr="00000000" w14:paraId="00001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Modificado</w:t>
      </w:r>
    </w:p>
  </w:comment>
  <w:comment w:author="Victoria Mancilla Lagos" w:id="6" w:date="2025-12-03T14:25:17Z">
    <w:p w:rsidR="00000000" w:rsidDel="00000000" w:rsidP="00000000" w:rsidRDefault="00000000" w:rsidRPr="00000000" w14:paraId="00001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mencionar que es a nivel municipal</w:t>
      </w:r>
    </w:p>
  </w:comment>
  <w:comment w:author="Roberto Hoces Freire" w:id="7" w:date="2025-12-12T20:53:50Z">
    <w:p w:rsidR="00000000" w:rsidDel="00000000" w:rsidP="00000000" w:rsidRDefault="00000000" w:rsidRPr="00000000" w14:paraId="000017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Incorporado según observación</w:t>
      </w:r>
    </w:p>
  </w:comment>
  <w:comment w:author="Victoria Mancilla Lagos" w:id="8" w:date="2025-12-03T14:25:54Z">
    <w:p w:rsidR="00000000" w:rsidDel="00000000" w:rsidP="00000000" w:rsidRDefault="00000000" w:rsidRPr="00000000" w14:paraId="00001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cambiar anual</w:t>
      </w:r>
    </w:p>
  </w:comment>
  <w:comment w:author="Roberto Hoces Freire" w:id="9" w:date="2025-12-12T20:57:14Z">
    <w:p w:rsidR="00000000" w:rsidDel="00000000" w:rsidP="00000000" w:rsidRDefault="00000000" w:rsidRPr="00000000" w14:paraId="00001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Modificado según observación</w:t>
      </w:r>
    </w:p>
  </w:comment>
  <w:comment w:author="Victoria Mancilla Lagos" w:id="16" w:date="2025-12-03T14:37:38Z">
    <w:p w:rsidR="00000000" w:rsidDel="00000000" w:rsidP="00000000" w:rsidRDefault="00000000" w:rsidRPr="00000000" w14:paraId="00001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que brigadas mas que personas capacitadas y certificadas???</w:t>
      </w:r>
    </w:p>
  </w:comment>
  <w:comment w:author="Felipe Fuenzalida" w:id="17" w:date="2025-12-15T19:05:57Z">
    <w:p w:rsidR="00000000" w:rsidDel="00000000" w:rsidP="00000000" w:rsidRDefault="00000000" w:rsidRPr="00000000" w14:paraId="00001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elimina indicador y es reemplazado por "Número de normativas o instrumentos de planificación territorial actualizados con criterios ecológicos"</w:t>
      </w:r>
    </w:p>
  </w:comment>
  <w:comment w:author="Victoria Mancilla Lagos" w:id="14" w:date="2025-12-03T14:36:07Z">
    <w:p w:rsidR="00000000" w:rsidDel="00000000" w:rsidP="00000000" w:rsidRDefault="00000000" w:rsidRPr="00000000" w14:paraId="000017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anual</w:t>
      </w:r>
    </w:p>
  </w:comment>
  <w:comment w:author="Roberto Hoces Freire" w:id="15" w:date="2025-12-12T20:58:46Z">
    <w:p w:rsidR="00000000" w:rsidDel="00000000" w:rsidP="00000000" w:rsidRDefault="00000000" w:rsidRPr="00000000" w14:paraId="00001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Modificado según observación</w:t>
      </w:r>
    </w:p>
  </w:comment>
  <w:comment w:author="Victoria Mancilla Lagos" w:id="12" w:date="2025-12-03T14:35:49Z">
    <w:p w:rsidR="00000000" w:rsidDel="00000000" w:rsidP="00000000" w:rsidRDefault="00000000" w:rsidRPr="00000000" w14:paraId="000017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semestral</w:t>
      </w:r>
    </w:p>
  </w:comment>
  <w:comment w:author="Roberto Hoces Freire" w:id="13" w:date="2025-12-12T20:58:35Z">
    <w:p w:rsidR="00000000" w:rsidDel="00000000" w:rsidP="00000000" w:rsidRDefault="00000000" w:rsidRPr="00000000" w14:paraId="000017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Modificado según observación</w:t>
      </w:r>
    </w:p>
  </w:comment>
  <w:comment w:author="Pilar Pérez" w:id="2" w:date="2025-12-04T19:45:42Z">
    <w:p w:rsidR="00000000" w:rsidDel="00000000" w:rsidP="00000000" w:rsidRDefault="00000000" w:rsidRPr="00000000" w14:paraId="00001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protección legal no es requisito de resguardo de la biodiversidad o de estos hitos geógraficos incorporados en este instrumento de planificación - PLADETUR. Se recomienda eliminar ests frase.</w:t>
      </w:r>
    </w:p>
  </w:comment>
  <w:comment w:author="Roberto Hoces Freire" w:id="3" w:date="2025-12-12T03:08:04Z">
    <w:p w:rsidR="00000000" w:rsidDel="00000000" w:rsidP="00000000" w:rsidRDefault="00000000" w:rsidRPr="00000000" w14:paraId="000017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Modificado según observación</w:t>
      </w:r>
    </w:p>
  </w:comment>
  <w:comment w:author="David Banda" w:id="0" w:date="2025-11-21T21:04:27Z">
    <w:p w:rsidR="00000000" w:rsidDel="00000000" w:rsidP="00000000" w:rsidRDefault="00000000" w:rsidRPr="00000000" w14:paraId="000017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Sección incorporada</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17A0" w15:done="0"/>
  <w15:commentEx w15:paraId="000017A1" w15:done="0"/>
  <w15:commentEx w15:paraId="000017A2" w15:done="0"/>
  <w15:commentEx w15:paraId="000017A3" w15:done="0"/>
  <w15:commentEx w15:paraId="000017A4" w15:done="0"/>
  <w15:commentEx w15:paraId="000017A5" w15:paraIdParent="000017A4" w15:done="0"/>
  <w15:commentEx w15:paraId="000017A6" w15:done="0"/>
  <w15:commentEx w15:paraId="000017A7" w15:paraIdParent="000017A6" w15:done="0"/>
  <w15:commentEx w15:paraId="000017A8" w15:done="0"/>
  <w15:commentEx w15:paraId="000017A9" w15:paraIdParent="000017A8" w15:done="0"/>
  <w15:commentEx w15:paraId="000017AA" w15:done="0"/>
  <w15:commentEx w15:paraId="000017AB" w15:paraIdParent="000017AA" w15:done="0"/>
  <w15:commentEx w15:paraId="000017AC" w15:done="0"/>
  <w15:commentEx w15:paraId="000017AD" w15:paraIdParent="000017AC" w15:done="0"/>
  <w15:commentEx w15:paraId="000017AE" w15:done="0"/>
  <w15:commentEx w15:paraId="000017AF" w15:paraIdParent="000017AE" w15:done="0"/>
  <w15:commentEx w15:paraId="000017B0" w15:done="0"/>
  <w15:commentEx w15:paraId="000017B1" w15:paraIdParent="000017B0" w15:done="0"/>
  <w15:commentEx w15:paraId="000017B2"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Narrow"/>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85">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786">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cente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-371474</wp:posOffset>
          </wp:positionH>
          <wp:positionV relativeFrom="paragraph">
            <wp:posOffset>-285749</wp:posOffset>
          </wp:positionV>
          <wp:extent cx="971233" cy="541343"/>
          <wp:effectExtent b="0" l="0" r="0" t="0"/>
          <wp:wrapNone/>
          <wp:docPr id="1926945136"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971233" cy="541343"/>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5081588</wp:posOffset>
          </wp:positionH>
          <wp:positionV relativeFrom="paragraph">
            <wp:posOffset>-176399</wp:posOffset>
          </wp:positionV>
          <wp:extent cx="1116806" cy="333375"/>
          <wp:effectExtent b="0" l="0" r="0" t="0"/>
          <wp:wrapNone/>
          <wp:docPr id="1926945196" name="image31.png"/>
          <a:graphic>
            <a:graphicData uri="http://schemas.openxmlformats.org/drawingml/2006/picture">
              <pic:pic>
                <pic:nvPicPr>
                  <pic:cNvPr id="0" name="image31.png"/>
                  <pic:cNvPicPr preferRelativeResize="0"/>
                </pic:nvPicPr>
                <pic:blipFill>
                  <a:blip r:embed="rId2"/>
                  <a:srcRect b="0" l="0" r="0" t="0"/>
                  <a:stretch>
                    <a:fillRect/>
                  </a:stretch>
                </pic:blipFill>
                <pic:spPr>
                  <a:xfrm>
                    <a:off x="0" y="0"/>
                    <a:ext cx="1116806" cy="333375"/>
                  </a:xfrm>
                  <a:prstGeom prst="rect"/>
                  <a:ln/>
                </pic:spPr>
              </pic:pic>
            </a:graphicData>
          </a:graphic>
        </wp:anchor>
      </w:drawing>
    </w:r>
  </w:p>
  <w:p w:rsidR="00000000" w:rsidDel="00000000" w:rsidP="00000000" w:rsidRDefault="00000000" w:rsidRPr="00000000" w14:paraId="00001788">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8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1"/>
      <w:tblW w:w="10800.0" w:type="dxa"/>
      <w:jc w:val="left"/>
      <w:tblLayout w:type="fixed"/>
      <w:tblLook w:val="0600"/>
    </w:tblPr>
    <w:tblGrid>
      <w:gridCol w:w="3600"/>
      <w:gridCol w:w="3600"/>
      <w:gridCol w:w="3600"/>
      <w:tblGridChange w:id="0">
        <w:tblGrid>
          <w:gridCol w:w="3600"/>
          <w:gridCol w:w="3600"/>
          <w:gridCol w:w="3600"/>
        </w:tblGrid>
      </w:tblGridChange>
    </w:tblGrid>
    <w:tr>
      <w:trPr>
        <w:cantSplit w:val="0"/>
        <w:trHeight w:val="300" w:hRule="atLeast"/>
        <w:tblHeader w:val="0"/>
      </w:trPr>
      <w:tc>
        <w:tcPr/>
        <w:p w:rsidR="00000000" w:rsidDel="00000000" w:rsidP="00000000" w:rsidRDefault="00000000" w:rsidRPr="00000000" w14:paraId="0000178A">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8B">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8C">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8D">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2"/>
      <w:tblW w:w="10455.0" w:type="dxa"/>
      <w:jc w:val="left"/>
      <w:tblLayout w:type="fixed"/>
      <w:tblLook w:val="0600"/>
    </w:tblPr>
    <w:tblGrid>
      <w:gridCol w:w="3485"/>
      <w:gridCol w:w="3485"/>
      <w:gridCol w:w="3485"/>
      <w:tblGridChange w:id="0">
        <w:tblGrid>
          <w:gridCol w:w="3485"/>
          <w:gridCol w:w="3485"/>
          <w:gridCol w:w="3485"/>
        </w:tblGrid>
      </w:tblGridChange>
    </w:tblGrid>
    <w:tr>
      <w:trPr>
        <w:cantSplit w:val="0"/>
        <w:trHeight w:val="300" w:hRule="atLeast"/>
        <w:tblHeader w:val="0"/>
      </w:trPr>
      <w:tc>
        <w:tcPr/>
        <w:p w:rsidR="00000000" w:rsidDel="00000000" w:rsidP="00000000" w:rsidRDefault="00000000" w:rsidRPr="00000000" w14:paraId="0000178F">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90">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91">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92">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pPr>
    <w:r w:rsidDel="00000000" w:rsidR="00000000" w:rsidRPr="00000000">
      <w:rPr>
        <w:rtl w:val="0"/>
      </w:rPr>
    </w:r>
  </w:p>
  <w:p w:rsidR="00000000" w:rsidDel="00000000" w:rsidP="00000000" w:rsidRDefault="00000000" w:rsidRPr="00000000" w14:paraId="00001793">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9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3"/>
      <w:tblW w:w="10455.0" w:type="dxa"/>
      <w:jc w:val="left"/>
      <w:tblLayout w:type="fixed"/>
      <w:tblLook w:val="0600"/>
    </w:tblPr>
    <w:tblGrid>
      <w:gridCol w:w="3485"/>
      <w:gridCol w:w="3485"/>
      <w:gridCol w:w="3485"/>
      <w:tblGridChange w:id="0">
        <w:tblGrid>
          <w:gridCol w:w="3485"/>
          <w:gridCol w:w="3485"/>
          <w:gridCol w:w="3485"/>
        </w:tblGrid>
      </w:tblGridChange>
    </w:tblGrid>
    <w:tr>
      <w:trPr>
        <w:cantSplit w:val="0"/>
        <w:trHeight w:val="300" w:hRule="atLeast"/>
        <w:tblHeader w:val="0"/>
      </w:trPr>
      <w:tc>
        <w:tcPr/>
        <w:p w:rsidR="00000000" w:rsidDel="00000000" w:rsidP="00000000" w:rsidRDefault="00000000" w:rsidRPr="00000000" w14:paraId="00001795">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96">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97">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98">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176D">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Indicadores van de 0 a 1</w:t>
      </w:r>
    </w:p>
  </w:footnote>
  <w:footnote w:id="1">
    <w:p w:rsidR="00000000" w:rsidDel="00000000" w:rsidP="00000000" w:rsidRDefault="00000000" w:rsidRPr="00000000" w14:paraId="0000176E">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Que un riesgo actualmente se considere bajo, no implica que a futuro no pueda aumentar y tener un impacto relevante en el territorio.</w:t>
      </w:r>
    </w:p>
  </w:footnote>
  <w:footnote w:id="2">
    <w:p w:rsidR="00000000" w:rsidDel="00000000" w:rsidP="00000000" w:rsidRDefault="00000000" w:rsidRPr="00000000" w14:paraId="0000176F">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Las proyecciones a 2100 se pueden estimar por tendencia, aun cuando índices ARClim están detallados hasta 2070.</w:t>
      </w:r>
    </w:p>
  </w:footnote>
  <w:footnote w:id="3">
    <w:p w:rsidR="00000000" w:rsidDel="00000000" w:rsidP="00000000" w:rsidRDefault="00000000" w:rsidRPr="00000000" w14:paraId="0000179D">
      <w:pPr>
        <w:spacing w:after="0" w:line="240" w:lineRule="auto"/>
        <w:rPr>
          <w:sz w:val="16"/>
          <w:szCs w:val="16"/>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A: Medidas de adaptación (1 a 9), M: Medidas de mitigación (1 a 4) y MI: Medida de Implementación (1).  </w:t>
      </w:r>
    </w:p>
  </w:footnote>
  <w:footnote w:id="4">
    <w:p w:rsidR="00000000" w:rsidDel="00000000" w:rsidP="00000000" w:rsidRDefault="00000000" w:rsidRPr="00000000" w14:paraId="0000179E">
      <w:pPr>
        <w:spacing w:after="0" w:line="240" w:lineRule="auto"/>
        <w:rPr>
          <w:sz w:val="16"/>
          <w:szCs w:val="16"/>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M: Fondo Municipal; SP Sector privado; SC: Sociedad Civil.</w:t>
      </w:r>
    </w:p>
  </w:footnote>
  <w:footnote w:id="5">
    <w:p w:rsidR="00000000" w:rsidDel="00000000" w:rsidP="00000000" w:rsidRDefault="00000000" w:rsidRPr="00000000" w14:paraId="0000179F">
      <w:pPr>
        <w:spacing w:after="0" w:line="240" w:lineRule="auto"/>
        <w:rPr>
          <w:sz w:val="16"/>
          <w:szCs w:val="16"/>
        </w:rPr>
      </w:pPr>
      <w:r w:rsidDel="00000000" w:rsidR="00000000" w:rsidRPr="00000000">
        <w:rPr>
          <w:rStyle w:val="FootnoteReference"/>
          <w:vertAlign w:val="superscript"/>
        </w:rPr>
        <w:footnoteRef/>
      </w:r>
      <w:r w:rsidDel="00000000" w:rsidR="00000000" w:rsidRPr="00000000">
        <w:rPr>
          <w:b w:val="1"/>
          <w:bCs w:val="1"/>
          <w:sz w:val="16"/>
          <w:szCs w:val="16"/>
          <w:rtl w:val="0"/>
        </w:rPr>
        <w:t xml:space="preserve"> </w:t>
      </w:r>
      <w:r w:rsidDel="00000000" w:rsidR="00000000" w:rsidRPr="00000000">
        <w:rPr>
          <w:b w:val="1"/>
          <w:bCs w:val="1"/>
          <w:color w:val="222222"/>
          <w:sz w:val="16"/>
          <w:szCs w:val="16"/>
          <w:rtl w:val="0"/>
        </w:rPr>
        <w:t xml:space="preserve"> </w:t>
      </w:r>
      <w:r w:rsidDel="00000000" w:rsidR="00000000" w:rsidRPr="00000000">
        <w:rPr>
          <w:color w:val="222222"/>
          <w:sz w:val="16"/>
          <w:szCs w:val="16"/>
          <w:rtl w:val="0"/>
        </w:rPr>
        <w:t xml:space="preserve">Según lo acordado en reuniones de coordinación el buzón estuvo disponible hasta el 29 de octubre.</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0">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5086350</wp:posOffset>
          </wp:positionH>
          <wp:positionV relativeFrom="paragraph">
            <wp:posOffset>114300</wp:posOffset>
          </wp:positionV>
          <wp:extent cx="1104583" cy="329726"/>
          <wp:effectExtent b="0" l="0" r="0" t="0"/>
          <wp:wrapNone/>
          <wp:docPr id="1926945178" name="image31.png"/>
          <a:graphic>
            <a:graphicData uri="http://schemas.openxmlformats.org/drawingml/2006/picture">
              <pic:pic>
                <pic:nvPicPr>
                  <pic:cNvPr id="0" name="image31.png"/>
                  <pic:cNvPicPr preferRelativeResize="0"/>
                </pic:nvPicPr>
                <pic:blipFill>
                  <a:blip r:embed="rId1"/>
                  <a:srcRect b="0" l="0" r="0" t="0"/>
                  <a:stretch>
                    <a:fillRect/>
                  </a:stretch>
                </pic:blipFill>
                <pic:spPr>
                  <a:xfrm>
                    <a:off x="0" y="0"/>
                    <a:ext cx="1104583" cy="329726"/>
                  </a:xfrm>
                  <a:prstGeom prst="rect"/>
                  <a:ln/>
                </pic:spPr>
              </pic:pic>
            </a:graphicData>
          </a:graphic>
        </wp:anchor>
      </w:drawing>
    </w:r>
    <w:r w:rsidDel="00000000" w:rsidR="00000000" w:rsidRPr="00000000">
      <w:drawing>
        <wp:anchor allowOverlap="1" behindDoc="1" distB="0" distT="0" distL="0" distR="0" hidden="0" layoutInCell="1" locked="0" relativeHeight="0" simplePos="0">
          <wp:simplePos x="0" y="0"/>
          <wp:positionH relativeFrom="column">
            <wp:posOffset>-371474</wp:posOffset>
          </wp:positionH>
          <wp:positionV relativeFrom="paragraph">
            <wp:posOffset>9525</wp:posOffset>
          </wp:positionV>
          <wp:extent cx="971233" cy="541343"/>
          <wp:effectExtent b="0" l="0" r="0" t="0"/>
          <wp:wrapNone/>
          <wp:docPr id="1926945203" name="image5.png"/>
          <a:graphic>
            <a:graphicData uri="http://schemas.openxmlformats.org/drawingml/2006/picture">
              <pic:pic>
                <pic:nvPicPr>
                  <pic:cNvPr id="0" name="image5.png"/>
                  <pic:cNvPicPr preferRelativeResize="0"/>
                </pic:nvPicPr>
                <pic:blipFill>
                  <a:blip r:embed="rId2"/>
                  <a:srcRect b="0" l="0" r="0" t="0"/>
                  <a:stretch>
                    <a:fillRect/>
                  </a:stretch>
                </pic:blipFill>
                <pic:spPr>
                  <a:xfrm>
                    <a:off x="0" y="0"/>
                    <a:ext cx="971233" cy="541343"/>
                  </a:xfrm>
                  <a:prstGeom prst="rect"/>
                  <a:ln/>
                </pic:spPr>
              </pic:pic>
            </a:graphicData>
          </a:graphic>
        </wp:anchor>
      </w:drawing>
    </w:r>
  </w:p>
  <w:p w:rsidR="00000000" w:rsidDel="00000000" w:rsidP="00000000" w:rsidRDefault="00000000" w:rsidRPr="00000000" w14:paraId="00001771">
    <w:pPr>
      <w:rPr/>
    </w:pP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9B">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7858125</wp:posOffset>
          </wp:positionH>
          <wp:positionV relativeFrom="paragraph">
            <wp:posOffset>323850</wp:posOffset>
          </wp:positionV>
          <wp:extent cx="990917" cy="399564"/>
          <wp:effectExtent b="0" l="0" r="0" t="0"/>
          <wp:wrapNone/>
          <wp:docPr descr="Logotipo&#10;&#10;El contenido generado por IA puede ser incorrecto." id="1926945139" name="image10.png"/>
          <a:graphic>
            <a:graphicData uri="http://schemas.openxmlformats.org/drawingml/2006/picture">
              <pic:pic>
                <pic:nvPicPr>
                  <pic:cNvPr descr="Logotipo&#10;&#10;El contenido generado por IA puede ser incorrecto." id="0" name="image10.png"/>
                  <pic:cNvPicPr preferRelativeResize="0"/>
                </pic:nvPicPr>
                <pic:blipFill>
                  <a:blip r:embed="rId1"/>
                  <a:srcRect b="34785" l="0" r="0" t="33877"/>
                  <a:stretch>
                    <a:fillRect/>
                  </a:stretch>
                </pic:blipFill>
                <pic:spPr>
                  <a:xfrm>
                    <a:off x="0" y="0"/>
                    <a:ext cx="990917" cy="399564"/>
                  </a:xfrm>
                  <a:prstGeom prst="rect"/>
                  <a:ln/>
                </pic:spPr>
              </pic:pic>
            </a:graphicData>
          </a:graphic>
        </wp:anchor>
      </w:drawing>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9C">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5295470</wp:posOffset>
          </wp:positionH>
          <wp:positionV relativeFrom="paragraph">
            <wp:posOffset>257175</wp:posOffset>
          </wp:positionV>
          <wp:extent cx="990917" cy="399564"/>
          <wp:effectExtent b="0" l="0" r="0" t="0"/>
          <wp:wrapNone/>
          <wp:docPr descr="Logotipo&#10;&#10;El contenido generado por IA puede ser incorrecto." id="1926945151" name="image10.png"/>
          <a:graphic>
            <a:graphicData uri="http://schemas.openxmlformats.org/drawingml/2006/picture">
              <pic:pic>
                <pic:nvPicPr>
                  <pic:cNvPr descr="Logotipo&#10;&#10;El contenido generado por IA puede ser incorrecto." id="0" name="image10.png"/>
                  <pic:cNvPicPr preferRelativeResize="0"/>
                </pic:nvPicPr>
                <pic:blipFill>
                  <a:blip r:embed="rId1"/>
                  <a:srcRect b="34785" l="0" r="0" t="33877"/>
                  <a:stretch>
                    <a:fillRect/>
                  </a:stretch>
                </pic:blipFill>
                <pic:spPr>
                  <a:xfrm>
                    <a:off x="0" y="0"/>
                    <a:ext cx="990917" cy="399564"/>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anchor allowOverlap="1" behindDoc="1" distB="114300" distT="114300" distL="114300" distR="114300" hidden="0" layoutInCell="1" locked="0" relativeHeight="0" simplePos="0">
          <wp:simplePos x="0" y="0"/>
          <wp:positionH relativeFrom="page">
            <wp:posOffset>114300</wp:posOffset>
          </wp:positionH>
          <wp:positionV relativeFrom="page">
            <wp:posOffset>95470</wp:posOffset>
          </wp:positionV>
          <wp:extent cx="7324725" cy="9382125"/>
          <wp:effectExtent b="0" l="0" r="0" t="0"/>
          <wp:wrapNone/>
          <wp:docPr id="1926945155" name="image39.jpg"/>
          <a:graphic>
            <a:graphicData uri="http://schemas.openxmlformats.org/drawingml/2006/picture">
              <pic:pic>
                <pic:nvPicPr>
                  <pic:cNvPr id="0" name="image39.jpg"/>
                  <pic:cNvPicPr preferRelativeResize="0"/>
                </pic:nvPicPr>
                <pic:blipFill>
                  <a:blip r:embed="rId1">
                    <a:alphaModFix amt="86000"/>
                  </a:blip>
                  <a:srcRect b="0" l="26916" r="29158" t="0"/>
                  <a:stretch>
                    <a:fillRect/>
                  </a:stretch>
                </pic:blipFill>
                <pic:spPr>
                  <a:xfrm>
                    <a:off x="0" y="0"/>
                    <a:ext cx="7324725" cy="9382125"/>
                  </a:xfrm>
                  <a:prstGeom prst="rect"/>
                  <a:ln/>
                </pic:spPr>
              </pic:pic>
            </a:graphicData>
          </a:graphic>
        </wp:anchor>
      </w:drawing>
    </w:r>
    <w:r w:rsidDel="00000000" w:rsidR="00000000" w:rsidRPr="00000000">
      <w:rPr>
        <w:rtl w:val="0"/>
      </w:rPr>
    </w:r>
  </w:p>
  <w:p w:rsidR="00000000" w:rsidDel="00000000" w:rsidP="00000000" w:rsidRDefault="00000000" w:rsidRPr="00000000" w14:paraId="00001773">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1f497d"/>
        <w:sz w:val="20"/>
        <w:szCs w:val="20"/>
        <w:u w:val="none"/>
        <w:shd w:fill="auto" w:val="clear"/>
        <w:vertAlign w:val="baseline"/>
      </w:rPr>
    </w:pPr>
    <w:r w:rsidDel="00000000" w:rsidR="00000000" w:rsidRPr="00000000">
      <w:rPr>
        <w:rtl w:val="0"/>
      </w:rPr>
    </w:r>
  </w:p>
  <w:tbl>
    <w:tblPr>
      <w:tblStyle w:val="Table138"/>
      <w:tblW w:w="10800.0" w:type="dxa"/>
      <w:jc w:val="left"/>
      <w:tblLayout w:type="fixed"/>
      <w:tblLook w:val="0600"/>
    </w:tblPr>
    <w:tblGrid>
      <w:gridCol w:w="3600"/>
      <w:gridCol w:w="3600"/>
      <w:gridCol w:w="3600"/>
      <w:tblGridChange w:id="0">
        <w:tblGrid>
          <w:gridCol w:w="3600"/>
          <w:gridCol w:w="3600"/>
          <w:gridCol w:w="3600"/>
        </w:tblGrid>
      </w:tblGridChange>
    </w:tblGrid>
    <w:tr>
      <w:trPr>
        <w:cantSplit w:val="0"/>
        <w:trHeight w:val="300" w:hRule="atLeast"/>
        <w:tblHeader w:val="0"/>
      </w:trPr>
      <w:tc>
        <w:tcPr/>
        <w:p w:rsidR="00000000" w:rsidDel="00000000" w:rsidP="00000000" w:rsidRDefault="00000000" w:rsidRPr="00000000" w14:paraId="00001775">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76">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77">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78">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9">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39"/>
      <w:tblW w:w="10455.0" w:type="dxa"/>
      <w:jc w:val="left"/>
      <w:tblLayout w:type="fixed"/>
      <w:tblLook w:val="0600"/>
    </w:tblPr>
    <w:tblGrid>
      <w:gridCol w:w="3485"/>
      <w:gridCol w:w="3485"/>
      <w:gridCol w:w="3485"/>
      <w:tblGridChange w:id="0">
        <w:tblGrid>
          <w:gridCol w:w="3485"/>
          <w:gridCol w:w="3485"/>
          <w:gridCol w:w="3485"/>
        </w:tblGrid>
      </w:tblGridChange>
    </w:tblGrid>
    <w:tr>
      <w:trPr>
        <w:cantSplit w:val="0"/>
        <w:trHeight w:val="300" w:hRule="atLeast"/>
        <w:tblHeader w:val="0"/>
      </w:trPr>
      <w:tc>
        <w:tcPr/>
        <w:p w:rsidR="00000000" w:rsidDel="00000000" w:rsidP="00000000" w:rsidRDefault="00000000" w:rsidRPr="00000000" w14:paraId="0000177B">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7C">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7D">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7E">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7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0"/>
      <w:tblW w:w="10455.0" w:type="dxa"/>
      <w:jc w:val="left"/>
      <w:tblLayout w:type="fixed"/>
      <w:tblLook w:val="0600"/>
    </w:tblPr>
    <w:tblGrid>
      <w:gridCol w:w="3485"/>
      <w:gridCol w:w="3485"/>
      <w:gridCol w:w="3485"/>
      <w:tblGridChange w:id="0">
        <w:tblGrid>
          <w:gridCol w:w="3485"/>
          <w:gridCol w:w="3485"/>
          <w:gridCol w:w="3485"/>
        </w:tblGrid>
      </w:tblGridChange>
    </w:tblGrid>
    <w:tr>
      <w:trPr>
        <w:cantSplit w:val="0"/>
        <w:trHeight w:val="300" w:hRule="atLeast"/>
        <w:tblHeader w:val="0"/>
      </w:trPr>
      <w:tc>
        <w:tcPr/>
        <w:p w:rsidR="00000000" w:rsidDel="00000000" w:rsidP="00000000" w:rsidRDefault="00000000" w:rsidRPr="00000000" w14:paraId="00001780">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81">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1782">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1783">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84">
    <w:pPr>
      <w:keepNext w:val="0"/>
      <w:keepLines w:val="0"/>
      <w:widowControl w:val="0"/>
      <w:pBdr>
        <w:top w:space="0" w:sz="0" w:val="nil"/>
        <w:left w:space="0" w:sz="0" w:val="nil"/>
        <w:bottom w:space="0" w:sz="0" w:val="nil"/>
        <w:right w:space="0" w:sz="0" w:val="nil"/>
        <w:between w:space="0" w:sz="0" w:val="nil"/>
      </w:pBdr>
      <w:shd w:fill="auto" w:val="clear"/>
      <w:tabs>
        <w:tab w:val="center" w:leader="none" w:pos="4419"/>
        <w:tab w:val="right" w:leader="none" w:pos="8838"/>
      </w:tabs>
      <w:spacing w:after="24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99">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8081400</wp:posOffset>
          </wp:positionH>
          <wp:positionV relativeFrom="paragraph">
            <wp:posOffset>295275</wp:posOffset>
          </wp:positionV>
          <wp:extent cx="990917" cy="399564"/>
          <wp:effectExtent b="0" l="0" r="0" t="0"/>
          <wp:wrapNone/>
          <wp:docPr descr="Logotipo&#10;&#10;El contenido generado por IA puede ser incorrecto." id="1926945188" name="image10.png"/>
          <a:graphic>
            <a:graphicData uri="http://schemas.openxmlformats.org/drawingml/2006/picture">
              <pic:pic>
                <pic:nvPicPr>
                  <pic:cNvPr descr="Logotipo&#10;&#10;El contenido generado por IA puede ser incorrecto." id="0" name="image10.png"/>
                  <pic:cNvPicPr preferRelativeResize="0"/>
                </pic:nvPicPr>
                <pic:blipFill>
                  <a:blip r:embed="rId1"/>
                  <a:srcRect b="34785" l="0" r="0" t="33877"/>
                  <a:stretch>
                    <a:fillRect/>
                  </a:stretch>
                </pic:blipFill>
                <pic:spPr>
                  <a:xfrm>
                    <a:off x="0" y="0"/>
                    <a:ext cx="990917" cy="399564"/>
                  </a:xfrm>
                  <a:prstGeom prst="rect"/>
                  <a:ln/>
                </pic:spPr>
              </pic:pic>
            </a:graphicData>
          </a:graphic>
        </wp:anchor>
      </w:drawing>
    </w:r>
    <w:r w:rsidDel="00000000" w:rsidR="00000000" w:rsidRPr="00000000">
      <w:drawing>
        <wp:anchor allowOverlap="1" behindDoc="1" distB="0" distT="0" distL="0" distR="0" hidden="0" layoutInCell="1" locked="0" relativeHeight="0" simplePos="0">
          <wp:simplePos x="0" y="0"/>
          <wp:positionH relativeFrom="column">
            <wp:posOffset>-333374</wp:posOffset>
          </wp:positionH>
          <wp:positionV relativeFrom="paragraph">
            <wp:posOffset>223837</wp:posOffset>
          </wp:positionV>
          <wp:extent cx="971233" cy="541343"/>
          <wp:effectExtent b="0" l="0" r="0" t="0"/>
          <wp:wrapNone/>
          <wp:docPr id="1926945186" name="image5.png"/>
          <a:graphic>
            <a:graphicData uri="http://schemas.openxmlformats.org/drawingml/2006/picture">
              <pic:pic>
                <pic:nvPicPr>
                  <pic:cNvPr id="0" name="image5.png"/>
                  <pic:cNvPicPr preferRelativeResize="0"/>
                </pic:nvPicPr>
                <pic:blipFill>
                  <a:blip r:embed="rId2"/>
                  <a:srcRect b="0" l="0" r="0" t="0"/>
                  <a:stretch>
                    <a:fillRect/>
                  </a:stretch>
                </pic:blipFill>
                <pic:spPr>
                  <a:xfrm>
                    <a:off x="0" y="0"/>
                    <a:ext cx="971233" cy="541343"/>
                  </a:xfrm>
                  <a:prstGeom prst="rect"/>
                  <a:ln/>
                </pic:spPr>
              </pic:pic>
            </a:graphicData>
          </a:graphic>
        </wp:anchor>
      </w:drawing>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79A">
    <w:pP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-428624</wp:posOffset>
          </wp:positionH>
          <wp:positionV relativeFrom="paragraph">
            <wp:posOffset>138113</wp:posOffset>
          </wp:positionV>
          <wp:extent cx="971233" cy="541343"/>
          <wp:effectExtent b="0" l="0" r="0" t="0"/>
          <wp:wrapNone/>
          <wp:docPr id="1926945197"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971233" cy="541343"/>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4948880</wp:posOffset>
          </wp:positionH>
          <wp:positionV relativeFrom="paragraph">
            <wp:posOffset>214313</wp:posOffset>
          </wp:positionV>
          <wp:extent cx="990917" cy="399564"/>
          <wp:effectExtent b="0" l="0" r="0" t="0"/>
          <wp:wrapNone/>
          <wp:docPr descr="Logotipo&#10;&#10;El contenido generado por IA puede ser incorrecto." id="1926945209" name="image10.png"/>
          <a:graphic>
            <a:graphicData uri="http://schemas.openxmlformats.org/drawingml/2006/picture">
              <pic:pic>
                <pic:nvPicPr>
                  <pic:cNvPr descr="Logotipo&#10;&#10;El contenido generado por IA puede ser incorrecto." id="0" name="image10.png"/>
                  <pic:cNvPicPr preferRelativeResize="0"/>
                </pic:nvPicPr>
                <pic:blipFill>
                  <a:blip r:embed="rId2"/>
                  <a:srcRect b="34785" l="0" r="0" t="33877"/>
                  <a:stretch>
                    <a:fillRect/>
                  </a:stretch>
                </pic:blipFill>
                <pic:spPr>
                  <a:xfrm>
                    <a:off x="0" y="0"/>
                    <a:ext cx="990917" cy="39956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shd w:fill="auto"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Arial" w:cs="Arial" w:eastAsia="Arial" w:hAnsi="Arial"/>
        <w:b w:val="0"/>
        <w:bCs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Arial" w:cs="Arial" w:eastAsia="Arial" w:hAnsi="Arial"/>
        <w:b w:val="0"/>
        <w:bCs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CL"/>
      </w:rPr>
    </w:rPrDefault>
    <w:pPrDefault>
      <w:pPr>
        <w:widowControl w:val="0"/>
        <w:spacing w:after="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before="81" w:lineRule="auto"/>
      <w:ind w:left="720" w:hanging="360"/>
    </w:pPr>
    <w:rPr>
      <w:b w:val="1"/>
      <w:bCs w:val="1"/>
      <w:sz w:val="28"/>
      <w:szCs w:val="28"/>
    </w:rPr>
  </w:style>
  <w:style w:type="paragraph" w:styleId="Heading2">
    <w:name w:val="heading 2"/>
    <w:basedOn w:val="Normal"/>
    <w:next w:val="Normal"/>
    <w:pPr>
      <w:keepNext w:val="1"/>
      <w:keepLines w:val="1"/>
      <w:spacing w:before="240" w:line="240" w:lineRule="auto"/>
      <w:ind w:right="-23"/>
    </w:pPr>
    <w:rPr>
      <w:b w:val="1"/>
      <w:bCs w:val="1"/>
      <w:color w:val="0f243e"/>
      <w:sz w:val="24"/>
      <w:szCs w:val="24"/>
    </w:rPr>
  </w:style>
  <w:style w:type="paragraph" w:styleId="Heading3">
    <w:name w:val="heading 3"/>
    <w:basedOn w:val="Normal"/>
    <w:next w:val="Normal"/>
    <w:pPr>
      <w:keepNext w:val="1"/>
      <w:keepLines w:val="1"/>
      <w:spacing w:before="200" w:lineRule="auto"/>
      <w:ind w:left="566.9291338582675" w:right="282" w:firstLine="0"/>
    </w:pPr>
    <w:rPr>
      <w:b w:val="1"/>
      <w:bCs w:val="1"/>
      <w:i w:val="1"/>
      <w:iCs w:val="1"/>
      <w:color w:val="0f243e"/>
    </w:rPr>
  </w:style>
  <w:style w:type="paragraph" w:styleId="Heading4">
    <w:name w:val="heading 4"/>
    <w:basedOn w:val="Normal"/>
    <w:next w:val="Normal"/>
    <w:pPr>
      <w:keepNext w:val="1"/>
      <w:keepLines w:val="1"/>
      <w:ind w:left="720" w:right="-20" w:hanging="360"/>
    </w:pPr>
    <w:rPr>
      <w:b w:val="1"/>
      <w:bCs w:val="1"/>
      <w:color w:val="980000"/>
    </w:rPr>
  </w:style>
  <w:style w:type="paragraph" w:styleId="Heading5">
    <w:name w:val="heading 5"/>
    <w:basedOn w:val="Normal"/>
    <w:next w:val="Normal"/>
    <w:pPr>
      <w:keepNext w:val="1"/>
      <w:keepLines w:val="1"/>
      <w:jc w:val="center"/>
    </w:pPr>
    <w:rPr>
      <w:b w:val="1"/>
      <w:bCs w:val="1"/>
    </w:rPr>
  </w:style>
  <w:style w:type="paragraph" w:styleId="Heading6">
    <w:name w:val="heading 6"/>
    <w:basedOn w:val="Normal"/>
    <w:next w:val="Normal"/>
    <w:pPr>
      <w:keepNext w:val="1"/>
      <w:keepLines w:val="1"/>
      <w:spacing w:after="0" w:line="240" w:lineRule="auto"/>
      <w:jc w:val="center"/>
    </w:pPr>
    <w:rPr>
      <w:b w:val="1"/>
      <w:bCs w:val="1"/>
    </w:rPr>
  </w:style>
  <w:style w:type="paragraph" w:styleId="Title">
    <w:name w:val="Title"/>
    <w:basedOn w:val="Normal"/>
    <w:next w:val="Normal"/>
    <w:pPr>
      <w:spacing w:after="300" w:line="400" w:lineRule="auto"/>
    </w:pPr>
    <w:rPr>
      <w:rFonts w:ascii="Times New Roman" w:cs="Times New Roman" w:eastAsia="Times New Roman" w:hAnsi="Times New Roman"/>
      <w:sz w:val="34"/>
      <w:szCs w:val="34"/>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a" w:customStyle="1">
    <w:basedOn w:val="Tablanormal"/>
    <w:tblPr>
      <w:tblStyleRowBandSize w:val="1"/>
      <w:tblStyleColBandSize w:val="1"/>
    </w:tblPr>
  </w:style>
  <w:style w:type="table" w:styleId="a0" w:customStyle="1">
    <w:basedOn w:val="Tablanormal"/>
    <w:tblPr>
      <w:tblStyleRowBandSize w:val="1"/>
      <w:tblStyleColBandSize w:val="1"/>
    </w:tblPr>
  </w:style>
  <w:style w:type="table" w:styleId="a1" w:customStyle="1">
    <w:basedOn w:val="Tablanormal"/>
    <w:tblPr>
      <w:tblStyleRowBandSize w:val="1"/>
      <w:tblStyleColBandSize w:val="1"/>
    </w:tblPr>
  </w:style>
  <w:style w:type="table" w:styleId="a2" w:customStyle="1">
    <w:basedOn w:val="Tablanormal"/>
    <w:tblPr>
      <w:tblStyleRowBandSize w:val="1"/>
      <w:tblStyleColBandSize w:val="1"/>
    </w:tblPr>
  </w:style>
  <w:style w:type="table" w:styleId="a3" w:customStyle="1">
    <w:basedOn w:val="Tablanormal"/>
    <w:tblPr>
      <w:tblStyleRowBandSize w:val="1"/>
      <w:tblStyleColBandSize w:val="1"/>
    </w:tblPr>
  </w:style>
  <w:style w:type="table" w:styleId="a4" w:customStyle="1">
    <w:basedOn w:val="Tablanormal"/>
    <w:tblPr>
      <w:tblStyleRowBandSize w:val="1"/>
      <w:tblStyleColBandSize w:val="1"/>
    </w:tblPr>
  </w:style>
  <w:style w:type="table" w:styleId="a5" w:customStyle="1">
    <w:basedOn w:val="Tablanormal"/>
    <w:pPr>
      <w:spacing w:line="240" w:lineRule="auto"/>
    </w:pPr>
    <w:rPr>
      <w:rFonts w:ascii="Times New Roman" w:cs="Times New Roman" w:eastAsia="Times New Roman" w:hAnsi="Times New Roman"/>
      <w:sz w:val="21"/>
      <w:szCs w:val="21"/>
    </w:rPr>
    <w:tblPr>
      <w:tblStyleRowBandSize w:val="1"/>
      <w:tblStyleColBandSize w:val="1"/>
      <w:tblInd w:w="0.0" w:type="nil"/>
      <w:tblCellMar>
        <w:left w:w="0.0" w:type="dxa"/>
        <w:right w:w="0.0" w:type="dxa"/>
      </w:tblCellMar>
    </w:tblPr>
  </w:style>
  <w:style w:type="table" w:styleId="a6" w:customStyle="1">
    <w:basedOn w:val="Tablanormal"/>
    <w:tblPr>
      <w:tblStyleRowBandSize w:val="1"/>
      <w:tblStyleColBandSize w:val="1"/>
      <w:tblCellMar>
        <w:top w:w="100.0" w:type="dxa"/>
        <w:left w:w="100.0" w:type="dxa"/>
        <w:bottom w:w="100.0" w:type="dxa"/>
        <w:right w:w="100.0" w:type="dxa"/>
      </w:tblCellMar>
    </w:tblPr>
  </w:style>
  <w:style w:type="table" w:styleId="a7" w:customStyle="1">
    <w:basedOn w:val="Tablanormal"/>
    <w:tblPr>
      <w:tblStyleRowBandSize w:val="1"/>
      <w:tblStyleColBandSize w:val="1"/>
      <w:tblCellMar>
        <w:top w:w="100.0" w:type="dxa"/>
        <w:left w:w="100.0" w:type="dxa"/>
        <w:bottom w:w="100.0" w:type="dxa"/>
        <w:right w:w="100.0" w:type="dxa"/>
      </w:tblCellMar>
    </w:tblPr>
  </w:style>
  <w:style w:type="table" w:styleId="a8" w:customStyle="1">
    <w:basedOn w:val="Tablanormal"/>
    <w:tblPr>
      <w:tblStyleRowBandSize w:val="1"/>
      <w:tblStyleColBandSize w:val="1"/>
      <w:tblCellMar>
        <w:top w:w="100.0" w:type="dxa"/>
        <w:left w:w="100.0" w:type="dxa"/>
        <w:bottom w:w="100.0" w:type="dxa"/>
        <w:right w:w="100.0" w:type="dxa"/>
      </w:tblCellMar>
    </w:tblPr>
  </w:style>
  <w:style w:type="table" w:styleId="a9" w:customStyle="1">
    <w:basedOn w:val="Tablanormal"/>
    <w:tblPr>
      <w:tblStyleRowBandSize w:val="1"/>
      <w:tblStyleColBandSize w:val="1"/>
      <w:tblCellMar>
        <w:top w:w="100.0" w:type="dxa"/>
        <w:left w:w="100.0" w:type="dxa"/>
        <w:bottom w:w="100.0" w:type="dxa"/>
        <w:right w:w="100.0" w:type="dxa"/>
      </w:tblCellMar>
    </w:tblPr>
  </w:style>
  <w:style w:type="table" w:styleId="aa" w:customStyle="1">
    <w:basedOn w:val="Tablanormal"/>
    <w:tblPr>
      <w:tblStyleRowBandSize w:val="1"/>
      <w:tblStyleColBandSize w:val="1"/>
      <w:tblInd w:w="0.0" w:type="nil"/>
      <w:tblCellMar>
        <w:left w:w="115.0" w:type="dxa"/>
        <w:right w:w="115.0" w:type="dxa"/>
      </w:tblCellMar>
    </w:tblPr>
  </w:style>
  <w:style w:type="paragraph" w:styleId="Encabezado">
    <w:name w:val="header"/>
    <w:basedOn w:val="Normal"/>
    <w:link w:val="EncabezadoCar"/>
    <w:uiPriority w:val="99"/>
    <w:unhideWhenUsed w:val="1"/>
    <w:rsid w:val="004F119A"/>
    <w:pPr>
      <w:tabs>
        <w:tab w:val="center" w:pos="4419"/>
        <w:tab w:val="right" w:pos="8838"/>
      </w:tabs>
      <w:spacing w:line="240" w:lineRule="auto"/>
    </w:pPr>
  </w:style>
  <w:style w:type="character" w:styleId="EncabezadoCar" w:customStyle="1">
    <w:name w:val="Encabezado Car"/>
    <w:basedOn w:val="Fuentedeprrafopredeter"/>
    <w:link w:val="Encabezado"/>
    <w:uiPriority w:val="99"/>
    <w:rsid w:val="004F119A"/>
  </w:style>
  <w:style w:type="paragraph" w:styleId="Piedepgina">
    <w:name w:val="footer"/>
    <w:basedOn w:val="Normal"/>
    <w:link w:val="PiedepginaCar"/>
    <w:uiPriority w:val="99"/>
    <w:unhideWhenUsed w:val="1"/>
    <w:rsid w:val="004F119A"/>
    <w:pPr>
      <w:tabs>
        <w:tab w:val="center" w:pos="4419"/>
        <w:tab w:val="right" w:pos="8838"/>
      </w:tabs>
      <w:spacing w:line="240" w:lineRule="auto"/>
    </w:pPr>
  </w:style>
  <w:style w:type="character" w:styleId="PiedepginaCar" w:customStyle="1">
    <w:name w:val="Pie de página Car"/>
    <w:basedOn w:val="Fuentedeprrafopredeter"/>
    <w:link w:val="Piedepgina"/>
    <w:uiPriority w:val="99"/>
    <w:rsid w:val="004F119A"/>
  </w:style>
  <w:style w:type="paragraph" w:styleId="NormalWeb">
    <w:name w:val="Normal (Web)"/>
    <w:basedOn w:val="Normal"/>
    <w:uiPriority w:val="99"/>
    <w:unhideWhenUsed w:val="1"/>
    <w:rsid w:val="00871DE8"/>
    <w:pPr>
      <w:spacing w:after="100" w:afterAutospacing="1" w:before="100" w:beforeAutospacing="1" w:line="240" w:lineRule="auto"/>
      <w:jc w:val="left"/>
    </w:pPr>
    <w:rPr>
      <w:rFonts w:ascii="Times New Roman" w:cs="Times New Roman" w:eastAsia="Times New Roman" w:hAnsi="Times New Roman"/>
      <w:sz w:val="24"/>
      <w:szCs w:val="24"/>
    </w:rPr>
  </w:style>
  <w:style w:type="paragraph" w:styleId="Prrafodelista">
    <w:name w:val="List Paragraph"/>
    <w:basedOn w:val="Normal"/>
    <w:uiPriority w:val="34"/>
    <w:qFormat w:val="1"/>
    <w:rsid w:val="00530470"/>
    <w:pPr>
      <w:ind w:left="720"/>
      <w:contextualSpacing w:val="1"/>
    </w:pPr>
  </w:style>
  <w:style w:type="character" w:styleId="Ttulo1Car" w:customStyle="1">
    <w:name w:val="Título 1 Car"/>
    <w:basedOn w:val="Fuentedeprrafopredeter"/>
    <w:link w:val="Ttulo1"/>
    <w:uiPriority w:val="9"/>
    <w:rsid w:val="004F6C55"/>
    <w:rPr>
      <w:rFonts w:ascii="Arial Nova Light" w:hAnsi="Arial Nova Light" w:cstheme="majorHAnsi"/>
      <w:b w:val="1"/>
      <w:sz w:val="28"/>
      <w:szCs w:val="28"/>
      <w:lang w:val="es-CL"/>
    </w:rPr>
  </w:style>
  <w:style w:type="paragraph" w:styleId="msonormal0" w:customStyle="1">
    <w:name w:val="msonormal"/>
    <w:basedOn w:val="Normal"/>
    <w:rsid w:val="00A45F00"/>
    <w:pPr>
      <w:widowControl w:val="1"/>
      <w:spacing w:after="100" w:afterAutospacing="1" w:before="100" w:beforeAutospacing="1" w:line="240" w:lineRule="auto"/>
      <w:jc w:val="left"/>
    </w:pPr>
    <w:rPr>
      <w:rFonts w:ascii="Times New Roman" w:cs="Times New Roman" w:eastAsia="Times New Roman" w:hAnsi="Times New Roman"/>
      <w:sz w:val="24"/>
      <w:szCs w:val="24"/>
    </w:rPr>
  </w:style>
  <w:style w:type="paragraph" w:styleId="Estilo1" w:customStyle="1">
    <w:name w:val="Estilo1"/>
    <w:basedOn w:val="Normal"/>
    <w:link w:val="Estilo1Car"/>
    <w:qFormat w:val="1"/>
    <w:rsid w:val="00BC11D2"/>
    <w:rPr>
      <w:rFonts w:ascii="Arial Nova" w:hAnsi="Arial Nova"/>
      <w:noProof w:val="1"/>
      <w:sz w:val="24"/>
      <w:szCs w:val="24"/>
    </w:rPr>
  </w:style>
  <w:style w:type="character" w:styleId="Estilo1Car" w:customStyle="1">
    <w:name w:val="Estilo1 Car"/>
    <w:basedOn w:val="Fuentedeprrafopredeter"/>
    <w:link w:val="Estilo1"/>
    <w:rsid w:val="00BC11D2"/>
    <w:rPr>
      <w:rFonts w:ascii="Arial Nova" w:hAnsi="Arial Nova" w:cstheme="majorHAnsi"/>
      <w:noProof w:val="1"/>
      <w:sz w:val="24"/>
      <w:szCs w:val="24"/>
      <w:lang w:val="es-CL"/>
    </w:rPr>
  </w:style>
  <w:style w:type="paragraph" w:styleId="Estilo2" w:customStyle="1">
    <w:name w:val="Estilo2"/>
    <w:basedOn w:val="Normal"/>
    <w:link w:val="Estilo2Car"/>
    <w:qFormat w:val="1"/>
    <w:rsid w:val="007F71E3"/>
    <w:pPr>
      <w:jc w:val="left"/>
    </w:pPr>
    <w:rPr>
      <w:rFonts w:ascii="Arial Nova" w:hAnsi="Arial Nova"/>
      <w:b w:val="1"/>
      <w:bCs w:val="1"/>
      <w:color w:val="244061" w:themeColor="accent1" w:themeShade="000080"/>
      <w:sz w:val="56"/>
      <w:szCs w:val="56"/>
    </w:rPr>
  </w:style>
  <w:style w:type="character" w:styleId="Estilo2Car" w:customStyle="1">
    <w:name w:val="Estilo2 Car"/>
    <w:basedOn w:val="Fuentedeprrafopredeter"/>
    <w:link w:val="Estilo2"/>
    <w:rsid w:val="007F71E3"/>
    <w:rPr>
      <w:rFonts w:ascii="Arial Nova" w:hAnsi="Arial Nova" w:cstheme="majorHAnsi"/>
      <w:b w:val="1"/>
      <w:bCs w:val="1"/>
      <w:color w:val="244061" w:themeColor="accent1" w:themeShade="000080"/>
      <w:sz w:val="56"/>
      <w:szCs w:val="56"/>
      <w:lang w:val="es-CL"/>
    </w:rPr>
  </w:style>
  <w:style w:type="paragraph" w:styleId="Estilo3" w:customStyle="1">
    <w:name w:val="Estilo3"/>
    <w:basedOn w:val="Normal"/>
    <w:link w:val="Estilo3Car"/>
    <w:qFormat w:val="1"/>
    <w:rsid w:val="00DD29D4"/>
    <w:pPr>
      <w:jc w:val="center"/>
    </w:pPr>
    <w:rPr>
      <w:color w:val="ffffff" w:themeColor="background1"/>
      <w:sz w:val="32"/>
      <w:szCs w:val="32"/>
    </w:rPr>
  </w:style>
  <w:style w:type="character" w:styleId="Estilo3Car" w:customStyle="1">
    <w:name w:val="Estilo3 Car"/>
    <w:basedOn w:val="Fuentedeprrafopredeter"/>
    <w:link w:val="Estilo3"/>
    <w:rsid w:val="00DD29D4"/>
    <w:rPr>
      <w:rFonts w:asciiTheme="majorHAnsi" w:cstheme="majorHAnsi" w:hAnsiTheme="majorHAnsi"/>
      <w:color w:val="ffffff" w:themeColor="background1"/>
      <w:sz w:val="32"/>
      <w:szCs w:val="32"/>
    </w:rPr>
  </w:style>
  <w:style w:type="paragraph" w:styleId="Estilo4" w:customStyle="1">
    <w:name w:val="Estilo4"/>
    <w:basedOn w:val="Normal"/>
    <w:link w:val="Estilo4Car"/>
    <w:qFormat w:val="1"/>
    <w:rsid w:val="00DD29D4"/>
    <w:pPr>
      <w:jc w:val="center"/>
    </w:pPr>
    <w:rPr>
      <w:b w:val="1"/>
      <w:bCs w:val="1"/>
      <w:color w:val="ffffff" w:themeColor="background1"/>
      <w:sz w:val="24"/>
      <w:szCs w:val="24"/>
    </w:rPr>
  </w:style>
  <w:style w:type="character" w:styleId="Estilo4Car" w:customStyle="1">
    <w:name w:val="Estilo4 Car"/>
    <w:basedOn w:val="Fuentedeprrafopredeter"/>
    <w:link w:val="Estilo4"/>
    <w:rsid w:val="00DD29D4"/>
    <w:rPr>
      <w:rFonts w:asciiTheme="majorHAnsi" w:cstheme="majorHAnsi" w:hAnsiTheme="majorHAnsi"/>
      <w:b w:val="1"/>
      <w:bCs w:val="1"/>
      <w:color w:val="ffffff" w:themeColor="background1"/>
      <w:sz w:val="24"/>
      <w:szCs w:val="24"/>
    </w:rPr>
  </w:style>
  <w:style w:type="paragraph" w:styleId="Textonotapie">
    <w:name w:val="footnote text"/>
    <w:basedOn w:val="Normal"/>
    <w:link w:val="TextonotapieCar"/>
    <w:uiPriority w:val="99"/>
    <w:unhideWhenUsed w:val="1"/>
    <w:rsid w:val="008B5DBB"/>
    <w:pPr>
      <w:spacing w:line="240" w:lineRule="auto"/>
    </w:pPr>
  </w:style>
  <w:style w:type="character" w:styleId="TextonotapieCar" w:customStyle="1">
    <w:name w:val="Texto nota pie Car"/>
    <w:basedOn w:val="Fuentedeprrafopredeter"/>
    <w:link w:val="Textonotapie"/>
    <w:uiPriority w:val="99"/>
    <w:rsid w:val="008B5DBB"/>
    <w:rPr>
      <w:rFonts w:asciiTheme="majorHAnsi" w:cstheme="majorHAnsi" w:hAnsiTheme="majorHAnsi"/>
    </w:rPr>
  </w:style>
  <w:style w:type="character" w:styleId="Refdenotaalpie">
    <w:name w:val="footnote reference"/>
    <w:basedOn w:val="Fuentedeprrafopredeter"/>
    <w:uiPriority w:val="99"/>
    <w:semiHidden w:val="1"/>
    <w:unhideWhenUsed w:val="1"/>
    <w:rsid w:val="008B5DBB"/>
    <w:rPr>
      <w:vertAlign w:val="superscript"/>
    </w:rPr>
  </w:style>
  <w:style w:type="character" w:styleId="Hipervnculo">
    <w:name w:val="Hyperlink"/>
    <w:basedOn w:val="Fuentedeprrafopredeter"/>
    <w:uiPriority w:val="99"/>
    <w:unhideWhenUsed w:val="1"/>
    <w:rsid w:val="002E3376"/>
    <w:rPr>
      <w:color w:val="0000ff" w:themeColor="hyperlink"/>
      <w:u w:val="single"/>
    </w:rPr>
  </w:style>
  <w:style w:type="character" w:styleId="Mencinsinresolver">
    <w:name w:val="Unresolved Mention"/>
    <w:basedOn w:val="Fuentedeprrafopredeter"/>
    <w:uiPriority w:val="99"/>
    <w:semiHidden w:val="1"/>
    <w:unhideWhenUsed w:val="1"/>
    <w:rsid w:val="002E3376"/>
    <w:rPr>
      <w:color w:val="605e5c"/>
      <w:shd w:color="auto" w:fill="e1dfdd" w:val="clear"/>
    </w:rPr>
  </w:style>
  <w:style w:type="character" w:styleId="Hipervnculovisitado">
    <w:name w:val="FollowedHyperlink"/>
    <w:basedOn w:val="Fuentedeprrafopredeter"/>
    <w:uiPriority w:val="99"/>
    <w:semiHidden w:val="1"/>
    <w:unhideWhenUsed w:val="1"/>
    <w:rsid w:val="002E3376"/>
    <w:rPr>
      <w:color w:val="800080" w:themeColor="followedHyperlink"/>
      <w:u w:val="single"/>
    </w:rPr>
  </w:style>
  <w:style w:type="character" w:styleId="Refdecomentario">
    <w:name w:val="annotation reference"/>
    <w:basedOn w:val="Fuentedeprrafopredeter"/>
    <w:uiPriority w:val="99"/>
    <w:semiHidden w:val="1"/>
    <w:unhideWhenUsed w:val="1"/>
    <w:rsid w:val="007D2BC3"/>
    <w:rPr>
      <w:sz w:val="16"/>
      <w:szCs w:val="16"/>
    </w:rPr>
  </w:style>
  <w:style w:type="paragraph" w:styleId="Textocomentario">
    <w:name w:val="annotation text"/>
    <w:basedOn w:val="Normal"/>
    <w:link w:val="TextocomentarioCar"/>
    <w:uiPriority w:val="99"/>
    <w:unhideWhenUsed w:val="1"/>
    <w:rsid w:val="007D2BC3"/>
    <w:pPr>
      <w:spacing w:line="240" w:lineRule="auto"/>
    </w:pPr>
  </w:style>
  <w:style w:type="character" w:styleId="TextocomentarioCar" w:customStyle="1">
    <w:name w:val="Texto comentario Car"/>
    <w:basedOn w:val="Fuentedeprrafopredeter"/>
    <w:link w:val="Textocomentario"/>
    <w:uiPriority w:val="99"/>
    <w:rsid w:val="007D2BC3"/>
    <w:rPr>
      <w:rFonts w:asciiTheme="majorHAnsi" w:cstheme="majorHAnsi" w:hAnsiTheme="majorHAnsi"/>
    </w:rPr>
  </w:style>
  <w:style w:type="paragraph" w:styleId="Asuntodelcomentario">
    <w:name w:val="annotation subject"/>
    <w:basedOn w:val="Textocomentario"/>
    <w:next w:val="Textocomentario"/>
    <w:link w:val="AsuntodelcomentarioCar"/>
    <w:uiPriority w:val="99"/>
    <w:semiHidden w:val="1"/>
    <w:unhideWhenUsed w:val="1"/>
    <w:rsid w:val="007D2BC3"/>
    <w:rPr>
      <w:b w:val="1"/>
      <w:bCs w:val="1"/>
    </w:rPr>
  </w:style>
  <w:style w:type="character" w:styleId="AsuntodelcomentarioCar" w:customStyle="1">
    <w:name w:val="Asunto del comentario Car"/>
    <w:basedOn w:val="TextocomentarioCar"/>
    <w:link w:val="Asuntodelcomentario"/>
    <w:uiPriority w:val="99"/>
    <w:semiHidden w:val="1"/>
    <w:rsid w:val="007D2BC3"/>
    <w:rPr>
      <w:rFonts w:asciiTheme="majorHAnsi" w:cstheme="majorHAnsi" w:hAnsiTheme="majorHAnsi"/>
      <w:b w:val="1"/>
      <w:bCs w:val="1"/>
    </w:rPr>
  </w:style>
  <w:style w:type="paragraph" w:styleId="Default" w:customStyle="1">
    <w:name w:val="Default"/>
    <w:rsid w:val="007B354F"/>
    <w:pPr>
      <w:autoSpaceDE w:val="0"/>
      <w:autoSpaceDN w:val="0"/>
      <w:adjustRightInd w:val="0"/>
      <w:spacing w:after="0" w:line="240" w:lineRule="auto"/>
      <w:ind w:right="0"/>
      <w:jc w:val="left"/>
    </w:pPr>
    <w:rPr>
      <w:rFonts w:ascii="Calibri" w:cs="Calibri" w:hAnsi="Calibri"/>
      <w:color w:val="000000"/>
      <w:sz w:val="24"/>
      <w:szCs w:val="24"/>
      <w:lang w:val="es-CL"/>
    </w:rPr>
  </w:style>
  <w:style w:type="paragraph" w:styleId="TtuloTDC">
    <w:name w:val="TOC Heading"/>
    <w:basedOn w:val="Ttulo1"/>
    <w:next w:val="Normal"/>
    <w:uiPriority w:val="39"/>
    <w:unhideWhenUsed w:val="1"/>
    <w:qFormat w:val="1"/>
    <w:rsid w:val="003209B6"/>
    <w:pPr>
      <w:keepLines w:val="1"/>
      <w:widowControl w:val="1"/>
      <w:numPr>
        <w:numId w:val="0"/>
      </w:numPr>
      <w:spacing w:before="240" w:line="259" w:lineRule="auto"/>
      <w:outlineLvl w:val="9"/>
    </w:pPr>
    <w:rPr>
      <w:rFonts w:cstheme="majorBidi" w:eastAsiaTheme="majorEastAsia"/>
      <w:b w:val="0"/>
      <w:color w:val="365f91" w:themeColor="accent1" w:themeShade="0000BF"/>
      <w:sz w:val="32"/>
      <w:szCs w:val="32"/>
    </w:rPr>
  </w:style>
  <w:style w:type="paragraph" w:styleId="TDC1">
    <w:name w:val="toc 1"/>
    <w:basedOn w:val="Normal"/>
    <w:next w:val="Normal"/>
    <w:autoRedefine w:val="1"/>
    <w:uiPriority w:val="39"/>
    <w:unhideWhenUsed w:val="1"/>
    <w:rsid w:val="005C1E36"/>
    <w:pPr>
      <w:spacing w:after="120" w:before="240"/>
      <w:jc w:val="left"/>
    </w:pPr>
    <w:rPr>
      <w:rFonts w:ascii="Arial Nova" w:hAnsi="Arial Nova"/>
      <w:b w:val="1"/>
      <w:bCs w:val="1"/>
      <w:szCs w:val="20"/>
    </w:rPr>
  </w:style>
  <w:style w:type="paragraph" w:styleId="TDC2">
    <w:name w:val="toc 2"/>
    <w:basedOn w:val="Normal"/>
    <w:next w:val="Normal"/>
    <w:autoRedefine w:val="1"/>
    <w:uiPriority w:val="39"/>
    <w:unhideWhenUsed w:val="1"/>
    <w:rsid w:val="005C1E36"/>
    <w:pPr>
      <w:ind w:left="220"/>
      <w:jc w:val="left"/>
    </w:pPr>
    <w:rPr>
      <w:rFonts w:ascii="Arial Nova" w:hAnsi="Arial Nova"/>
      <w:iCs w:val="1"/>
      <w:sz w:val="20"/>
      <w:szCs w:val="20"/>
    </w:rPr>
  </w:style>
  <w:style w:type="paragraph" w:styleId="TDC3">
    <w:name w:val="toc 3"/>
    <w:basedOn w:val="Normal"/>
    <w:next w:val="Normal"/>
    <w:autoRedefine w:val="1"/>
    <w:uiPriority w:val="39"/>
    <w:unhideWhenUsed w:val="1"/>
    <w:rsid w:val="007D1477"/>
    <w:pPr>
      <w:ind w:left="440"/>
      <w:jc w:val="left"/>
    </w:pPr>
    <w:rPr>
      <w:rFonts w:asciiTheme="minorHAnsi" w:hAnsiTheme="minorHAnsi"/>
      <w:sz w:val="20"/>
      <w:szCs w:val="20"/>
    </w:rPr>
  </w:style>
  <w:style w:type="table" w:styleId="TableNormal1" w:customStyle="1">
    <w:name w:val="Table Normal1"/>
    <w:rsid w:val="00887687"/>
    <w:tblPr>
      <w:tblCellMar>
        <w:top w:w="0.0" w:type="dxa"/>
        <w:left w:w="0.0" w:type="dxa"/>
        <w:bottom w:w="0.0" w:type="dxa"/>
        <w:right w:w="0.0" w:type="dxa"/>
      </w:tblCellMar>
    </w:tblPr>
  </w:style>
  <w:style w:type="paragraph" w:styleId="Revisin">
    <w:name w:val="Revision"/>
    <w:hidden w:val="1"/>
    <w:uiPriority w:val="99"/>
    <w:semiHidden w:val="1"/>
    <w:rsid w:val="004E4DF6"/>
    <w:pPr>
      <w:spacing w:after="0" w:line="240" w:lineRule="auto"/>
      <w:ind w:right="0"/>
      <w:jc w:val="left"/>
    </w:pPr>
    <w:rPr>
      <w:rFonts w:asciiTheme="majorHAnsi" w:cstheme="majorHAnsi" w:hAnsiTheme="majorHAnsi"/>
      <w:lang w:val="es-CL"/>
    </w:rPr>
  </w:style>
  <w:style w:type="paragraph" w:styleId="Sinespaciado">
    <w:name w:val="No Spacing"/>
    <w:basedOn w:val="Encabezado"/>
    <w:link w:val="SinespaciadoCar"/>
    <w:uiPriority w:val="1"/>
    <w:qFormat w:val="1"/>
    <w:rsid w:val="00896FF2"/>
    <w:pPr>
      <w:spacing w:after="0"/>
      <w:jc w:val="left"/>
    </w:pPr>
    <w:rPr>
      <w:rFonts w:cs="Calibri"/>
      <w:noProof w:val="1"/>
      <w:sz w:val="20"/>
      <w:szCs w:val="20"/>
      <w:lang w:val="es-ES"/>
    </w:rPr>
  </w:style>
  <w:style w:type="table" w:styleId="Tablaconcuadrcula">
    <w:name w:val="Table Grid"/>
    <w:basedOn w:val="Tablanormal"/>
    <w:uiPriority w:val="39"/>
    <w:rsid w:val="00496F7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xl65" w:customStyle="1">
    <w:name w:val="xl65"/>
    <w:basedOn w:val="Normal"/>
    <w:rsid w:val="00866CF7"/>
    <w:pPr>
      <w:widowControl w:val="1"/>
      <w:spacing w:after="100" w:afterAutospacing="1" w:before="100" w:beforeAutospacing="1" w:line="240" w:lineRule="auto"/>
      <w:jc w:val="left"/>
    </w:pPr>
    <w:rPr>
      <w:rFonts w:ascii="Calibri" w:cs="Calibri" w:eastAsia="Times New Roman" w:hAnsi="Calibri"/>
      <w:sz w:val="24"/>
      <w:szCs w:val="24"/>
    </w:rPr>
  </w:style>
  <w:style w:type="paragraph" w:styleId="xl66" w:customStyle="1">
    <w:name w:val="xl66"/>
    <w:basedOn w:val="Normal"/>
    <w:rsid w:val="00866CF7"/>
    <w:pPr>
      <w:widowControl w:val="1"/>
      <w:spacing w:after="100" w:afterAutospacing="1" w:before="100" w:beforeAutospacing="1" w:line="240" w:lineRule="auto"/>
      <w:jc w:val="left"/>
      <w:textAlignment w:val="center"/>
    </w:pPr>
    <w:rPr>
      <w:rFonts w:ascii="Calibri" w:cs="Calibri" w:eastAsia="Times New Roman" w:hAnsi="Calibri"/>
      <w:sz w:val="24"/>
      <w:szCs w:val="24"/>
    </w:rPr>
  </w:style>
  <w:style w:type="paragraph" w:styleId="xl67" w:customStyle="1">
    <w:name w:val="xl67"/>
    <w:basedOn w:val="Normal"/>
    <w:rsid w:val="00866CF7"/>
    <w:pPr>
      <w:widowControl w:val="1"/>
      <w:pBdr>
        <w:top w:color="000000" w:space="0" w:sz="4" w:val="single"/>
        <w:left w:color="000000" w:space="0" w:sz="4" w:val="single"/>
        <w:bottom w:color="000000" w:space="0" w:sz="4" w:val="single"/>
        <w:right w:color="000000" w:space="0" w:sz="4" w:val="single"/>
      </w:pBdr>
      <w:shd w:color="a4c2f4" w:fill="a4c2f4"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68" w:customStyle="1">
    <w:name w:val="xl68"/>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left"/>
    </w:pPr>
    <w:rPr>
      <w:rFonts w:ascii="Calibri" w:cs="Calibri" w:eastAsia="Times New Roman" w:hAnsi="Calibri"/>
      <w:sz w:val="16"/>
      <w:szCs w:val="16"/>
    </w:rPr>
  </w:style>
  <w:style w:type="paragraph" w:styleId="xl69" w:customStyle="1">
    <w:name w:val="xl69"/>
    <w:basedOn w:val="Normal"/>
    <w:rsid w:val="00866CF7"/>
    <w:pPr>
      <w:widowControl w:val="1"/>
      <w:pBdr>
        <w:top w:color="000000" w:space="0" w:sz="4" w:val="single"/>
        <w:left w:color="000000" w:space="0" w:sz="4" w:val="single"/>
        <w:bottom w:color="000000" w:space="0" w:sz="4" w:val="single"/>
        <w:right w:color="000000" w:space="0" w:sz="4" w:val="single"/>
      </w:pBdr>
      <w:shd w:color="ffd966" w:fill="ffd966"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70" w:customStyle="1">
    <w:name w:val="xl70"/>
    <w:basedOn w:val="Normal"/>
    <w:rsid w:val="00866CF7"/>
    <w:pPr>
      <w:widowControl w:val="1"/>
      <w:pBdr>
        <w:top w:color="000000" w:space="0" w:sz="4" w:val="single"/>
        <w:left w:color="000000" w:space="0" w:sz="4" w:val="single"/>
        <w:bottom w:color="000000" w:space="0" w:sz="4" w:val="single"/>
        <w:right w:color="000000" w:space="0" w:sz="4" w:val="single"/>
      </w:pBdr>
      <w:shd w:color="b6d7a8" w:fill="b6d7a8"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71" w:customStyle="1">
    <w:name w:val="xl71"/>
    <w:basedOn w:val="Normal"/>
    <w:rsid w:val="00866CF7"/>
    <w:pPr>
      <w:widowControl w:val="1"/>
      <w:pBdr>
        <w:top w:color="000000" w:space="0" w:sz="4" w:val="single"/>
        <w:left w:color="000000" w:space="0" w:sz="4" w:val="single"/>
        <w:bottom w:color="000000" w:space="0" w:sz="4" w:val="single"/>
        <w:right w:color="000000" w:space="0" w:sz="4" w:val="single"/>
      </w:pBdr>
      <w:shd w:color="f9cb9c" w:fill="f9cb9c"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72" w:customStyle="1">
    <w:name w:val="xl72"/>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73" w:customStyle="1">
    <w:name w:val="xl73"/>
    <w:basedOn w:val="Normal"/>
    <w:rsid w:val="00866CF7"/>
    <w:pPr>
      <w:widowControl w:val="1"/>
      <w:pBdr>
        <w:top w:color="000000" w:space="0" w:sz="4" w:val="single"/>
        <w:left w:color="000000" w:space="0" w:sz="4" w:val="single"/>
        <w:bottom w:color="000000" w:space="0" w:sz="4" w:val="single"/>
        <w:right w:color="000000" w:space="0" w:sz="4" w:val="single"/>
      </w:pBdr>
      <w:shd w:color="a2c4c9" w:fill="a2c4c9"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74" w:customStyle="1">
    <w:name w:val="xl74"/>
    <w:basedOn w:val="Normal"/>
    <w:rsid w:val="00866CF7"/>
    <w:pPr>
      <w:widowControl w:val="1"/>
      <w:spacing w:after="100" w:afterAutospacing="1" w:before="100" w:beforeAutospacing="1" w:line="240" w:lineRule="auto"/>
      <w:jc w:val="left"/>
    </w:pPr>
    <w:rPr>
      <w:rFonts w:ascii="Calibri" w:cs="Calibri" w:eastAsia="Times New Roman" w:hAnsi="Calibri"/>
      <w:sz w:val="24"/>
      <w:szCs w:val="24"/>
    </w:rPr>
  </w:style>
  <w:style w:type="paragraph" w:styleId="xl75" w:customStyle="1">
    <w:name w:val="xl75"/>
    <w:basedOn w:val="Normal"/>
    <w:rsid w:val="00866CF7"/>
    <w:pPr>
      <w:widowControl w:val="1"/>
      <w:spacing w:after="100" w:afterAutospacing="1" w:before="100" w:beforeAutospacing="1" w:line="240" w:lineRule="auto"/>
      <w:jc w:val="left"/>
    </w:pPr>
    <w:rPr>
      <w:rFonts w:ascii="Calibri" w:cs="Calibri" w:eastAsia="Times New Roman" w:hAnsi="Calibri"/>
      <w:color w:val="fbdad7"/>
      <w:sz w:val="24"/>
      <w:szCs w:val="24"/>
    </w:rPr>
  </w:style>
  <w:style w:type="paragraph" w:styleId="xl76" w:customStyle="1">
    <w:name w:val="xl76"/>
    <w:basedOn w:val="Normal"/>
    <w:rsid w:val="00866CF7"/>
    <w:pPr>
      <w:widowControl w:val="1"/>
      <w:pBdr>
        <w:top w:color="000000" w:space="0" w:sz="4" w:val="single"/>
        <w:left w:color="000000" w:space="0" w:sz="4" w:val="single"/>
        <w:right w:color="000000" w:space="0" w:sz="4" w:val="single"/>
      </w:pBdr>
      <w:shd w:color="efefef" w:fill="efefef" w:val="clear"/>
      <w:spacing w:after="100" w:afterAutospacing="1" w:before="100" w:beforeAutospacing="1" w:line="240" w:lineRule="auto"/>
      <w:jc w:val="left"/>
      <w:textAlignment w:val="center"/>
    </w:pPr>
    <w:rPr>
      <w:rFonts w:ascii="Calibri" w:cs="Calibri" w:eastAsia="Times New Roman" w:hAnsi="Calibri"/>
      <w:b w:val="1"/>
      <w:bCs w:val="1"/>
      <w:sz w:val="16"/>
      <w:szCs w:val="16"/>
    </w:rPr>
  </w:style>
  <w:style w:type="paragraph" w:styleId="xl77" w:customStyle="1">
    <w:name w:val="xl77"/>
    <w:basedOn w:val="Normal"/>
    <w:rsid w:val="00866CF7"/>
    <w:pPr>
      <w:widowControl w:val="1"/>
      <w:pBdr>
        <w:top w:color="auto" w:space="0" w:sz="4" w:val="single"/>
        <w:left w:color="auto" w:space="0" w:sz="4" w:val="single"/>
        <w:bottom w:color="auto" w:space="0" w:sz="4" w:val="single"/>
        <w:right w:color="auto" w:space="0" w:sz="4" w:val="single"/>
      </w:pBdr>
      <w:shd w:color="000000" w:fill="bfbfbf" w:val="clear"/>
      <w:spacing w:after="100" w:afterAutospacing="1" w:before="100" w:beforeAutospacing="1" w:line="240" w:lineRule="auto"/>
      <w:jc w:val="left"/>
      <w:textAlignment w:val="center"/>
    </w:pPr>
    <w:rPr>
      <w:rFonts w:ascii="Calibri" w:cs="Calibri" w:eastAsia="Times New Roman" w:hAnsi="Calibri"/>
      <w:color w:val="000000"/>
      <w:sz w:val="16"/>
      <w:szCs w:val="16"/>
    </w:rPr>
  </w:style>
  <w:style w:type="paragraph" w:styleId="xl78" w:customStyle="1">
    <w:name w:val="xl78"/>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left"/>
    </w:pPr>
    <w:rPr>
      <w:rFonts w:ascii="Calibri" w:cs="Calibri" w:eastAsia="Times New Roman" w:hAnsi="Calibri"/>
      <w:b w:val="1"/>
      <w:bCs w:val="1"/>
      <w:sz w:val="16"/>
      <w:szCs w:val="16"/>
    </w:rPr>
  </w:style>
  <w:style w:type="paragraph" w:styleId="xl79" w:customStyle="1">
    <w:name w:val="xl79"/>
    <w:basedOn w:val="Normal"/>
    <w:rsid w:val="00866CF7"/>
    <w:pPr>
      <w:widowControl w:val="1"/>
      <w:pBdr>
        <w:top w:color="000000" w:space="0" w:sz="4" w:val="single"/>
        <w:left w:color="000000" w:space="0" w:sz="4" w:val="single"/>
        <w:bottom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6"/>
      <w:szCs w:val="16"/>
    </w:rPr>
  </w:style>
  <w:style w:type="paragraph" w:styleId="xl80" w:customStyle="1">
    <w:name w:val="xl80"/>
    <w:basedOn w:val="Normal"/>
    <w:rsid w:val="00866CF7"/>
    <w:pPr>
      <w:widowControl w:val="1"/>
      <w:pBdr>
        <w:top w:color="000000" w:space="0" w:sz="4" w:val="single"/>
        <w:bottom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6"/>
      <w:szCs w:val="16"/>
    </w:rPr>
  </w:style>
  <w:style w:type="paragraph" w:styleId="xl81" w:customStyle="1">
    <w:name w:val="xl81"/>
    <w:basedOn w:val="Normal"/>
    <w:rsid w:val="00866CF7"/>
    <w:pPr>
      <w:widowControl w:val="1"/>
      <w:pBdr>
        <w:top w:color="000000" w:space="0" w:sz="4" w:val="single"/>
        <w:bottom w:color="000000" w:space="0" w:sz="4" w:val="single"/>
        <w:right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6"/>
      <w:szCs w:val="16"/>
    </w:rPr>
  </w:style>
  <w:style w:type="paragraph" w:styleId="xl82" w:customStyle="1">
    <w:name w:val="xl82"/>
    <w:basedOn w:val="Normal"/>
    <w:rsid w:val="00866CF7"/>
    <w:pPr>
      <w:widowControl w:val="1"/>
      <w:pBdr>
        <w:top w:color="000000" w:space="0" w:sz="4" w:val="single"/>
        <w:left w:color="000000" w:space="0" w:sz="4" w:val="single"/>
        <w:bottom w:color="000000" w:space="0" w:sz="4" w:val="single"/>
        <w:right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6"/>
      <w:szCs w:val="16"/>
    </w:rPr>
  </w:style>
  <w:style w:type="paragraph" w:styleId="xl83" w:customStyle="1">
    <w:name w:val="xl83"/>
    <w:basedOn w:val="Normal"/>
    <w:rsid w:val="00866CF7"/>
    <w:pPr>
      <w:widowControl w:val="1"/>
      <w:pBdr>
        <w:top w:color="000000" w:space="0" w:sz="4" w:val="single"/>
        <w:left w:color="000000" w:space="0" w:sz="4" w:val="single"/>
        <w:bottom w:color="000000" w:space="0" w:sz="4" w:val="single"/>
        <w:right w:color="000000" w:space="0" w:sz="4" w:val="single"/>
      </w:pBdr>
      <w:shd w:color="000000" w:fill="d9e7fd" w:val="clear"/>
      <w:spacing w:after="100" w:afterAutospacing="1" w:before="100" w:beforeAutospacing="1" w:line="240" w:lineRule="auto"/>
      <w:jc w:val="left"/>
    </w:pPr>
    <w:rPr>
      <w:rFonts w:ascii="Calibri" w:cs="Calibri" w:eastAsia="Times New Roman" w:hAnsi="Calibri"/>
      <w:b w:val="1"/>
      <w:bCs w:val="1"/>
      <w:sz w:val="16"/>
      <w:szCs w:val="16"/>
    </w:rPr>
  </w:style>
  <w:style w:type="paragraph" w:styleId="xl84" w:customStyle="1">
    <w:name w:val="xl84"/>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b w:val="1"/>
      <w:bCs w:val="1"/>
      <w:color w:val="fbdad7"/>
      <w:sz w:val="16"/>
      <w:szCs w:val="16"/>
    </w:rPr>
  </w:style>
  <w:style w:type="paragraph" w:styleId="xl85" w:customStyle="1">
    <w:name w:val="xl85"/>
    <w:basedOn w:val="Normal"/>
    <w:rsid w:val="00866CF7"/>
    <w:pPr>
      <w:widowControl w:val="1"/>
      <w:pBdr>
        <w:top w:color="000000" w:space="0" w:sz="4" w:val="single"/>
        <w:left w:color="000000" w:space="0" w:sz="4" w:val="single"/>
        <w:bottom w:color="000000" w:space="0" w:sz="4" w:val="single"/>
        <w:right w:color="000000" w:space="0" w:sz="4" w:val="single"/>
      </w:pBdr>
      <w:shd w:color="c9daf8" w:fill="c9daf8"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86" w:customStyle="1">
    <w:name w:val="xl86"/>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b w:val="1"/>
      <w:bCs w:val="1"/>
      <w:sz w:val="16"/>
      <w:szCs w:val="16"/>
    </w:rPr>
  </w:style>
  <w:style w:type="paragraph" w:styleId="xl87" w:customStyle="1">
    <w:name w:val="xl87"/>
    <w:basedOn w:val="Normal"/>
    <w:rsid w:val="00866CF7"/>
    <w:pPr>
      <w:widowControl w:val="1"/>
      <w:pBdr>
        <w:top w:color="000000" w:space="0" w:sz="4" w:val="single"/>
        <w:left w:color="000000" w:space="0" w:sz="4" w:val="single"/>
        <w:bottom w:color="000000" w:space="0" w:sz="4" w:val="single"/>
        <w:right w:color="000000" w:space="0" w:sz="4" w:val="single"/>
      </w:pBdr>
      <w:shd w:color="fff2cc" w:fill="fff2cc"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88" w:customStyle="1">
    <w:name w:val="xl88"/>
    <w:basedOn w:val="Normal"/>
    <w:rsid w:val="00866CF7"/>
    <w:pPr>
      <w:widowControl w:val="1"/>
      <w:pBdr>
        <w:top w:color="000000" w:space="0" w:sz="4" w:val="single"/>
        <w:left w:color="000000" w:space="0" w:sz="4" w:val="single"/>
        <w:bottom w:color="000000" w:space="0" w:sz="4" w:val="single"/>
        <w:right w:color="000000" w:space="0" w:sz="4" w:val="single"/>
      </w:pBdr>
      <w:shd w:color="000000" w:fill="fef2cd"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89" w:customStyle="1">
    <w:name w:val="xl89"/>
    <w:basedOn w:val="Normal"/>
    <w:rsid w:val="00866CF7"/>
    <w:pPr>
      <w:widowControl w:val="1"/>
      <w:pBdr>
        <w:top w:color="000000" w:space="0" w:sz="4" w:val="single"/>
        <w:left w:color="000000" w:space="0" w:sz="4" w:val="single"/>
        <w:bottom w:color="000000" w:space="0" w:sz="4" w:val="single"/>
        <w:right w:color="000000" w:space="0" w:sz="4" w:val="single"/>
      </w:pBdr>
      <w:shd w:color="fff2cc" w:fill="fef2cd"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0" w:customStyle="1">
    <w:name w:val="xl90"/>
    <w:basedOn w:val="Normal"/>
    <w:rsid w:val="00866CF7"/>
    <w:pPr>
      <w:widowControl w:val="1"/>
      <w:pBdr>
        <w:top w:color="000000" w:space="0" w:sz="4" w:val="single"/>
        <w:left w:color="000000" w:space="0" w:sz="4" w:val="single"/>
        <w:bottom w:color="000000" w:space="0" w:sz="4" w:val="single"/>
        <w:right w:color="000000" w:space="0" w:sz="4" w:val="single"/>
      </w:pBdr>
      <w:shd w:color="fff2cc" w:fill="ffffff"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1" w:customStyle="1">
    <w:name w:val="xl91"/>
    <w:basedOn w:val="Normal"/>
    <w:rsid w:val="00866CF7"/>
    <w:pPr>
      <w:widowControl w:val="1"/>
      <w:pBdr>
        <w:top w:color="000000" w:space="0" w:sz="4" w:val="single"/>
        <w:left w:color="000000" w:space="0" w:sz="4" w:val="single"/>
        <w:bottom w:color="000000" w:space="0" w:sz="4" w:val="single"/>
        <w:right w:color="000000" w:space="0" w:sz="4" w:val="single"/>
      </w:pBdr>
      <w:shd w:color="fff2cc" w:fill="ffffff"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2" w:customStyle="1">
    <w:name w:val="xl92"/>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sz w:val="16"/>
      <w:szCs w:val="16"/>
    </w:rPr>
  </w:style>
  <w:style w:type="paragraph" w:styleId="xl93" w:customStyle="1">
    <w:name w:val="xl93"/>
    <w:basedOn w:val="Normal"/>
    <w:rsid w:val="00866CF7"/>
    <w:pPr>
      <w:widowControl w:val="1"/>
      <w:shd w:color="000000" w:fill="d1f1da" w:val="clear"/>
      <w:spacing w:after="100" w:afterAutospacing="1" w:before="100" w:beforeAutospacing="1" w:line="240" w:lineRule="auto"/>
      <w:jc w:val="left"/>
    </w:pPr>
    <w:rPr>
      <w:rFonts w:ascii="Calibri" w:cs="Calibri" w:eastAsia="Times New Roman" w:hAnsi="Calibri"/>
      <w:sz w:val="16"/>
      <w:szCs w:val="16"/>
    </w:rPr>
  </w:style>
  <w:style w:type="paragraph" w:styleId="xl94" w:customStyle="1">
    <w:name w:val="xl94"/>
    <w:basedOn w:val="Normal"/>
    <w:rsid w:val="00866CF7"/>
    <w:pPr>
      <w:widowControl w:val="1"/>
      <w:pBdr>
        <w:top w:color="000000" w:space="0" w:sz="4" w:val="single"/>
        <w:left w:color="000000" w:space="0" w:sz="4" w:val="single"/>
        <w:bottom w:color="000000" w:space="0" w:sz="4" w:val="single"/>
        <w:right w:color="000000" w:space="0" w:sz="4" w:val="single"/>
      </w:pBdr>
      <w:shd w:color="000000" w:fill="d1f1da"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5" w:customStyle="1">
    <w:name w:val="xl95"/>
    <w:basedOn w:val="Normal"/>
    <w:rsid w:val="00866CF7"/>
    <w:pPr>
      <w:widowControl w:val="1"/>
      <w:pBdr>
        <w:top w:color="000000" w:space="0" w:sz="4" w:val="single"/>
        <w:left w:color="000000" w:space="0" w:sz="4" w:val="single"/>
        <w:bottom w:color="000000" w:space="0" w:sz="4" w:val="single"/>
        <w:right w:color="000000" w:space="0" w:sz="4" w:val="single"/>
      </w:pBdr>
      <w:shd w:color="d9ead3" w:fill="d1f1da"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6" w:customStyle="1">
    <w:name w:val="xl96"/>
    <w:basedOn w:val="Normal"/>
    <w:rsid w:val="00866CF7"/>
    <w:pPr>
      <w:widowControl w:val="1"/>
      <w:spacing w:after="100" w:afterAutospacing="1" w:before="100" w:beforeAutospacing="1" w:line="240" w:lineRule="auto"/>
      <w:jc w:val="left"/>
    </w:pPr>
    <w:rPr>
      <w:rFonts w:ascii="Calibri" w:cs="Calibri" w:eastAsia="Times New Roman" w:hAnsi="Calibri"/>
      <w:sz w:val="16"/>
      <w:szCs w:val="16"/>
    </w:rPr>
  </w:style>
  <w:style w:type="paragraph" w:styleId="xl97" w:customStyle="1">
    <w:name w:val="xl97"/>
    <w:basedOn w:val="Normal"/>
    <w:rsid w:val="00866CF7"/>
    <w:pPr>
      <w:widowControl w:val="1"/>
      <w:pBdr>
        <w:top w:color="000000" w:space="0" w:sz="4" w:val="single"/>
        <w:left w:color="000000" w:space="0" w:sz="4" w:val="single"/>
        <w:bottom w:color="000000" w:space="0" w:sz="4" w:val="single"/>
        <w:right w:color="000000" w:space="0" w:sz="4" w:val="single"/>
      </w:pBdr>
      <w:shd w:color="fce5cd" w:fill="fce5cd"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98" w:customStyle="1">
    <w:name w:val="xl98"/>
    <w:basedOn w:val="Normal"/>
    <w:rsid w:val="00866CF7"/>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color w:val="fbdad7"/>
      <w:sz w:val="16"/>
      <w:szCs w:val="16"/>
    </w:rPr>
  </w:style>
  <w:style w:type="paragraph" w:styleId="xl99" w:customStyle="1">
    <w:name w:val="xl99"/>
    <w:basedOn w:val="Normal"/>
    <w:rsid w:val="00866CF7"/>
    <w:pPr>
      <w:widowControl w:val="1"/>
      <w:pBdr>
        <w:top w:color="000000" w:space="0" w:sz="4" w:val="single"/>
        <w:left w:color="000000" w:space="0" w:sz="4" w:val="single"/>
        <w:bottom w:color="000000" w:space="0" w:sz="4" w:val="single"/>
        <w:right w:color="000000" w:space="0" w:sz="4" w:val="single"/>
      </w:pBdr>
      <w:shd w:color="000000" w:fill="d9e7fd" w:val="clear"/>
      <w:spacing w:after="100" w:afterAutospacing="1" w:before="100" w:beforeAutospacing="1" w:line="240" w:lineRule="auto"/>
      <w:jc w:val="left"/>
      <w:textAlignment w:val="top"/>
    </w:pPr>
    <w:rPr>
      <w:rFonts w:ascii="Calibri" w:cs="Calibri" w:eastAsia="Times New Roman" w:hAnsi="Calibri"/>
      <w:b w:val="1"/>
      <w:bCs w:val="1"/>
      <w:sz w:val="16"/>
      <w:szCs w:val="16"/>
    </w:rPr>
  </w:style>
  <w:style w:type="paragraph" w:styleId="xl100" w:customStyle="1">
    <w:name w:val="xl100"/>
    <w:basedOn w:val="Normal"/>
    <w:rsid w:val="00866CF7"/>
    <w:pPr>
      <w:widowControl w:val="1"/>
      <w:pBdr>
        <w:top w:color="000000" w:space="0" w:sz="4" w:val="single"/>
        <w:left w:color="000000" w:space="0" w:sz="4" w:val="single"/>
        <w:bottom w:color="000000" w:space="0" w:sz="4" w:val="single"/>
        <w:right w:color="000000" w:space="0" w:sz="4" w:val="single"/>
      </w:pBdr>
      <w:shd w:color="d0e0e3" w:fill="d0e0e3" w:val="clear"/>
      <w:spacing w:after="100" w:afterAutospacing="1" w:before="100" w:beforeAutospacing="1" w:line="240" w:lineRule="auto"/>
      <w:jc w:val="center"/>
    </w:pPr>
    <w:rPr>
      <w:rFonts w:ascii="Calibri" w:cs="Calibri" w:eastAsia="Times New Roman" w:hAnsi="Calibri"/>
      <w:b w:val="1"/>
      <w:bCs w:val="1"/>
      <w:color w:val="004e6f"/>
      <w:sz w:val="16"/>
      <w:szCs w:val="16"/>
    </w:rPr>
  </w:style>
  <w:style w:type="paragraph" w:styleId="xl101" w:customStyle="1">
    <w:name w:val="xl101"/>
    <w:basedOn w:val="Normal"/>
    <w:rsid w:val="00866CF7"/>
    <w:pPr>
      <w:widowControl w:val="1"/>
      <w:pBdr>
        <w:top w:color="auto" w:space="0" w:sz="4" w:val="single"/>
        <w:left w:color="auto" w:space="0" w:sz="4" w:val="single"/>
        <w:bottom w:color="auto" w:space="0" w:sz="4" w:val="single"/>
        <w:right w:color="auto" w:space="0" w:sz="4" w:val="single"/>
      </w:pBdr>
      <w:shd w:color="000000" w:fill="d9e7fd" w:val="clear"/>
      <w:spacing w:after="100" w:afterAutospacing="1" w:before="100" w:beforeAutospacing="1" w:line="240" w:lineRule="auto"/>
      <w:jc w:val="left"/>
    </w:pPr>
    <w:rPr>
      <w:rFonts w:ascii="Calibri" w:cs="Calibri" w:eastAsia="Times New Roman" w:hAnsi="Calibri"/>
      <w:b w:val="1"/>
      <w:bCs w:val="1"/>
      <w:sz w:val="16"/>
      <w:szCs w:val="16"/>
    </w:rPr>
  </w:style>
  <w:style w:type="paragraph" w:styleId="xl102" w:customStyle="1">
    <w:name w:val="xl102"/>
    <w:basedOn w:val="Normal"/>
    <w:rsid w:val="00866CF7"/>
    <w:pPr>
      <w:widowControl w:val="1"/>
      <w:pBdr>
        <w:top w:color="auto" w:space="0" w:sz="4" w:val="single"/>
        <w:left w:color="auto" w:space="0" w:sz="4" w:val="single"/>
        <w:bottom w:color="auto" w:space="0" w:sz="4" w:val="single"/>
        <w:right w:color="auto" w:space="0" w:sz="4" w:val="single"/>
      </w:pBdr>
      <w:shd w:color="000000" w:fill="bfbfbf" w:val="clear"/>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103" w:customStyle="1">
    <w:name w:val="xl103"/>
    <w:basedOn w:val="Normal"/>
    <w:rsid w:val="00866CF7"/>
    <w:pPr>
      <w:widowControl w:val="1"/>
      <w:pBdr>
        <w:top w:color="auto" w:space="0" w:sz="4" w:val="single"/>
        <w:left w:color="auto" w:space="0" w:sz="4" w:val="single"/>
        <w:bottom w:color="auto" w:space="0" w:sz="4" w:val="single"/>
        <w:right w:color="auto" w:space="0" w:sz="4" w:val="single"/>
      </w:pBdr>
      <w:shd w:color="000000" w:fill="bfbfbf" w:val="clear"/>
      <w:spacing w:after="100" w:afterAutospacing="1" w:before="100" w:beforeAutospacing="1" w:line="240" w:lineRule="auto"/>
      <w:jc w:val="left"/>
    </w:pPr>
    <w:rPr>
      <w:rFonts w:ascii="Calibri" w:cs="Calibri" w:eastAsia="Times New Roman" w:hAnsi="Calibri"/>
      <w:sz w:val="16"/>
      <w:szCs w:val="16"/>
    </w:rPr>
  </w:style>
  <w:style w:type="paragraph" w:styleId="xl104" w:customStyle="1">
    <w:name w:val="xl104"/>
    <w:basedOn w:val="Normal"/>
    <w:rsid w:val="00866CF7"/>
    <w:pPr>
      <w:widowControl w:val="1"/>
      <w:pBdr>
        <w:top w:color="auto" w:space="0" w:sz="4" w:val="single"/>
        <w:left w:color="auto" w:space="0" w:sz="4" w:val="single"/>
        <w:bottom w:color="auto" w:space="0" w:sz="4" w:val="single"/>
        <w:right w:color="auto" w:space="0" w:sz="4" w:val="single"/>
      </w:pBdr>
      <w:shd w:color="000000" w:fill="bfbfbf" w:val="clear"/>
      <w:spacing w:after="100" w:afterAutospacing="1" w:before="100" w:beforeAutospacing="1" w:line="240" w:lineRule="auto"/>
      <w:jc w:val="left"/>
    </w:pPr>
    <w:rPr>
      <w:rFonts w:ascii="Calibri" w:cs="Calibri" w:eastAsia="Times New Roman" w:hAnsi="Calibri"/>
      <w:color w:val="fbdad7"/>
      <w:sz w:val="16"/>
      <w:szCs w:val="16"/>
    </w:rPr>
  </w:style>
  <w:style w:type="paragraph" w:styleId="xl105" w:customStyle="1">
    <w:name w:val="xl105"/>
    <w:basedOn w:val="Normal"/>
    <w:rsid w:val="00866CF7"/>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106" w:customStyle="1">
    <w:name w:val="xl106"/>
    <w:basedOn w:val="Normal"/>
    <w:rsid w:val="00866CF7"/>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textAlignment w:val="center"/>
    </w:pPr>
    <w:rPr>
      <w:rFonts w:ascii="Calibri" w:cs="Calibri" w:eastAsia="Times New Roman" w:hAnsi="Calibri"/>
      <w:color w:val="000000"/>
      <w:sz w:val="16"/>
      <w:szCs w:val="16"/>
    </w:rPr>
  </w:style>
  <w:style w:type="paragraph" w:styleId="xl107" w:customStyle="1">
    <w:name w:val="xl107"/>
    <w:basedOn w:val="Normal"/>
    <w:rsid w:val="00866CF7"/>
    <w:pPr>
      <w:widowControl w:val="1"/>
      <w:pBdr>
        <w:top w:color="auto" w:space="0" w:sz="4" w:val="single"/>
        <w:left w:color="auto" w:space="0" w:sz="4" w:val="single"/>
        <w:bottom w:color="auto" w:space="0" w:sz="4" w:val="single"/>
        <w:right w:color="auto" w:space="0" w:sz="4" w:val="single"/>
      </w:pBdr>
      <w:shd w:color="000000" w:fill="d9d9d9" w:val="clear"/>
      <w:spacing w:after="100" w:afterAutospacing="1" w:before="100" w:beforeAutospacing="1" w:line="240" w:lineRule="auto"/>
      <w:jc w:val="left"/>
    </w:pPr>
    <w:rPr>
      <w:rFonts w:ascii="Calibri" w:cs="Calibri" w:eastAsia="Times New Roman" w:hAnsi="Calibri"/>
      <w:sz w:val="16"/>
      <w:szCs w:val="16"/>
    </w:rPr>
  </w:style>
  <w:style w:type="paragraph" w:styleId="xl108" w:customStyle="1">
    <w:name w:val="xl108"/>
    <w:basedOn w:val="Normal"/>
    <w:rsid w:val="00866CF7"/>
    <w:pPr>
      <w:widowControl w:val="1"/>
      <w:pBdr>
        <w:top w:color="auto" w:space="0" w:sz="4" w:val="single"/>
        <w:left w:color="auto" w:space="0" w:sz="4" w:val="single"/>
        <w:bottom w:color="auto" w:space="0" w:sz="4" w:val="single"/>
        <w:right w:color="auto" w:space="0" w:sz="4" w:val="single"/>
      </w:pBdr>
      <w:shd w:color="000000" w:fill="d9d9d9" w:val="clear"/>
      <w:spacing w:after="100" w:afterAutospacing="1" w:before="100" w:beforeAutospacing="1" w:line="240" w:lineRule="auto"/>
      <w:jc w:val="left"/>
    </w:pPr>
    <w:rPr>
      <w:rFonts w:ascii="Calibri" w:cs="Calibri" w:eastAsia="Times New Roman" w:hAnsi="Calibri"/>
      <w:color w:val="fbdad7"/>
      <w:sz w:val="16"/>
      <w:szCs w:val="16"/>
    </w:rPr>
  </w:style>
  <w:style w:type="paragraph" w:styleId="xl109" w:customStyle="1">
    <w:name w:val="xl109"/>
    <w:basedOn w:val="Normal"/>
    <w:rsid w:val="00866CF7"/>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pPr>
    <w:rPr>
      <w:rFonts w:ascii="Calibri" w:cs="Calibri" w:eastAsia="Times New Roman" w:hAnsi="Calibri"/>
      <w:sz w:val="16"/>
      <w:szCs w:val="16"/>
    </w:rPr>
  </w:style>
  <w:style w:type="paragraph" w:styleId="xl110" w:customStyle="1">
    <w:name w:val="xl110"/>
    <w:basedOn w:val="Normal"/>
    <w:rsid w:val="00866CF7"/>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center"/>
      <w:textAlignment w:val="center"/>
    </w:pPr>
    <w:rPr>
      <w:rFonts w:ascii="Calibri" w:cs="Calibri" w:eastAsia="Times New Roman" w:hAnsi="Calibri"/>
      <w:color w:val="fbdad7"/>
      <w:sz w:val="16"/>
      <w:szCs w:val="16"/>
    </w:rPr>
  </w:style>
  <w:style w:type="paragraph" w:styleId="xl111" w:customStyle="1">
    <w:name w:val="xl111"/>
    <w:basedOn w:val="Normal"/>
    <w:rsid w:val="00866CF7"/>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textAlignment w:val="center"/>
    </w:pPr>
    <w:rPr>
      <w:rFonts w:ascii="Calibri" w:cs="Calibri" w:eastAsia="Times New Roman" w:hAnsi="Calibri"/>
      <w:color w:val="000000"/>
      <w:sz w:val="16"/>
      <w:szCs w:val="16"/>
    </w:rPr>
  </w:style>
  <w:style w:type="paragraph" w:styleId="xl112" w:customStyle="1">
    <w:name w:val="xl112"/>
    <w:basedOn w:val="Normal"/>
    <w:rsid w:val="00866CF7"/>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left"/>
      <w:textAlignment w:val="center"/>
    </w:pPr>
    <w:rPr>
      <w:rFonts w:ascii="Calibri" w:cs="Calibri" w:eastAsia="Times New Roman" w:hAnsi="Calibri"/>
      <w:color w:val="000000"/>
      <w:sz w:val="16"/>
      <w:szCs w:val="16"/>
    </w:rPr>
  </w:style>
  <w:style w:type="paragraph" w:styleId="xl113" w:customStyle="1">
    <w:name w:val="xl113"/>
    <w:basedOn w:val="Normal"/>
    <w:rsid w:val="00866CF7"/>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114" w:customStyle="1">
    <w:name w:val="xl114"/>
    <w:basedOn w:val="Normal"/>
    <w:rsid w:val="00866CF7"/>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center"/>
      <w:textAlignment w:val="center"/>
    </w:pPr>
    <w:rPr>
      <w:rFonts w:ascii="Calibri" w:cs="Calibri" w:eastAsia="Times New Roman" w:hAnsi="Calibri"/>
      <w:color w:val="fbdad7"/>
      <w:sz w:val="16"/>
      <w:szCs w:val="16"/>
    </w:rPr>
  </w:style>
  <w:style w:type="paragraph" w:styleId="xl115" w:customStyle="1">
    <w:name w:val="xl115"/>
    <w:basedOn w:val="Normal"/>
    <w:rsid w:val="00866CF7"/>
    <w:pPr>
      <w:widowControl w:val="1"/>
      <w:pBdr>
        <w:top w:color="auto" w:space="0" w:sz="4" w:val="single"/>
        <w:left w:color="auto" w:space="0" w:sz="4" w:val="single"/>
        <w:bottom w:color="auto" w:space="0" w:sz="4" w:val="single"/>
        <w:right w:color="auto" w:space="0" w:sz="4" w:val="single"/>
      </w:pBdr>
      <w:shd w:color="000000" w:fill="d1f1da" w:val="clear"/>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116" w:customStyle="1">
    <w:name w:val="xl116"/>
    <w:basedOn w:val="Normal"/>
    <w:rsid w:val="00866CF7"/>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left"/>
      <w:textAlignment w:val="center"/>
    </w:pPr>
    <w:rPr>
      <w:rFonts w:ascii="Calibri" w:cs="Calibri" w:eastAsia="Times New Roman" w:hAnsi="Calibri"/>
      <w:color w:val="000000"/>
      <w:sz w:val="16"/>
      <w:szCs w:val="16"/>
    </w:rPr>
  </w:style>
  <w:style w:type="paragraph" w:styleId="xl117" w:customStyle="1">
    <w:name w:val="xl117"/>
    <w:basedOn w:val="Normal"/>
    <w:rsid w:val="00866CF7"/>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118" w:customStyle="1">
    <w:name w:val="xl118"/>
    <w:basedOn w:val="Normal"/>
    <w:rsid w:val="00866CF7"/>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center"/>
      <w:textAlignment w:val="center"/>
    </w:pPr>
    <w:rPr>
      <w:rFonts w:ascii="Calibri" w:cs="Calibri" w:eastAsia="Times New Roman" w:hAnsi="Calibri"/>
      <w:color w:val="fbdad7"/>
      <w:sz w:val="16"/>
      <w:szCs w:val="16"/>
    </w:rPr>
  </w:style>
  <w:style w:type="paragraph" w:styleId="xl119" w:customStyle="1">
    <w:name w:val="xl119"/>
    <w:basedOn w:val="Normal"/>
    <w:rsid w:val="00866CF7"/>
    <w:pPr>
      <w:widowControl w:val="1"/>
      <w:pBdr>
        <w:top w:color="auto" w:space="0" w:sz="4" w:val="single"/>
        <w:left w:color="auto" w:space="0" w:sz="4" w:val="single"/>
        <w:bottom w:color="auto" w:space="0" w:sz="4" w:val="single"/>
        <w:right w:color="auto" w:space="0" w:sz="4" w:val="single"/>
      </w:pBdr>
      <w:shd w:color="000000" w:fill="b5e3e8" w:val="clear"/>
      <w:spacing w:after="100" w:afterAutospacing="1" w:before="100" w:beforeAutospacing="1" w:line="240" w:lineRule="auto"/>
      <w:jc w:val="center"/>
      <w:textAlignment w:val="center"/>
    </w:pPr>
    <w:rPr>
      <w:rFonts w:ascii="Calibri" w:cs="Calibri" w:eastAsia="Times New Roman" w:hAnsi="Calibri"/>
      <w:color w:val="f2f2f2"/>
      <w:sz w:val="16"/>
      <w:szCs w:val="16"/>
    </w:rPr>
  </w:style>
  <w:style w:type="paragraph" w:styleId="xl120" w:customStyle="1">
    <w:name w:val="xl120"/>
    <w:basedOn w:val="Normal"/>
    <w:rsid w:val="00866CF7"/>
    <w:pPr>
      <w:widowControl w:val="1"/>
      <w:spacing w:after="100" w:afterAutospacing="1" w:before="100" w:beforeAutospacing="1" w:line="240" w:lineRule="auto"/>
      <w:jc w:val="center"/>
      <w:textAlignment w:val="center"/>
    </w:pPr>
    <w:rPr>
      <w:rFonts w:ascii="Calibri" w:cs="Calibri" w:eastAsia="Times New Roman" w:hAnsi="Calibri"/>
      <w:color w:val="000000"/>
      <w:sz w:val="16"/>
      <w:szCs w:val="16"/>
    </w:rPr>
  </w:style>
  <w:style w:type="paragraph" w:styleId="xl63" w:customStyle="1">
    <w:name w:val="xl63"/>
    <w:basedOn w:val="Normal"/>
    <w:rsid w:val="00C3637A"/>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center"/>
    </w:pPr>
    <w:rPr>
      <w:rFonts w:ascii="Calibri" w:cs="Calibri" w:eastAsia="Times New Roman" w:hAnsi="Calibri"/>
      <w:sz w:val="24"/>
      <w:szCs w:val="24"/>
    </w:rPr>
  </w:style>
  <w:style w:type="paragraph" w:styleId="xl64" w:customStyle="1">
    <w:name w:val="xl64"/>
    <w:basedOn w:val="Normal"/>
    <w:rsid w:val="00C3637A"/>
    <w:pPr>
      <w:widowControl w:val="1"/>
      <w:spacing w:after="100" w:afterAutospacing="1" w:before="100" w:beforeAutospacing="1" w:line="240" w:lineRule="auto"/>
      <w:jc w:val="left"/>
      <w:textAlignment w:val="center"/>
    </w:pPr>
    <w:rPr>
      <w:rFonts w:ascii="Calibri" w:cs="Calibri" w:eastAsia="Times New Roman" w:hAnsi="Calibri"/>
      <w:color w:val="000000"/>
      <w:sz w:val="24"/>
      <w:szCs w:val="24"/>
    </w:rPr>
  </w:style>
  <w:style w:type="paragraph" w:styleId="xl121" w:customStyle="1">
    <w:name w:val="xl121"/>
    <w:basedOn w:val="Normal"/>
    <w:rsid w:val="00C3637A"/>
    <w:pPr>
      <w:widowControl w:val="1"/>
      <w:pBdr>
        <w:top w:color="auto" w:space="0" w:sz="4" w:val="single"/>
        <w:left w:color="auto" w:space="0" w:sz="4" w:val="single"/>
        <w:bottom w:color="auto" w:space="0" w:sz="4" w:val="single"/>
        <w:right w:color="auto" w:space="0" w:sz="4" w:val="single"/>
      </w:pBdr>
      <w:shd w:color="000000" w:fill="bfbfbf" w:val="clear"/>
      <w:spacing w:after="100" w:afterAutospacing="1" w:before="100" w:beforeAutospacing="1" w:line="240" w:lineRule="auto"/>
      <w:jc w:val="left"/>
    </w:pPr>
    <w:rPr>
      <w:rFonts w:ascii="Calibri" w:cs="Calibri" w:eastAsia="Times New Roman" w:hAnsi="Calibri"/>
      <w:sz w:val="24"/>
      <w:szCs w:val="24"/>
    </w:rPr>
  </w:style>
  <w:style w:type="paragraph" w:styleId="xl122" w:customStyle="1">
    <w:name w:val="xl122"/>
    <w:basedOn w:val="Normal"/>
    <w:rsid w:val="00C3637A"/>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left"/>
      <w:textAlignment w:val="center"/>
    </w:pPr>
    <w:rPr>
      <w:rFonts w:ascii="Calibri" w:cs="Calibri" w:eastAsia="Times New Roman" w:hAnsi="Calibri"/>
      <w:color w:val="000000"/>
      <w:sz w:val="24"/>
      <w:szCs w:val="24"/>
    </w:rPr>
  </w:style>
  <w:style w:type="paragraph" w:styleId="xl123" w:customStyle="1">
    <w:name w:val="xl123"/>
    <w:basedOn w:val="Normal"/>
    <w:rsid w:val="00C3637A"/>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center"/>
      <w:textAlignment w:val="center"/>
    </w:pPr>
    <w:rPr>
      <w:rFonts w:ascii="Calibri" w:cs="Calibri" w:eastAsia="Times New Roman" w:hAnsi="Calibri"/>
      <w:b w:val="1"/>
      <w:bCs w:val="1"/>
      <w:color w:val="000000"/>
      <w:sz w:val="24"/>
      <w:szCs w:val="24"/>
    </w:rPr>
  </w:style>
  <w:style w:type="paragraph" w:styleId="xl124" w:customStyle="1">
    <w:name w:val="xl124"/>
    <w:basedOn w:val="Normal"/>
    <w:rsid w:val="00C3637A"/>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center"/>
      <w:textAlignment w:val="center"/>
    </w:pPr>
    <w:rPr>
      <w:rFonts w:ascii="Calibri" w:cs="Calibri" w:eastAsia="Times New Roman" w:hAnsi="Calibri"/>
      <w:color w:val="000000"/>
      <w:sz w:val="24"/>
      <w:szCs w:val="24"/>
    </w:rPr>
  </w:style>
  <w:style w:type="paragraph" w:styleId="xl125" w:customStyle="1">
    <w:name w:val="xl125"/>
    <w:basedOn w:val="Normal"/>
    <w:rsid w:val="00C3637A"/>
    <w:pPr>
      <w:widowControl w:val="1"/>
      <w:pBdr>
        <w:top w:color="auto" w:space="0" w:sz="4" w:val="single"/>
        <w:left w:color="auto" w:space="0" w:sz="4" w:val="single"/>
        <w:bottom w:color="auto" w:space="0" w:sz="4" w:val="single"/>
        <w:right w:color="auto" w:space="0" w:sz="4" w:val="single"/>
      </w:pBdr>
      <w:shd w:color="000000" w:fill="a6e3b7" w:val="clear"/>
      <w:spacing w:after="100" w:afterAutospacing="1" w:before="100" w:beforeAutospacing="1" w:line="240" w:lineRule="auto"/>
      <w:jc w:val="center"/>
      <w:textAlignment w:val="center"/>
    </w:pPr>
    <w:rPr>
      <w:rFonts w:ascii="Calibri" w:cs="Calibri" w:eastAsia="Times New Roman" w:hAnsi="Calibri"/>
      <w:color w:val="fbdad7"/>
      <w:sz w:val="24"/>
      <w:szCs w:val="24"/>
    </w:rPr>
  </w:style>
  <w:style w:type="paragraph" w:styleId="xl126" w:customStyle="1">
    <w:name w:val="xl126"/>
    <w:basedOn w:val="Normal"/>
    <w:rsid w:val="00C3637A"/>
    <w:pPr>
      <w:widowControl w:val="1"/>
      <w:pBdr>
        <w:top w:color="000000" w:space="0" w:sz="4" w:val="single"/>
        <w:left w:color="000000" w:space="0" w:sz="4" w:val="single"/>
        <w:bottom w:color="000000" w:space="0" w:sz="4" w:val="single"/>
        <w:right w:color="000000" w:space="0" w:sz="4" w:val="single"/>
      </w:pBdr>
      <w:spacing w:after="100" w:afterAutospacing="1" w:before="100" w:beforeAutospacing="1" w:line="240" w:lineRule="auto"/>
      <w:jc w:val="left"/>
    </w:pPr>
    <w:rPr>
      <w:rFonts w:ascii="Calibri" w:cs="Calibri" w:eastAsia="Times New Roman" w:hAnsi="Calibri"/>
      <w:b w:val="1"/>
      <w:bCs w:val="1"/>
      <w:sz w:val="16"/>
      <w:szCs w:val="16"/>
    </w:rPr>
  </w:style>
  <w:style w:type="paragraph" w:styleId="xl127" w:customStyle="1">
    <w:name w:val="xl127"/>
    <w:basedOn w:val="Normal"/>
    <w:rsid w:val="00C3637A"/>
    <w:pPr>
      <w:widowControl w:val="1"/>
      <w:pBdr>
        <w:top w:color="000000" w:space="0" w:sz="4" w:val="single"/>
        <w:left w:color="000000" w:space="0" w:sz="4" w:val="single"/>
        <w:bottom w:color="000000" w:space="0" w:sz="4" w:val="single"/>
        <w:right w:color="000000" w:space="0" w:sz="4" w:val="single"/>
      </w:pBdr>
      <w:shd w:color="000000" w:fill="fef2cd" w:val="clear"/>
      <w:spacing w:after="100" w:afterAutospacing="1" w:before="100" w:beforeAutospacing="1" w:line="240" w:lineRule="auto"/>
      <w:jc w:val="center"/>
    </w:pPr>
    <w:rPr>
      <w:rFonts w:ascii="Calibri" w:cs="Calibri" w:eastAsia="Times New Roman" w:hAnsi="Calibri"/>
      <w:b w:val="1"/>
      <w:bCs w:val="1"/>
      <w:color w:val="004e6f"/>
      <w:sz w:val="28"/>
      <w:szCs w:val="28"/>
    </w:rPr>
  </w:style>
  <w:style w:type="paragraph" w:styleId="xl128" w:customStyle="1">
    <w:name w:val="xl128"/>
    <w:basedOn w:val="Normal"/>
    <w:rsid w:val="00C3637A"/>
    <w:pPr>
      <w:widowControl w:val="1"/>
      <w:pBdr>
        <w:top w:color="000000" w:space="0" w:sz="4" w:val="single"/>
        <w:left w:color="000000" w:space="0" w:sz="4" w:val="single"/>
        <w:bottom w:color="000000" w:space="0" w:sz="4" w:val="single"/>
        <w:right w:color="000000" w:space="0" w:sz="4" w:val="single"/>
      </w:pBdr>
      <w:shd w:color="fff2cc" w:fill="fef2cd" w:val="clear"/>
      <w:spacing w:after="100" w:afterAutospacing="1" w:before="100" w:beforeAutospacing="1" w:line="240" w:lineRule="auto"/>
      <w:jc w:val="center"/>
    </w:pPr>
    <w:rPr>
      <w:rFonts w:ascii="Calibri" w:cs="Calibri" w:eastAsia="Times New Roman" w:hAnsi="Calibri"/>
      <w:b w:val="1"/>
      <w:bCs w:val="1"/>
      <w:color w:val="004e6f"/>
      <w:sz w:val="28"/>
      <w:szCs w:val="28"/>
    </w:rPr>
  </w:style>
  <w:style w:type="paragraph" w:styleId="xl129" w:customStyle="1">
    <w:name w:val="xl129"/>
    <w:basedOn w:val="Normal"/>
    <w:rsid w:val="00C3637A"/>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left"/>
      <w:textAlignment w:val="center"/>
    </w:pPr>
    <w:rPr>
      <w:rFonts w:ascii="Calibri" w:cs="Calibri" w:eastAsia="Times New Roman" w:hAnsi="Calibri"/>
      <w:color w:val="000000"/>
      <w:sz w:val="24"/>
      <w:szCs w:val="24"/>
    </w:rPr>
  </w:style>
  <w:style w:type="paragraph" w:styleId="xl130" w:customStyle="1">
    <w:name w:val="xl130"/>
    <w:basedOn w:val="Normal"/>
    <w:rsid w:val="00C3637A"/>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center"/>
      <w:textAlignment w:val="center"/>
    </w:pPr>
    <w:rPr>
      <w:rFonts w:ascii="Calibri" w:cs="Calibri" w:eastAsia="Times New Roman" w:hAnsi="Calibri"/>
      <w:b w:val="1"/>
      <w:bCs w:val="1"/>
      <w:color w:val="000000"/>
      <w:sz w:val="24"/>
      <w:szCs w:val="24"/>
    </w:rPr>
  </w:style>
  <w:style w:type="paragraph" w:styleId="xl131" w:customStyle="1">
    <w:name w:val="xl131"/>
    <w:basedOn w:val="Normal"/>
    <w:rsid w:val="00C3637A"/>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center"/>
      <w:textAlignment w:val="center"/>
    </w:pPr>
    <w:rPr>
      <w:rFonts w:ascii="Calibri" w:cs="Calibri" w:eastAsia="Times New Roman" w:hAnsi="Calibri"/>
      <w:color w:val="000000"/>
      <w:sz w:val="24"/>
      <w:szCs w:val="24"/>
    </w:rPr>
  </w:style>
  <w:style w:type="paragraph" w:styleId="xl132" w:customStyle="1">
    <w:name w:val="xl132"/>
    <w:basedOn w:val="Normal"/>
    <w:rsid w:val="00C3637A"/>
    <w:pPr>
      <w:widowControl w:val="1"/>
      <w:pBdr>
        <w:top w:color="auto" w:space="0" w:sz="4" w:val="single"/>
        <w:left w:color="auto" w:space="0" w:sz="4" w:val="single"/>
        <w:bottom w:color="auto" w:space="0" w:sz="4" w:val="single"/>
        <w:right w:color="auto" w:space="0" w:sz="4" w:val="single"/>
      </w:pBdr>
      <w:shd w:color="000000" w:fill="8ed7dd" w:val="clear"/>
      <w:spacing w:after="100" w:afterAutospacing="1" w:before="100" w:beforeAutospacing="1" w:line="240" w:lineRule="auto"/>
      <w:jc w:val="center"/>
      <w:textAlignment w:val="center"/>
    </w:pPr>
    <w:rPr>
      <w:rFonts w:ascii="Calibri" w:cs="Calibri" w:eastAsia="Times New Roman" w:hAnsi="Calibri"/>
      <w:color w:val="fbdad7"/>
      <w:sz w:val="24"/>
      <w:szCs w:val="24"/>
    </w:rPr>
  </w:style>
  <w:style w:type="paragraph" w:styleId="xl133" w:customStyle="1">
    <w:name w:val="xl133"/>
    <w:basedOn w:val="Normal"/>
    <w:rsid w:val="00C3637A"/>
    <w:pPr>
      <w:widowControl w:val="1"/>
      <w:pBdr>
        <w:top w:color="auto" w:space="0" w:sz="4" w:val="single"/>
        <w:left w:color="auto" w:space="0" w:sz="4" w:val="single"/>
        <w:bottom w:color="auto" w:space="0" w:sz="4" w:val="single"/>
        <w:right w:color="auto" w:space="0" w:sz="4" w:val="single"/>
      </w:pBdr>
      <w:shd w:color="000000" w:fill="b5e3e8" w:val="clear"/>
      <w:spacing w:after="100" w:afterAutospacing="1" w:before="100" w:beforeAutospacing="1" w:line="240" w:lineRule="auto"/>
      <w:jc w:val="center"/>
      <w:textAlignment w:val="center"/>
    </w:pPr>
    <w:rPr>
      <w:rFonts w:ascii="Calibri" w:cs="Calibri" w:eastAsia="Times New Roman" w:hAnsi="Calibri"/>
      <w:color w:val="f2f2f2"/>
      <w:sz w:val="24"/>
      <w:szCs w:val="24"/>
    </w:rPr>
  </w:style>
  <w:style w:type="paragraph" w:styleId="xl134" w:customStyle="1">
    <w:name w:val="xl134"/>
    <w:basedOn w:val="Normal"/>
    <w:rsid w:val="00C3637A"/>
    <w:pPr>
      <w:widowControl w:val="1"/>
      <w:pBdr>
        <w:top w:color="000000" w:space="0" w:sz="4" w:val="single"/>
        <w:left w:color="000000" w:space="0" w:sz="4" w:val="single"/>
        <w:bottom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8"/>
      <w:szCs w:val="18"/>
    </w:rPr>
  </w:style>
  <w:style w:type="paragraph" w:styleId="xl135" w:customStyle="1">
    <w:name w:val="xl135"/>
    <w:basedOn w:val="Normal"/>
    <w:rsid w:val="00C3637A"/>
    <w:pPr>
      <w:widowControl w:val="1"/>
      <w:pBdr>
        <w:top w:color="000000" w:space="0" w:sz="4" w:val="single"/>
        <w:left w:color="000000" w:space="0" w:sz="4" w:val="single"/>
        <w:right w:color="000000" w:space="0" w:sz="4" w:val="single"/>
      </w:pBdr>
      <w:shd w:color="efefef" w:fill="efefef" w:val="clear"/>
      <w:spacing w:after="100" w:afterAutospacing="1" w:before="100" w:beforeAutospacing="1" w:line="240" w:lineRule="auto"/>
      <w:jc w:val="left"/>
      <w:textAlignment w:val="center"/>
    </w:pPr>
    <w:rPr>
      <w:rFonts w:ascii="Calibri" w:cs="Calibri" w:eastAsia="Times New Roman" w:hAnsi="Calibri"/>
      <w:b w:val="1"/>
      <w:bCs w:val="1"/>
      <w:sz w:val="16"/>
      <w:szCs w:val="16"/>
    </w:rPr>
  </w:style>
  <w:style w:type="paragraph" w:styleId="xl136" w:customStyle="1">
    <w:name w:val="xl136"/>
    <w:basedOn w:val="Normal"/>
    <w:rsid w:val="00C3637A"/>
    <w:pPr>
      <w:widowControl w:val="1"/>
      <w:pBdr>
        <w:top w:color="000000" w:space="0" w:sz="4" w:val="single"/>
        <w:left w:color="000000" w:space="0" w:sz="4" w:val="single"/>
        <w:right w:color="000000" w:space="0" w:sz="4" w:val="single"/>
      </w:pBdr>
      <w:shd w:color="efefef" w:fill="efefef" w:val="clear"/>
      <w:spacing w:after="100" w:afterAutospacing="1" w:before="100" w:beforeAutospacing="1" w:line="240" w:lineRule="auto"/>
      <w:jc w:val="left"/>
      <w:textAlignment w:val="center"/>
    </w:pPr>
    <w:rPr>
      <w:rFonts w:ascii="Calibri" w:cs="Calibri" w:eastAsia="Times New Roman" w:hAnsi="Calibri"/>
      <w:b w:val="1"/>
      <w:bCs w:val="1"/>
      <w:sz w:val="18"/>
      <w:szCs w:val="18"/>
    </w:rPr>
  </w:style>
  <w:style w:type="paragraph" w:styleId="xl137" w:customStyle="1">
    <w:name w:val="xl137"/>
    <w:basedOn w:val="Normal"/>
    <w:rsid w:val="00C3637A"/>
    <w:pPr>
      <w:widowControl w:val="1"/>
      <w:pBdr>
        <w:top w:color="000000" w:space="0" w:sz="4" w:val="single"/>
        <w:left w:color="000000" w:space="0" w:sz="4" w:val="single"/>
        <w:right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6"/>
      <w:szCs w:val="16"/>
    </w:rPr>
  </w:style>
  <w:style w:type="paragraph" w:styleId="xl138" w:customStyle="1">
    <w:name w:val="xl138"/>
    <w:basedOn w:val="Normal"/>
    <w:rsid w:val="00C3637A"/>
    <w:pPr>
      <w:widowControl w:val="1"/>
      <w:pBdr>
        <w:top w:color="000000" w:space="0" w:sz="4" w:val="single"/>
        <w:bottom w:color="000000" w:space="0" w:sz="4" w:val="single"/>
      </w:pBdr>
      <w:shd w:color="efefef" w:fill="efefef" w:val="clear"/>
      <w:spacing w:after="100" w:afterAutospacing="1" w:before="100" w:beforeAutospacing="1" w:line="240" w:lineRule="auto"/>
      <w:jc w:val="center"/>
      <w:textAlignment w:val="center"/>
    </w:pPr>
    <w:rPr>
      <w:rFonts w:ascii="Calibri" w:cs="Calibri" w:eastAsia="Times New Roman" w:hAnsi="Calibri"/>
      <w:b w:val="1"/>
      <w:bCs w:val="1"/>
      <w:sz w:val="18"/>
      <w:szCs w:val="18"/>
    </w:rPr>
  </w:style>
  <w:style w:type="paragraph" w:styleId="xl139" w:customStyle="1">
    <w:name w:val="xl139"/>
    <w:basedOn w:val="Normal"/>
    <w:rsid w:val="00C3637A"/>
    <w:pPr>
      <w:widowControl w:val="1"/>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pPr>
    <w:rPr>
      <w:rFonts w:ascii="Calibri" w:cs="Calibri" w:eastAsia="Times New Roman" w:hAnsi="Calibri"/>
      <w:color w:val="fbdad7"/>
      <w:sz w:val="24"/>
      <w:szCs w:val="24"/>
    </w:rPr>
  </w:style>
  <w:style w:type="character" w:styleId="Textoennegrita">
    <w:name w:val="Strong"/>
    <w:basedOn w:val="Fuentedeprrafopredeter"/>
    <w:uiPriority w:val="22"/>
    <w:qFormat w:val="1"/>
    <w:rsid w:val="00986B9A"/>
    <w:rPr>
      <w:b w:val="1"/>
      <w:bCs w:val="1"/>
    </w:rPr>
  </w:style>
  <w:style w:type="table" w:styleId="Tablanormal5">
    <w:name w:val="Plain Table 5"/>
    <w:basedOn w:val="Tablanormal"/>
    <w:uiPriority w:val="45"/>
    <w:rsid w:val="0082351B"/>
    <w:pPr>
      <w:spacing w:after="0" w:line="240" w:lineRule="auto"/>
    </w:pPr>
    <w:tblPr>
      <w:tblStyleRowBandSize w:val="1"/>
      <w:tblStyleColBandSize w:val="1"/>
    </w:tblPr>
    <w:tblStylePr w:type="firstRow">
      <w:rPr>
        <w:rFonts w:asciiTheme="majorHAnsi" w:cstheme="majorBidi" w:eastAsiaTheme="majorEastAsia" w:hAnsiTheme="majorHAnsi"/>
        <w:i w:val="1"/>
        <w:iCs w:val="1"/>
        <w:sz w:val="26"/>
      </w:rPr>
      <w:tblPr/>
      <w:tcPr>
        <w:tcBorders>
          <w:bottom w:color="7f7f7f" w:space="0" w:sz="4" w:themeColor="text1" w:themeTint="000080" w:val="single"/>
        </w:tcBorders>
        <w:shd w:color="auto" w:fill="ffffff" w:themeFill="background1" w:val="clear"/>
      </w:tcPr>
    </w:tblStylePr>
    <w:tblStylePr w:type="lastRow">
      <w:rPr>
        <w:rFonts w:asciiTheme="majorHAnsi" w:cstheme="majorBidi" w:eastAsiaTheme="majorEastAsia" w:hAnsiTheme="majorHAnsi"/>
        <w:i w:val="1"/>
        <w:iCs w:val="1"/>
        <w:sz w:val="26"/>
      </w:rPr>
      <w:tblPr/>
      <w:tcPr>
        <w:tcBorders>
          <w:top w:color="7f7f7f" w:space="0" w:sz="4" w:themeColor="text1" w:themeTint="000080" w:val="single"/>
        </w:tcBorders>
        <w:shd w:color="auto" w:fill="ffffff" w:themeFill="background1" w:val="clear"/>
      </w:tcPr>
    </w:tblStylePr>
    <w:tblStylePr w:type="firstCol">
      <w:pPr>
        <w:jc w:val="right"/>
      </w:pPr>
      <w:rPr>
        <w:rFonts w:asciiTheme="majorHAnsi" w:cstheme="majorBidi" w:eastAsiaTheme="majorEastAsia" w:hAnsiTheme="majorHAnsi"/>
        <w:i w:val="1"/>
        <w:iCs w:val="1"/>
        <w:sz w:val="26"/>
      </w:rPr>
      <w:tblPr/>
      <w:tcPr>
        <w:tcBorders>
          <w:right w:color="7f7f7f" w:space="0" w:sz="4" w:themeColor="text1" w:themeTint="000080" w:val="single"/>
        </w:tcBorders>
        <w:shd w:color="auto" w:fill="ffffff" w:themeFill="background1" w:val="clear"/>
      </w:tcPr>
    </w:tblStylePr>
    <w:tblStylePr w:type="lastCol">
      <w:rPr>
        <w:rFonts w:asciiTheme="majorHAnsi" w:cstheme="majorBidi" w:eastAsiaTheme="majorEastAsia" w:hAnsiTheme="majorHAnsi"/>
        <w:i w:val="1"/>
        <w:iCs w:val="1"/>
        <w:sz w:val="26"/>
      </w:rPr>
      <w:tblPr/>
      <w:tcPr>
        <w:tcBorders>
          <w:left w:color="7f7f7f" w:space="0" w:sz="4" w:themeColor="text1" w:themeTint="000080" w:val="single"/>
        </w:tcBorders>
        <w:shd w:color="auto" w:fill="ffffff" w:themeFill="background1" w:val="clear"/>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tblStylePr w:type="seCell">
      <w:tblPr/>
      <w:tcPr>
        <w:tcBorders>
          <w:left w:space="0" w:sz="0" w:val="nil"/>
        </w:tcBorders>
      </w:tcPr>
    </w:tblStylePr>
    <w:tblStylePr w:type="swCell">
      <w:tblPr/>
      <w:tcPr>
        <w:tcBorders>
          <w:right w:space="0" w:sz="0" w:val="nil"/>
        </w:tcBorders>
      </w:tcPr>
    </w:tblStylePr>
  </w:style>
  <w:style w:type="table" w:styleId="Tablaconcuadrcula3-nfasis1">
    <w:name w:val="Grid Table 3 Accent 1"/>
    <w:basedOn w:val="Tablanormal"/>
    <w:uiPriority w:val="48"/>
    <w:rsid w:val="0082351B"/>
    <w:pPr>
      <w:spacing w:after="0" w:line="240" w:lineRule="auto"/>
    </w:pPr>
    <w:tblPr>
      <w:tblStyleRowBandSize w:val="1"/>
      <w:tblStyleColBandSize w:val="1"/>
      <w:tblBorders>
        <w:top w:color="95b3d7" w:space="0" w:sz="4" w:themeColor="accent1" w:themeTint="000099" w:val="single"/>
        <w:left w:color="95b3d7" w:space="0" w:sz="4" w:themeColor="accent1" w:themeTint="000099" w:val="single"/>
        <w:bottom w:color="95b3d7" w:space="0" w:sz="4" w:themeColor="accent1" w:themeTint="000099" w:val="single"/>
        <w:right w:color="95b3d7" w:space="0" w:sz="4" w:themeColor="accent1" w:themeTint="000099" w:val="single"/>
        <w:insideH w:color="95b3d7" w:space="0" w:sz="4" w:themeColor="accent1" w:themeTint="000099" w:val="single"/>
        <w:insideV w:color="95b3d7" w:space="0" w:sz="4" w:themeColor="accent1" w:themeTint="000099" w:val="single"/>
      </w:tblBorders>
    </w:tblPr>
    <w:tblStylePr w:type="firstRow">
      <w:rPr>
        <w:b w:val="1"/>
        <w:bCs w:val="1"/>
      </w:rPr>
      <w:tblPr/>
      <w:tcPr>
        <w:tcBorders>
          <w:top w:space="0" w:sz="0" w:val="nil"/>
          <w:left w:space="0" w:sz="0" w:val="nil"/>
          <w:right w:space="0" w:sz="0" w:val="nil"/>
          <w:insideH w:space="0" w:sz="0" w:val="nil"/>
          <w:insideV w:space="0" w:sz="0" w:val="nil"/>
        </w:tcBorders>
        <w:shd w:color="auto" w:fill="ffffff" w:themeFill="background1" w:val="clear"/>
      </w:tcPr>
    </w:tblStylePr>
    <w:tblStylePr w:type="lastRow">
      <w:rPr>
        <w:b w:val="1"/>
        <w:bCs w:val="1"/>
      </w:rPr>
      <w:tblPr/>
      <w:tcPr>
        <w:tcBorders>
          <w:left w:space="0" w:sz="0" w:val="nil"/>
          <w:bottom w:space="0" w:sz="0" w:val="nil"/>
          <w:right w:space="0" w:sz="0" w:val="nil"/>
          <w:insideH w:space="0" w:sz="0" w:val="nil"/>
          <w:insideV w:space="0" w:sz="0" w:val="nil"/>
        </w:tcBorders>
        <w:shd w:color="auto" w:fill="ffffff" w:themeFill="background1" w:val="clear"/>
      </w:tcPr>
    </w:tblStylePr>
    <w:tblStylePr w:type="firstCol">
      <w:pPr>
        <w:jc w:val="right"/>
      </w:pPr>
      <w:rPr>
        <w:i w:val="1"/>
        <w:iCs w:val="1"/>
      </w:rPr>
      <w:tblPr/>
      <w:tcPr>
        <w:tcBorders>
          <w:top w:space="0" w:sz="0" w:val="nil"/>
          <w:left w:space="0" w:sz="0" w:val="nil"/>
          <w:bottom w:space="0" w:sz="0" w:val="nil"/>
          <w:insideH w:space="0" w:sz="0" w:val="nil"/>
          <w:insideV w:space="0" w:sz="0" w:val="nil"/>
        </w:tcBorders>
        <w:shd w:color="auto" w:fill="ffffff" w:themeFill="background1" w:val="clear"/>
      </w:tcPr>
    </w:tblStylePr>
    <w:tblStylePr w:type="lastCol">
      <w:rPr>
        <w:i w:val="1"/>
        <w:iCs w:val="1"/>
      </w:rPr>
      <w:tblPr/>
      <w:tcPr>
        <w:tcBorders>
          <w:top w:space="0" w:sz="0" w:val="nil"/>
          <w:bottom w:space="0" w:sz="0" w:val="nil"/>
          <w:right w:space="0" w:sz="0" w:val="nil"/>
          <w:insideH w:space="0" w:sz="0" w:val="nil"/>
          <w:insideV w:space="0" w:sz="0" w:val="nil"/>
        </w:tcBorders>
        <w:shd w:color="auto" w:fill="ffffff" w:themeFill="background1" w:val="clear"/>
      </w:tc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tblStylePr w:type="neCell">
      <w:tblPr/>
      <w:tcPr>
        <w:tcBorders>
          <w:bottom w:color="95b3d7" w:space="0" w:sz="4" w:themeColor="accent1" w:themeTint="000099" w:val="single"/>
        </w:tcBorders>
      </w:tcPr>
    </w:tblStylePr>
    <w:tblStylePr w:type="nwCell">
      <w:tblPr/>
      <w:tcPr>
        <w:tcBorders>
          <w:bottom w:color="95b3d7" w:space="0" w:sz="4" w:themeColor="accent1" w:themeTint="000099" w:val="single"/>
        </w:tcBorders>
      </w:tcPr>
    </w:tblStylePr>
    <w:tblStylePr w:type="seCell">
      <w:tblPr/>
      <w:tcPr>
        <w:tcBorders>
          <w:top w:color="95b3d7" w:space="0" w:sz="4" w:themeColor="accent1" w:themeTint="000099" w:val="single"/>
        </w:tcBorders>
      </w:tcPr>
    </w:tblStylePr>
    <w:tblStylePr w:type="swCell">
      <w:tblPr/>
      <w:tcPr>
        <w:tcBorders>
          <w:top w:color="95b3d7" w:space="0" w:sz="4" w:themeColor="accent1" w:themeTint="000099" w:val="single"/>
        </w:tcBorders>
      </w:tcPr>
    </w:tblStylePr>
  </w:style>
  <w:style w:type="table" w:styleId="Tablanormal2">
    <w:name w:val="Plain Table 2"/>
    <w:basedOn w:val="Tablanormal"/>
    <w:uiPriority w:val="42"/>
    <w:rsid w:val="00E17E5C"/>
    <w:pPr>
      <w:spacing w:after="0" w:line="240" w:lineRule="auto"/>
    </w:pPr>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bCs w:val="1"/>
      </w:rPr>
      <w:tblPr/>
      <w:tcPr>
        <w:tcBorders>
          <w:bottom w:color="7f7f7f" w:space="0" w:sz="4" w:themeColor="text1" w:themeTint="000080" w:val="single"/>
        </w:tcBorders>
      </w:tcPr>
    </w:tblStylePr>
    <w:tblStylePr w:type="lastRow">
      <w:rPr>
        <w:b w:val="1"/>
        <w:bCs w:val="1"/>
      </w:rPr>
      <w:tblPr/>
      <w:tcPr>
        <w:tcBorders>
          <w:top w:color="7f7f7f" w:space="0" w:sz="4" w:themeColor="text1" w:themeTint="000080" w:val="single"/>
        </w:tcBorders>
      </w:tcPr>
    </w:tblStylePr>
    <w:tblStylePr w:type="firstCol">
      <w:rPr>
        <w:b w:val="1"/>
        <w:bCs w:val="1"/>
      </w:rPr>
    </w:tblStylePr>
    <w:tblStylePr w:type="lastCol">
      <w:rPr>
        <w:b w:val="1"/>
        <w:bCs w:val="1"/>
      </w:rPr>
    </w:tblStylePr>
    <w:tblStylePr w:type="band1Vert">
      <w:tblPr/>
      <w:tcPr>
        <w:tcBorders>
          <w:left w:color="7f7f7f" w:space="0" w:sz="4" w:themeColor="text1" w:themeTint="000080" w:val="single"/>
          <w:right w:color="7f7f7f" w:space="0" w:sz="4" w:themeColor="text1" w:themeTint="000080" w:val="single"/>
        </w:tcBorders>
      </w:tcPr>
    </w:tblStylePr>
    <w:tblStylePr w:type="band2Vert">
      <w:tblPr/>
      <w:tcPr>
        <w:tcBorders>
          <w:left w:color="7f7f7f" w:space="0" w:sz="4" w:themeColor="text1" w:themeTint="000080" w:val="single"/>
          <w:right w:color="7f7f7f" w:space="0" w:sz="4" w:themeColor="text1" w:themeTint="000080" w:val="single"/>
        </w:tcBorders>
      </w:tcPr>
    </w:tblStylePr>
    <w:tblStylePr w:type="band1Horz">
      <w:tblPr/>
      <w:tcPr>
        <w:tcBorders>
          <w:top w:color="7f7f7f" w:space="0" w:sz="4" w:themeColor="text1" w:themeTint="000080" w:val="single"/>
          <w:bottom w:color="7f7f7f" w:space="0" w:sz="4" w:themeColor="text1" w:themeTint="000080" w:val="single"/>
        </w:tcBorders>
      </w:tcPr>
    </w:tblStylePr>
  </w:style>
  <w:style w:type="paragraph" w:styleId="TDC4">
    <w:name w:val="toc 4"/>
    <w:basedOn w:val="Normal"/>
    <w:next w:val="Normal"/>
    <w:autoRedefine w:val="1"/>
    <w:uiPriority w:val="39"/>
    <w:unhideWhenUsed w:val="1"/>
    <w:rsid w:val="002B2DE1"/>
    <w:pPr>
      <w:ind w:left="660"/>
      <w:jc w:val="left"/>
    </w:pPr>
    <w:rPr>
      <w:rFonts w:asciiTheme="minorHAnsi" w:hAnsiTheme="minorHAnsi"/>
      <w:sz w:val="20"/>
      <w:szCs w:val="20"/>
    </w:rPr>
  </w:style>
  <w:style w:type="paragraph" w:styleId="TDC5">
    <w:name w:val="toc 5"/>
    <w:basedOn w:val="Normal"/>
    <w:next w:val="Normal"/>
    <w:autoRedefine w:val="1"/>
    <w:uiPriority w:val="39"/>
    <w:unhideWhenUsed w:val="1"/>
    <w:rsid w:val="002B2DE1"/>
    <w:pPr>
      <w:ind w:left="880"/>
      <w:jc w:val="left"/>
    </w:pPr>
    <w:rPr>
      <w:rFonts w:asciiTheme="minorHAnsi" w:hAnsiTheme="minorHAnsi"/>
      <w:sz w:val="20"/>
      <w:szCs w:val="20"/>
    </w:rPr>
  </w:style>
  <w:style w:type="paragraph" w:styleId="TDC6">
    <w:name w:val="toc 6"/>
    <w:basedOn w:val="Normal"/>
    <w:next w:val="Normal"/>
    <w:autoRedefine w:val="1"/>
    <w:uiPriority w:val="39"/>
    <w:unhideWhenUsed w:val="1"/>
    <w:rsid w:val="002B2DE1"/>
    <w:pPr>
      <w:ind w:left="1100"/>
      <w:jc w:val="left"/>
    </w:pPr>
    <w:rPr>
      <w:rFonts w:asciiTheme="minorHAnsi" w:hAnsiTheme="minorHAnsi"/>
      <w:sz w:val="20"/>
      <w:szCs w:val="20"/>
    </w:rPr>
  </w:style>
  <w:style w:type="paragraph" w:styleId="TDC7">
    <w:name w:val="toc 7"/>
    <w:basedOn w:val="Normal"/>
    <w:next w:val="Normal"/>
    <w:autoRedefine w:val="1"/>
    <w:uiPriority w:val="39"/>
    <w:unhideWhenUsed w:val="1"/>
    <w:rsid w:val="002B2DE1"/>
    <w:pPr>
      <w:ind w:left="1320"/>
      <w:jc w:val="left"/>
    </w:pPr>
    <w:rPr>
      <w:rFonts w:asciiTheme="minorHAnsi" w:hAnsiTheme="minorHAnsi"/>
      <w:sz w:val="20"/>
      <w:szCs w:val="20"/>
    </w:rPr>
  </w:style>
  <w:style w:type="paragraph" w:styleId="TDC8">
    <w:name w:val="toc 8"/>
    <w:basedOn w:val="Normal"/>
    <w:next w:val="Normal"/>
    <w:autoRedefine w:val="1"/>
    <w:uiPriority w:val="39"/>
    <w:unhideWhenUsed w:val="1"/>
    <w:rsid w:val="002B2DE1"/>
    <w:pPr>
      <w:ind w:left="1540"/>
      <w:jc w:val="left"/>
    </w:pPr>
    <w:rPr>
      <w:rFonts w:asciiTheme="minorHAnsi" w:hAnsiTheme="minorHAnsi"/>
      <w:sz w:val="20"/>
      <w:szCs w:val="20"/>
    </w:rPr>
  </w:style>
  <w:style w:type="paragraph" w:styleId="TDC9">
    <w:name w:val="toc 9"/>
    <w:basedOn w:val="Normal"/>
    <w:next w:val="Normal"/>
    <w:autoRedefine w:val="1"/>
    <w:uiPriority w:val="39"/>
    <w:unhideWhenUsed w:val="1"/>
    <w:rsid w:val="002B2DE1"/>
    <w:pPr>
      <w:ind w:left="1760"/>
      <w:jc w:val="left"/>
    </w:pPr>
    <w:rPr>
      <w:rFonts w:asciiTheme="minorHAnsi" w:hAnsiTheme="minorHAnsi"/>
      <w:sz w:val="20"/>
      <w:szCs w:val="20"/>
    </w:rPr>
  </w:style>
  <w:style w:type="paragraph" w:styleId="encabezado0" w:customStyle="1">
    <w:name w:val="encabezado"/>
    <w:basedOn w:val="Sinespaciado"/>
    <w:link w:val="encabezadoCar0"/>
    <w:qFormat w:val="1"/>
    <w:rsid w:val="00AD4A14"/>
  </w:style>
  <w:style w:type="character" w:styleId="SinespaciadoCar" w:customStyle="1">
    <w:name w:val="Sin espaciado Car"/>
    <w:basedOn w:val="EncabezadoCar"/>
    <w:link w:val="Sinespaciado"/>
    <w:uiPriority w:val="1"/>
    <w:rsid w:val="00896FF2"/>
    <w:rPr>
      <w:rFonts w:ascii="Arial Nova Light" w:cs="Calibri" w:hAnsi="Arial Nova Light"/>
      <w:noProof w:val="1"/>
    </w:rPr>
  </w:style>
  <w:style w:type="character" w:styleId="encabezadoCar0" w:customStyle="1">
    <w:name w:val="encabezado Car"/>
    <w:basedOn w:val="SinespaciadoCar"/>
    <w:link w:val="encabezado0"/>
    <w:rsid w:val="00AD4A14"/>
    <w:rPr>
      <w:rFonts w:ascii="Calibri" w:cs="Calibri" w:hAnsi="Calibri"/>
      <w:noProof w:val="1"/>
      <w:sz w:val="18"/>
      <w:szCs w:val="18"/>
      <w:lang w:val="es-CL"/>
    </w:rPr>
  </w:style>
  <w:style w:type="paragraph" w:styleId="Descripcin">
    <w:name w:val="caption"/>
    <w:basedOn w:val="Normal"/>
    <w:next w:val="Normal"/>
    <w:uiPriority w:val="35"/>
    <w:unhideWhenUsed w:val="1"/>
    <w:qFormat w:val="1"/>
    <w:rsid w:val="008754B4"/>
    <w:pPr>
      <w:keepNext w:val="1"/>
      <w:spacing w:after="200" w:line="240" w:lineRule="auto"/>
      <w:jc w:val="center"/>
    </w:pPr>
    <w:rPr>
      <w:color w:val="0d0d0d" w:themeColor="text1" w:themeTint="0000F2"/>
      <w:sz w:val="18"/>
      <w:szCs w:val="18"/>
    </w:rPr>
  </w:style>
  <w:style w:type="table" w:styleId="Tablaconcuadrcula6concolores-nfasis1">
    <w:name w:val="Grid Table 6 Colorful Accent 1"/>
    <w:basedOn w:val="Tablanormal"/>
    <w:uiPriority w:val="51"/>
    <w:rsid w:val="00A22439"/>
    <w:pPr>
      <w:spacing w:after="0" w:line="240" w:lineRule="auto"/>
    </w:pPr>
    <w:rPr>
      <w:color w:val="365f91" w:themeColor="accent1" w:themeShade="0000BF"/>
    </w:rPr>
    <w:tblPr>
      <w:tblStyleRowBandSize w:val="1"/>
      <w:tblStyleColBandSize w:val="1"/>
      <w:tblBorders>
        <w:top w:color="95b3d7" w:space="0" w:sz="4" w:themeColor="accent1" w:themeTint="000099" w:val="single"/>
        <w:left w:color="95b3d7" w:space="0" w:sz="4" w:themeColor="accent1" w:themeTint="000099" w:val="single"/>
        <w:bottom w:color="95b3d7" w:space="0" w:sz="4" w:themeColor="accent1" w:themeTint="000099" w:val="single"/>
        <w:right w:color="95b3d7" w:space="0" w:sz="4" w:themeColor="accent1" w:themeTint="000099" w:val="single"/>
        <w:insideH w:color="95b3d7" w:space="0" w:sz="4" w:themeColor="accent1" w:themeTint="000099" w:val="single"/>
        <w:insideV w:color="95b3d7" w:space="0" w:sz="4" w:themeColor="accent1" w:themeTint="000099" w:val="single"/>
      </w:tblBorders>
    </w:tblPr>
    <w:tblStylePr w:type="firstRow">
      <w:rPr>
        <w:b w:val="1"/>
        <w:bCs w:val="1"/>
      </w:rPr>
      <w:tblPr/>
      <w:tcPr>
        <w:tcBorders>
          <w:bottom w:color="95b3d7" w:space="0" w:sz="12" w:themeColor="accent1" w:themeTint="000099" w:val="single"/>
        </w:tcBorders>
      </w:tcPr>
    </w:tblStylePr>
    <w:tblStylePr w:type="lastRow">
      <w:rPr>
        <w:b w:val="1"/>
        <w:bCs w:val="1"/>
      </w:rPr>
      <w:tblPr/>
      <w:tcPr>
        <w:tcBorders>
          <w:top w:color="95b3d7" w:space="0" w:sz="4" w:themeColor="accent1" w:themeTint="000099" w:val="double"/>
        </w:tcBorders>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table" w:styleId="Tablaconcuadrcula4-nfasis1">
    <w:name w:val="Grid Table 4 Accent 1"/>
    <w:basedOn w:val="Tablanormal"/>
    <w:uiPriority w:val="49"/>
    <w:rsid w:val="00A22439"/>
    <w:pPr>
      <w:spacing w:after="0" w:line="240" w:lineRule="auto"/>
    </w:pPr>
    <w:tblPr>
      <w:tblStyleRowBandSize w:val="1"/>
      <w:tblStyleColBandSize w:val="1"/>
      <w:tblBorders>
        <w:top w:color="95b3d7" w:space="0" w:sz="4" w:themeColor="accent1" w:themeTint="000099" w:val="single"/>
        <w:left w:color="95b3d7" w:space="0" w:sz="4" w:themeColor="accent1" w:themeTint="000099" w:val="single"/>
        <w:bottom w:color="95b3d7" w:space="0" w:sz="4" w:themeColor="accent1" w:themeTint="000099" w:val="single"/>
        <w:right w:color="95b3d7" w:space="0" w:sz="4" w:themeColor="accent1" w:themeTint="000099" w:val="single"/>
        <w:insideH w:color="95b3d7" w:space="0" w:sz="4" w:themeColor="accent1" w:themeTint="000099" w:val="single"/>
        <w:insideV w:color="95b3d7" w:space="0" w:sz="4" w:themeColor="accent1" w:themeTint="000099" w:val="single"/>
      </w:tblBorders>
    </w:tblPr>
    <w:tblStylePr w:type="firstRow">
      <w:rPr>
        <w:b w:val="1"/>
        <w:bCs w:val="1"/>
        <w:color w:val="ffffff" w:themeColor="background1"/>
      </w:rPr>
      <w:tblPr/>
      <w:tcPr>
        <w:tcBorders>
          <w:top w:color="4f81bd" w:space="0" w:sz="4" w:themeColor="accent1" w:val="single"/>
          <w:left w:color="4f81bd" w:space="0" w:sz="4" w:themeColor="accent1" w:val="single"/>
          <w:bottom w:color="4f81bd" w:space="0" w:sz="4" w:themeColor="accent1" w:val="single"/>
          <w:right w:color="4f81bd" w:space="0" w:sz="4" w:themeColor="accent1" w:val="single"/>
          <w:insideH w:space="0" w:sz="0" w:val="nil"/>
          <w:insideV w:space="0" w:sz="0" w:val="nil"/>
        </w:tcBorders>
        <w:shd w:color="auto" w:fill="4f81bd" w:themeFill="accent1" w:val="clear"/>
      </w:tcPr>
    </w:tblStylePr>
    <w:tblStylePr w:type="lastRow">
      <w:rPr>
        <w:b w:val="1"/>
        <w:bCs w:val="1"/>
      </w:rPr>
      <w:tblPr/>
      <w:tcPr>
        <w:tcBorders>
          <w:top w:color="4f81bd" w:space="0" w:sz="4" w:themeColor="accent1" w:val="double"/>
        </w:tcBorders>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paragraph" w:styleId="Estilo5" w:customStyle="1">
    <w:name w:val="Estilo5"/>
    <w:basedOn w:val="Normal"/>
    <w:link w:val="Estilo5Car"/>
    <w:qFormat w:val="1"/>
    <w:rsid w:val="00684CCF"/>
    <w:rPr>
      <w:noProof w:val="1"/>
    </w:rPr>
  </w:style>
  <w:style w:type="character" w:styleId="Estilo5Car" w:customStyle="1">
    <w:name w:val="Estilo5 Car"/>
    <w:basedOn w:val="Fuentedeprrafopredeter"/>
    <w:link w:val="Estilo5"/>
    <w:rsid w:val="00684CCF"/>
    <w:rPr>
      <w:rFonts w:ascii="Arial Nova Light" w:hAnsi="Arial Nova Light" w:cstheme="majorHAnsi"/>
      <w:noProof w:val="1"/>
      <w:sz w:val="22"/>
      <w:szCs w:val="22"/>
      <w:lang w:val="es-CL"/>
    </w:rPr>
  </w:style>
  <w:style w:type="table" w:styleId="Table1">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2">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3">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9">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3">
    <w:basedOn w:val="TableNormal"/>
    <w:pPr>
      <w:spacing w:after="0" w:line="240" w:lineRule="auto"/>
    </w:pPr>
    <w:tblPr>
      <w:tblStyleRowBandSize w:val="1"/>
      <w:tblStyleColBandSize w:val="1"/>
      <w:tblCellMar>
        <w:top w:w="170.0" w:type="dxa"/>
        <w:left w:w="170.0" w:type="dxa"/>
        <w:bottom w:w="170.0" w:type="dxa"/>
        <w:right w:w="170.0" w:type="dxa"/>
      </w:tblCellMar>
    </w:tblPr>
  </w:style>
  <w:style w:type="table" w:styleId="Table14">
    <w:basedOn w:val="TableNormal"/>
    <w:pPr>
      <w:spacing w:after="0" w:line="240" w:lineRule="auto"/>
    </w:pPr>
    <w:tblPr>
      <w:tblStyleRowBandSize w:val="1"/>
      <w:tblStyleColBandSize w:val="1"/>
      <w:tblCellMar>
        <w:top w:w="170.0" w:type="dxa"/>
        <w:left w:w="170.0" w:type="dxa"/>
        <w:bottom w:w="170.0" w:type="dxa"/>
        <w:right w:w="170.0" w:type="dxa"/>
      </w:tblCellMar>
    </w:tblPr>
  </w:style>
  <w:style w:type="table" w:styleId="Table15">
    <w:basedOn w:val="TableNormal"/>
    <w:pPr>
      <w:spacing w:after="0" w:line="240" w:lineRule="auto"/>
    </w:pPr>
    <w:tblPr>
      <w:tblStyleRowBandSize w:val="1"/>
      <w:tblStyleColBandSize w:val="1"/>
      <w:tblCellMar>
        <w:top w:w="170.0" w:type="dxa"/>
        <w:left w:w="170.0" w:type="dxa"/>
        <w:bottom w:w="170.0" w:type="dxa"/>
        <w:right w:w="170.0" w:type="dxa"/>
      </w:tblCellMar>
    </w:tblPr>
  </w:style>
  <w:style w:type="table" w:styleId="Table16">
    <w:basedOn w:val="TableNormal"/>
    <w:pPr>
      <w:spacing w:after="0" w:line="240" w:lineRule="auto"/>
    </w:pPr>
    <w:tblPr>
      <w:tblStyleRowBandSize w:val="1"/>
      <w:tblStyleColBandSize w:val="1"/>
      <w:tblCellMar>
        <w:top w:w="170.0" w:type="dxa"/>
        <w:left w:w="170.0" w:type="dxa"/>
        <w:bottom w:w="170.0" w:type="dxa"/>
        <w:right w:w="170.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1">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2">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3">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4">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5">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6">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8">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pPr>
      <w:spacing w:after="0" w:line="240" w:lineRule="auto"/>
    </w:pPr>
    <w:tblPr>
      <w:tblStyleRowBandSize w:val="1"/>
      <w:tblStyleColBandSize w:val="1"/>
      <w:tblCellMar>
        <w:top w:w="170.0" w:type="dxa"/>
        <w:left w:w="170.0" w:type="dxa"/>
        <w:bottom w:w="170.0" w:type="dxa"/>
        <w:right w:w="17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2">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pPr>
        <w:jc w:val="right"/>
      </w:pPr>
      <w:rPr>
        <w:i w:val="1"/>
      </w:rPr>
      <w:tcPr>
        <w:tcBorders>
          <w:top w:color="000000" w:space="0" w:sz="0" w:val="nil"/>
          <w:left w:color="000000" w:space="0" w:sz="0" w:val="nil"/>
          <w:bottom w:color="000000" w:space="0" w:sz="0" w:val="nil"/>
          <w:insideH w:color="000000" w:space="0" w:sz="0" w:val="nil"/>
          <w:insideV w:color="000000" w:space="0" w:sz="0" w:val="nil"/>
        </w:tcBorders>
        <w:shd w:fill="ffffff" w:val="clear"/>
      </w:tcPr>
    </w:tblStylePr>
    <w:tblStylePr w:type="firstRow">
      <w:rPr>
        <w:b w:val="1"/>
      </w:rPr>
      <w:tcPr>
        <w:tcBorders>
          <w:top w:color="000000" w:space="0" w:sz="0" w:val="nil"/>
          <w:left w:color="000000" w:space="0" w:sz="0" w:val="nil"/>
          <w:right w:color="000000" w:space="0" w:sz="0" w:val="nil"/>
          <w:insideH w:color="000000" w:space="0" w:sz="0" w:val="nil"/>
          <w:insideV w:color="000000" w:space="0" w:sz="0" w:val="nil"/>
        </w:tcBorders>
        <w:shd w:fill="ffffff" w:val="clear"/>
      </w:tcPr>
    </w:tblStylePr>
    <w:tblStylePr w:type="lastCol">
      <w:rPr>
        <w:i w:val="1"/>
      </w:rPr>
      <w:tcPr>
        <w:tcBorders>
          <w:top w:color="000000" w:space="0" w:sz="0" w:val="nil"/>
          <w:bottom w:color="000000" w:space="0" w:sz="0" w:val="nil"/>
          <w:right w:color="000000" w:space="0" w:sz="0" w:val="nil"/>
          <w:insideH w:color="000000" w:space="0" w:sz="0" w:val="nil"/>
          <w:insideV w:color="000000" w:space="0" w:sz="0" w:val="nil"/>
        </w:tcBorders>
        <w:shd w:fill="ffffff" w:val="clear"/>
      </w:tcPr>
    </w:tblStylePr>
    <w:tblStylePr w:type="lastRow">
      <w:rPr>
        <w:b w:val="1"/>
      </w:rPr>
      <w:tcPr>
        <w:tcBorders>
          <w:left w:color="000000" w:space="0" w:sz="0" w:val="nil"/>
          <w:bottom w:color="000000" w:space="0" w:sz="0" w:val="nil"/>
          <w:right w:color="000000" w:space="0" w:sz="0" w:val="nil"/>
          <w:insideH w:color="000000" w:space="0" w:sz="0" w:val="nil"/>
          <w:insideV w:color="000000" w:space="0" w:sz="0" w:val="nil"/>
        </w:tcBorders>
        <w:shd w:fill="ffffff" w:val="clear"/>
      </w:tcPr>
    </w:tblStylePr>
    <w:tblStylePr w:type="neCell">
      <w:tcPr>
        <w:tcBorders>
          <w:bottom w:color="95b3d7" w:space="0" w:sz="4" w:val="single"/>
        </w:tcBorders>
      </w:tcPr>
    </w:tblStylePr>
    <w:tblStylePr w:type="nwCell">
      <w:tcPr>
        <w:tcBorders>
          <w:bottom w:color="95b3d7" w:space="0" w:sz="4" w:val="single"/>
        </w:tcBorders>
      </w:tcPr>
    </w:tblStylePr>
    <w:tblStylePr w:type="seCell">
      <w:tcPr>
        <w:tcBorders>
          <w:top w:color="95b3d7" w:space="0" w:sz="4" w:val="single"/>
        </w:tcBorders>
      </w:tcPr>
    </w:tblStylePr>
    <w:tblStylePr w:type="swCell">
      <w:tcPr>
        <w:tcBorders>
          <w:top w:color="95b3d7" w:space="0" w:sz="4" w:val="single"/>
        </w:tcBorders>
      </w:tcPr>
    </w:tblStyle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pPr>
      <w:spacing w:after="0" w:line="240" w:lineRule="auto"/>
    </w:pPr>
    <w:rPr>
      <w:rFonts w:ascii="Arial" w:cs="Arial" w:eastAsia="Arial" w:hAnsi="Arial"/>
      <w:color w:val="000000"/>
    </w:rPr>
    <w:tblPr>
      <w:tblStyleRowBandSize w:val="1"/>
      <w:tblStyleColBandSize w:val="1"/>
      <w:tblCellMar>
        <w:top w:w="100.0" w:type="dxa"/>
        <w:left w:w="70.0" w:type="dxa"/>
        <w:bottom w:w="100.0" w:type="dxa"/>
        <w:right w:w="7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pPr>
      <w:spacing w:line="240" w:lineRule="auto"/>
    </w:pPr>
    <w:rPr>
      <w:rFonts w:ascii="Times New Roman" w:cs="Times New Roman" w:eastAsia="Times New Roman" w:hAnsi="Times New Roman"/>
      <w:sz w:val="21"/>
      <w:szCs w:val="21"/>
    </w:rPr>
    <w:tblPr>
      <w:tblStyleRowBandSize w:val="1"/>
      <w:tblStyleColBandSize w:val="1"/>
      <w:tblCellMar>
        <w:top w:w="0.0" w:type="dxa"/>
        <w:left w:w="72.0" w:type="dxa"/>
        <w:bottom w:w="0.0" w:type="dxa"/>
        <w:right w:w="0.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rPr>
      <w:b w:val="1"/>
      <w:bCs w:val="1"/>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rPr>
      <w:rFonts w:ascii="Arial" w:cs="Arial" w:eastAsia="Arial" w:hAnsi="Arial"/>
      <w:color w:val="000000"/>
    </w:rPr>
    <w:tblPr>
      <w:tblStyleRowBandSize w:val="1"/>
      <w:tblStyleColBandSize w:val="1"/>
      <w:tblCellMar>
        <w:top w:w="100.0" w:type="dxa"/>
        <w:left w:w="70.0" w:type="dxa"/>
        <w:bottom w:w="100.0" w:type="dxa"/>
        <w:right w:w="70.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70.0" w:type="dxa"/>
        <w:bottom w:w="0.0" w:type="dxa"/>
        <w:right w:w="70.0" w:type="dxa"/>
      </w:tblCellMar>
    </w:tblPr>
  </w:style>
  <w:style w:type="table" w:styleId="Table27">
    <w:basedOn w:val="TableNormal"/>
    <w:tblPr>
      <w:tblStyleRowBandSize w:val="1"/>
      <w:tblStyleColBandSize w:val="1"/>
      <w:tblCellMar>
        <w:top w:w="0.0" w:type="dxa"/>
        <w:left w:w="70.0" w:type="dxa"/>
        <w:bottom w:w="0.0" w:type="dxa"/>
        <w:right w:w="70.0" w:type="dxa"/>
      </w:tblCellMar>
    </w:tblPr>
  </w:style>
  <w:style w:type="table" w:styleId="Table28">
    <w:basedOn w:val="TableNormal"/>
    <w:tblPr>
      <w:tblStyleRowBandSize w:val="1"/>
      <w:tblStyleColBandSize w:val="1"/>
      <w:tblCellMar>
        <w:top w:w="0.0" w:type="dxa"/>
        <w:left w:w="70.0" w:type="dxa"/>
        <w:bottom w:w="0.0" w:type="dxa"/>
        <w:right w:w="70.0" w:type="dxa"/>
      </w:tblCellMar>
    </w:tblPr>
  </w:style>
  <w:style w:type="table" w:styleId="Table29">
    <w:basedOn w:val="TableNormal"/>
    <w:tblPr>
      <w:tblStyleRowBandSize w:val="1"/>
      <w:tblStyleColBandSize w:val="1"/>
      <w:tblCellMar>
        <w:top w:w="0.0" w:type="dxa"/>
        <w:left w:w="70.0" w:type="dxa"/>
        <w:bottom w:w="0.0" w:type="dxa"/>
        <w:right w:w="70.0" w:type="dxa"/>
      </w:tblCellMar>
    </w:tblPr>
  </w:style>
  <w:style w:type="table" w:styleId="Table30">
    <w:basedOn w:val="TableNormal"/>
    <w:tblPr>
      <w:tblStyleRowBandSize w:val="1"/>
      <w:tblStyleColBandSize w:val="1"/>
      <w:tblCellMar>
        <w:top w:w="0.0" w:type="dxa"/>
        <w:left w:w="70.0" w:type="dxa"/>
        <w:bottom w:w="0.0" w:type="dxa"/>
        <w:right w:w="70.0" w:type="dxa"/>
      </w:tblCellMar>
    </w:tblPr>
  </w:style>
  <w:style w:type="table" w:styleId="Table31">
    <w:basedOn w:val="TableNormal"/>
    <w:tblPr>
      <w:tblStyleRowBandSize w:val="1"/>
      <w:tblStyleColBandSize w:val="1"/>
      <w:tblCellMar>
        <w:top w:w="0.0" w:type="dxa"/>
        <w:left w:w="70.0" w:type="dxa"/>
        <w:bottom w:w="0.0" w:type="dxa"/>
        <w:right w:w="70.0" w:type="dxa"/>
      </w:tblCellMar>
    </w:tblPr>
  </w:style>
  <w:style w:type="table" w:styleId="Table32">
    <w:basedOn w:val="TableNormal"/>
    <w:tblPr>
      <w:tblStyleRowBandSize w:val="1"/>
      <w:tblStyleColBandSize w:val="1"/>
      <w:tblCellMar>
        <w:top w:w="0.0" w:type="dxa"/>
        <w:left w:w="70.0" w:type="dxa"/>
        <w:bottom w:w="0.0" w:type="dxa"/>
        <w:right w:w="70.0" w:type="dxa"/>
      </w:tblCellMar>
    </w:tblPr>
  </w:style>
  <w:style w:type="table" w:styleId="Table33">
    <w:basedOn w:val="TableNormal"/>
    <w:tblPr>
      <w:tblStyleRowBandSize w:val="1"/>
      <w:tblStyleColBandSize w:val="1"/>
      <w:tblCellMar>
        <w:top w:w="0.0" w:type="dxa"/>
        <w:left w:w="70.0" w:type="dxa"/>
        <w:bottom w:w="0.0" w:type="dxa"/>
        <w:right w:w="70.0" w:type="dxa"/>
      </w:tblCellMar>
    </w:tblPr>
  </w:style>
  <w:style w:type="table" w:styleId="Table34">
    <w:basedOn w:val="TableNormal"/>
    <w:tblPr>
      <w:tblStyleRowBandSize w:val="1"/>
      <w:tblStyleColBandSize w:val="1"/>
      <w:tblCellMar>
        <w:top w:w="0.0" w:type="dxa"/>
        <w:left w:w="70.0" w:type="dxa"/>
        <w:bottom w:w="0.0" w:type="dxa"/>
        <w:right w:w="70.0" w:type="dxa"/>
      </w:tblCellMar>
    </w:tblPr>
  </w:style>
  <w:style w:type="table" w:styleId="Table35">
    <w:basedOn w:val="TableNormal"/>
    <w:tblPr>
      <w:tblStyleRowBandSize w:val="1"/>
      <w:tblStyleColBandSize w:val="1"/>
      <w:tblCellMar>
        <w:top w:w="0.0" w:type="dxa"/>
        <w:left w:w="70.0" w:type="dxa"/>
        <w:bottom w:w="0.0" w:type="dxa"/>
        <w:right w:w="70.0" w:type="dxa"/>
      </w:tblCellMar>
    </w:tblPr>
  </w:style>
  <w:style w:type="table" w:styleId="Table36">
    <w:basedOn w:val="TableNormal"/>
    <w:tblPr>
      <w:tblStyleRowBandSize w:val="1"/>
      <w:tblStyleColBandSize w:val="1"/>
      <w:tblCellMar>
        <w:top w:w="0.0" w:type="dxa"/>
        <w:left w:w="70.0" w:type="dxa"/>
        <w:bottom w:w="0.0" w:type="dxa"/>
        <w:right w:w="70.0" w:type="dxa"/>
      </w:tblCellMar>
    </w:tblPr>
  </w:style>
  <w:style w:type="table" w:styleId="Table37">
    <w:basedOn w:val="TableNormal"/>
    <w:tblPr>
      <w:tblStyleRowBandSize w:val="1"/>
      <w:tblStyleColBandSize w:val="1"/>
      <w:tblCellMar>
        <w:top w:w="0.0" w:type="dxa"/>
        <w:left w:w="70.0" w:type="dxa"/>
        <w:bottom w:w="0.0" w:type="dxa"/>
        <w:right w:w="70.0" w:type="dxa"/>
      </w:tblCellMar>
    </w:tblPr>
  </w:style>
  <w:style w:type="table" w:styleId="Table38">
    <w:basedOn w:val="TableNormal"/>
    <w:tblPr>
      <w:tblStyleRowBandSize w:val="1"/>
      <w:tblStyleColBandSize w:val="1"/>
      <w:tblCellMar>
        <w:top w:w="0.0" w:type="dxa"/>
        <w:left w:w="70.0" w:type="dxa"/>
        <w:bottom w:w="0.0" w:type="dxa"/>
        <w:right w:w="70.0" w:type="dxa"/>
      </w:tblCellMar>
    </w:tblPr>
  </w:style>
  <w:style w:type="table" w:styleId="Table39">
    <w:basedOn w:val="TableNormal"/>
    <w:tblPr>
      <w:tblStyleRowBandSize w:val="1"/>
      <w:tblStyleColBandSize w:val="1"/>
      <w:tblCellMar>
        <w:top w:w="0.0" w:type="dxa"/>
        <w:left w:w="70.0" w:type="dxa"/>
        <w:bottom w:w="0.0" w:type="dxa"/>
        <w:right w:w="70.0" w:type="dxa"/>
      </w:tblCellMar>
    </w:tblPr>
  </w:style>
  <w:style w:type="table" w:styleId="Table40">
    <w:basedOn w:val="TableNormal"/>
    <w:tblPr>
      <w:tblStyleRowBandSize w:val="1"/>
      <w:tblStyleColBandSize w:val="1"/>
      <w:tblCellMar/>
    </w:tblPr>
  </w:style>
  <w:style w:type="table" w:styleId="Table41">
    <w:basedOn w:val="TableNormal"/>
    <w:tblPr>
      <w:tblStyleRowBandSize w:val="1"/>
      <w:tblStyleColBandSize w:val="1"/>
      <w:tblCellMar/>
    </w:tblPr>
  </w:style>
  <w:style w:type="table" w:styleId="Table42">
    <w:basedOn w:val="TableNormal"/>
    <w:pPr/>
    <w:rPr/>
    <w:tblPr>
      <w:tblStyleRowBandSize w:val="1"/>
      <w:tblStyleColBandSize w:val="1"/>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43">
    <w:basedOn w:val="TableNormal"/>
    <w:tblPr>
      <w:tblStyleRowBandSize w:val="1"/>
      <w:tblStyleColBandSize w:val="1"/>
      <w:tblCellMar/>
    </w:tblPr>
  </w:style>
  <w:style w:type="table" w:styleId="Table44">
    <w:basedOn w:val="TableNormal"/>
    <w:tblPr>
      <w:tblStyleRowBandSize w:val="1"/>
      <w:tblStyleColBandSize w:val="1"/>
      <w:tblCellMar/>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 w:type="table" w:styleId="Table57">
    <w:basedOn w:val="TableNormal"/>
    <w:tblPr>
      <w:tblStyleRowBandSize w:val="1"/>
      <w:tblStyleColBandSize w:val="1"/>
    </w:tblPr>
  </w:style>
  <w:style w:type="table" w:styleId="Table58">
    <w:basedOn w:val="TableNormal"/>
    <w:tblPr>
      <w:tblStyleRowBandSize w:val="1"/>
      <w:tblStyleColBandSize w:val="1"/>
    </w:tblPr>
  </w:style>
  <w:style w:type="table" w:styleId="Table59">
    <w:basedOn w:val="TableNormal"/>
    <w:tblPr>
      <w:tblStyleRowBandSize w:val="1"/>
      <w:tblStyleColBandSize w:val="1"/>
    </w:tblPr>
  </w:style>
  <w:style w:type="table" w:styleId="Table60">
    <w:basedOn w:val="TableNormal"/>
    <w:tblPr>
      <w:tblStyleRowBandSize w:val="1"/>
      <w:tblStyleColBandSize w:val="1"/>
    </w:tblPr>
  </w:style>
  <w:style w:type="table" w:styleId="Table61">
    <w:basedOn w:val="TableNormal"/>
    <w:tblPr>
      <w:tblStyleRowBandSize w:val="1"/>
      <w:tblStyleColBandSize w:val="1"/>
    </w:tblPr>
  </w:style>
  <w:style w:type="table" w:styleId="Table62">
    <w:basedOn w:val="TableNormal"/>
    <w:tblPr>
      <w:tblStyleRowBandSize w:val="1"/>
      <w:tblStyleColBandSize w:val="1"/>
    </w:tblPr>
  </w:style>
  <w:style w:type="table" w:styleId="Table63">
    <w:basedOn w:val="TableNormal"/>
    <w:tblPr>
      <w:tblStyleRowBandSize w:val="1"/>
      <w:tblStyleColBandSize w:val="1"/>
    </w:tblPr>
  </w:style>
  <w:style w:type="table" w:styleId="Table64">
    <w:basedOn w:val="TableNormal"/>
    <w:tblPr>
      <w:tblStyleRowBandSize w:val="1"/>
      <w:tblStyleColBandSize w:val="1"/>
    </w:tblPr>
  </w:style>
  <w:style w:type="table" w:styleId="Table65">
    <w:basedOn w:val="TableNormal"/>
    <w:tblPr>
      <w:tblStyleRowBandSize w:val="1"/>
      <w:tblStyleColBandSize w:val="1"/>
    </w:tblPr>
  </w:style>
  <w:style w:type="table" w:styleId="Table66">
    <w:basedOn w:val="TableNormal"/>
    <w:tblPr>
      <w:tblStyleRowBandSize w:val="1"/>
      <w:tblStyleColBandSize w:val="1"/>
    </w:tblPr>
  </w:style>
  <w:style w:type="table" w:styleId="Table67">
    <w:basedOn w:val="TableNormal"/>
    <w:tblPr>
      <w:tblStyleRowBandSize w:val="1"/>
      <w:tblStyleColBandSize w:val="1"/>
    </w:tblPr>
  </w:style>
  <w:style w:type="table" w:styleId="Table68">
    <w:basedOn w:val="TableNormal"/>
    <w:tblPr>
      <w:tblStyleRowBandSize w:val="1"/>
      <w:tblStyleColBandSize w:val="1"/>
    </w:tblPr>
  </w:style>
  <w:style w:type="table" w:styleId="Table69">
    <w:basedOn w:val="TableNormal"/>
    <w:tblPr>
      <w:tblStyleRowBandSize w:val="1"/>
      <w:tblStyleColBandSize w:val="1"/>
    </w:tblPr>
  </w:style>
  <w:style w:type="table" w:styleId="Table70">
    <w:basedOn w:val="TableNormal"/>
    <w:tblPr>
      <w:tblStyleRowBandSize w:val="1"/>
      <w:tblStyleColBandSize w:val="1"/>
    </w:tblPr>
  </w:style>
  <w:style w:type="table" w:styleId="Table71">
    <w:basedOn w:val="TableNormal"/>
    <w:tblPr>
      <w:tblStyleRowBandSize w:val="1"/>
      <w:tblStyleColBandSize w:val="1"/>
    </w:tblPr>
  </w:style>
  <w:style w:type="table" w:styleId="Table72">
    <w:basedOn w:val="TableNormal"/>
    <w:tblPr>
      <w:tblStyleRowBandSize w:val="1"/>
      <w:tblStyleColBandSize w:val="1"/>
    </w:tblPr>
  </w:style>
  <w:style w:type="table" w:styleId="Table73">
    <w:basedOn w:val="TableNormal"/>
    <w:tblPr>
      <w:tblStyleRowBandSize w:val="1"/>
      <w:tblStyleColBandSize w:val="1"/>
    </w:tblPr>
  </w:style>
  <w:style w:type="table" w:styleId="Table74">
    <w:basedOn w:val="TableNormal"/>
    <w:tblPr>
      <w:tblStyleRowBandSize w:val="1"/>
      <w:tblStyleColBandSize w:val="1"/>
    </w:tblPr>
  </w:style>
  <w:style w:type="table" w:styleId="Table75">
    <w:basedOn w:val="TableNormal"/>
    <w:tblPr>
      <w:tblStyleRowBandSize w:val="1"/>
      <w:tblStyleColBandSize w:val="1"/>
      <w:tblCellMar/>
    </w:tblPr>
  </w:style>
  <w:style w:type="table" w:styleId="Table76">
    <w:basedOn w:val="TableNormal"/>
    <w:tblPr>
      <w:tblStyleRowBandSize w:val="1"/>
      <w:tblStyleColBandSize w:val="1"/>
      <w:tblCellMar/>
    </w:tblPr>
  </w:style>
  <w:style w:type="table" w:styleId="Table77">
    <w:basedOn w:val="TableNormal"/>
    <w:tblPr>
      <w:tblStyleRowBandSize w:val="1"/>
      <w:tblStyleColBandSize w:val="1"/>
      <w:tblCellMar/>
    </w:tblPr>
  </w:style>
  <w:style w:type="table" w:styleId="Table78">
    <w:basedOn w:val="TableNormal"/>
    <w:tblPr>
      <w:tblStyleRowBandSize w:val="1"/>
      <w:tblStyleColBandSize w:val="1"/>
    </w:tblPr>
  </w:style>
  <w:style w:type="table" w:styleId="Table79">
    <w:basedOn w:val="TableNormal"/>
    <w:tblPr>
      <w:tblStyleRowBandSize w:val="1"/>
      <w:tblStyleColBandSize w:val="1"/>
    </w:tblPr>
  </w:style>
  <w:style w:type="table" w:styleId="Table80">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1">
    <w:basedOn w:val="TableNormal"/>
    <w:tblPr>
      <w:tblStyleRowBandSize w:val="1"/>
      <w:tblStyleColBandSize w:val="1"/>
    </w:tblPr>
  </w:style>
  <w:style w:type="table" w:styleId="Table82">
    <w:basedOn w:val="TableNormal"/>
    <w:tblPr>
      <w:tblStyleRowBandSize w:val="1"/>
      <w:tblStyleColBandSize w:val="1"/>
    </w:tblPr>
  </w:style>
  <w:style w:type="table" w:styleId="Table83">
    <w:basedOn w:val="TableNormal"/>
    <w:tblPr>
      <w:tblStyleRowBandSize w:val="1"/>
      <w:tblStyleColBandSize w:val="1"/>
    </w:tblPr>
  </w:style>
  <w:style w:type="table" w:styleId="Table84">
    <w:basedOn w:val="TableNormal"/>
    <w:tblPr>
      <w:tblStyleRowBandSize w:val="1"/>
      <w:tblStyleColBandSize w:val="1"/>
    </w:tblPr>
  </w:style>
  <w:style w:type="table" w:styleId="Table85">
    <w:basedOn w:val="TableNormal"/>
    <w:tblPr>
      <w:tblStyleRowBandSize w:val="1"/>
      <w:tblStyleColBandSize w:val="1"/>
    </w:tblPr>
  </w:style>
  <w:style w:type="table" w:styleId="Table86">
    <w:basedOn w:val="TableNormal"/>
    <w:tblPr>
      <w:tblStyleRowBandSize w:val="1"/>
      <w:tblStyleColBandSize w:val="1"/>
    </w:tblPr>
  </w:style>
  <w:style w:type="table" w:styleId="Table87">
    <w:basedOn w:val="TableNormal"/>
    <w:tblPr>
      <w:tblStyleRowBandSize w:val="1"/>
      <w:tblStyleColBandSize w:val="1"/>
    </w:tblPr>
  </w:style>
  <w:style w:type="table" w:styleId="Table88">
    <w:basedOn w:val="TableNormal"/>
    <w:tblPr>
      <w:tblStyleRowBandSize w:val="1"/>
      <w:tblStyleColBandSize w:val="1"/>
    </w:tblPr>
  </w:style>
  <w:style w:type="table" w:styleId="Table89">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0">
    <w:basedOn w:val="TableNormal"/>
    <w:tblPr>
      <w:tblStyleRowBandSize w:val="1"/>
      <w:tblStyleColBandSize w:val="1"/>
    </w:tblPr>
  </w:style>
  <w:style w:type="table" w:styleId="Table91">
    <w:basedOn w:val="TableNormal"/>
    <w:tblPr>
      <w:tblStyleRowBandSize w:val="1"/>
      <w:tblStyleColBandSize w:val="1"/>
    </w:tblPr>
  </w:style>
  <w:style w:type="table" w:styleId="Table92">
    <w:basedOn w:val="TableNormal"/>
    <w:tblPr>
      <w:tblStyleRowBandSize w:val="1"/>
      <w:tblStyleColBandSize w:val="1"/>
    </w:tblPr>
  </w:style>
  <w:style w:type="table" w:styleId="Table93">
    <w:basedOn w:val="TableNormal"/>
    <w:tblPr>
      <w:tblStyleRowBandSize w:val="1"/>
      <w:tblStyleColBandSize w:val="1"/>
    </w:tblPr>
  </w:style>
  <w:style w:type="table" w:styleId="Table94">
    <w:basedOn w:val="TableNormal"/>
    <w:tblPr>
      <w:tblStyleRowBandSize w:val="1"/>
      <w:tblStyleColBandSize w:val="1"/>
    </w:tblPr>
  </w:style>
  <w:style w:type="table" w:styleId="Table9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6">
    <w:basedOn w:val="TableNormal"/>
    <w:tblPr>
      <w:tblStyleRowBandSize w:val="1"/>
      <w:tblStyleColBandSize w:val="1"/>
    </w:tblPr>
  </w:style>
  <w:style w:type="table" w:styleId="Table97">
    <w:basedOn w:val="TableNormal"/>
    <w:tblPr>
      <w:tblStyleRowBandSize w:val="1"/>
      <w:tblStyleColBandSize w:val="1"/>
    </w:tblPr>
  </w:style>
  <w:style w:type="table" w:styleId="Table98">
    <w:basedOn w:val="TableNormal"/>
    <w:tblPr>
      <w:tblStyleRowBandSize w:val="1"/>
      <w:tblStyleColBandSize w:val="1"/>
    </w:tblPr>
  </w:style>
  <w:style w:type="table" w:styleId="Table99">
    <w:basedOn w:val="TableNormal"/>
    <w:tblPr>
      <w:tblStyleRowBandSize w:val="1"/>
      <w:tblStyleColBandSize w:val="1"/>
    </w:tblPr>
  </w:style>
  <w:style w:type="table" w:styleId="Table100">
    <w:basedOn w:val="TableNormal"/>
    <w:tblPr>
      <w:tblStyleRowBandSize w:val="1"/>
      <w:tblStyleColBandSize w:val="1"/>
    </w:tblPr>
  </w:style>
  <w:style w:type="table" w:styleId="Table101">
    <w:basedOn w:val="TableNormal"/>
    <w:tblPr>
      <w:tblStyleRowBandSize w:val="1"/>
      <w:tblStyleColBandSize w:val="1"/>
    </w:tblPr>
  </w:style>
  <w:style w:type="table" w:styleId="Table102">
    <w:basedOn w:val="TableNormal"/>
    <w:tblPr>
      <w:tblStyleRowBandSize w:val="1"/>
      <w:tblStyleColBandSize w:val="1"/>
    </w:tblPr>
  </w:style>
  <w:style w:type="table" w:styleId="Table103">
    <w:basedOn w:val="TableNormal"/>
    <w:tblPr>
      <w:tblStyleRowBandSize w:val="1"/>
      <w:tblStyleColBandSize w:val="1"/>
    </w:tblPr>
  </w:style>
  <w:style w:type="table" w:styleId="Table104">
    <w:basedOn w:val="TableNormal"/>
    <w:tblPr>
      <w:tblStyleRowBandSize w:val="1"/>
      <w:tblStyleColBandSize w:val="1"/>
    </w:tblPr>
  </w:style>
  <w:style w:type="table" w:styleId="Table105">
    <w:basedOn w:val="TableNormal"/>
    <w:tblPr>
      <w:tblStyleRowBandSize w:val="1"/>
      <w:tblStyleColBandSize w:val="1"/>
    </w:tblPr>
  </w:style>
  <w:style w:type="table" w:styleId="Table106">
    <w:basedOn w:val="TableNormal"/>
    <w:tblPr>
      <w:tblStyleRowBandSize w:val="1"/>
      <w:tblStyleColBandSize w:val="1"/>
    </w:tblPr>
  </w:style>
  <w:style w:type="table" w:styleId="Table107">
    <w:basedOn w:val="TableNormal"/>
    <w:tblPr>
      <w:tblStyleRowBandSize w:val="1"/>
      <w:tblStyleColBandSize w:val="1"/>
    </w:tblPr>
  </w:style>
  <w:style w:type="table" w:styleId="Table108">
    <w:basedOn w:val="TableNormal"/>
    <w:tblPr>
      <w:tblStyleRowBandSize w:val="1"/>
      <w:tblStyleColBandSize w:val="1"/>
    </w:tblPr>
  </w:style>
  <w:style w:type="table" w:styleId="Table109">
    <w:basedOn w:val="TableNormal"/>
    <w:tblPr>
      <w:tblStyleRowBandSize w:val="1"/>
      <w:tblStyleColBandSize w:val="1"/>
    </w:tblPr>
  </w:style>
  <w:style w:type="table" w:styleId="Table110">
    <w:basedOn w:val="TableNormal"/>
    <w:tblPr>
      <w:tblStyleRowBandSize w:val="1"/>
      <w:tblStyleColBandSize w:val="1"/>
    </w:tblPr>
  </w:style>
  <w:style w:type="table" w:styleId="Table111">
    <w:basedOn w:val="TableNormal"/>
    <w:tblPr>
      <w:tblStyleRowBandSize w:val="1"/>
      <w:tblStyleColBandSize w:val="1"/>
    </w:tblPr>
  </w:style>
  <w:style w:type="table" w:styleId="Table112">
    <w:basedOn w:val="TableNormal"/>
    <w:tblPr>
      <w:tblStyleRowBandSize w:val="1"/>
      <w:tblStyleColBandSize w:val="1"/>
    </w:tblPr>
  </w:style>
  <w:style w:type="table" w:styleId="Table113">
    <w:basedOn w:val="TableNormal"/>
    <w:tblPr>
      <w:tblStyleRowBandSize w:val="1"/>
      <w:tblStyleColBandSize w:val="1"/>
    </w:tblPr>
  </w:style>
  <w:style w:type="table" w:styleId="Table114">
    <w:basedOn w:val="TableNormal"/>
    <w:tblPr>
      <w:tblStyleRowBandSize w:val="1"/>
      <w:tblStyleColBandSize w:val="1"/>
    </w:tblPr>
  </w:style>
  <w:style w:type="table" w:styleId="Table115">
    <w:basedOn w:val="TableNormal"/>
    <w:tblPr>
      <w:tblStyleRowBandSize w:val="1"/>
      <w:tblStyleColBandSize w:val="1"/>
    </w:tblPr>
  </w:style>
  <w:style w:type="table" w:styleId="Table116">
    <w:basedOn w:val="TableNormal"/>
    <w:tblPr>
      <w:tblStyleRowBandSize w:val="1"/>
      <w:tblStyleColBandSize w:val="1"/>
    </w:tblPr>
  </w:style>
  <w:style w:type="table" w:styleId="Table117">
    <w:basedOn w:val="TableNormal"/>
    <w:tblPr>
      <w:tblStyleRowBandSize w:val="1"/>
      <w:tblStyleColBandSize w:val="1"/>
    </w:tblPr>
  </w:style>
  <w:style w:type="table" w:styleId="Table118">
    <w:basedOn w:val="TableNormal"/>
    <w:tblPr>
      <w:tblStyleRowBandSize w:val="1"/>
      <w:tblStyleColBandSize w:val="1"/>
    </w:tblPr>
  </w:style>
  <w:style w:type="table" w:styleId="Table119">
    <w:basedOn w:val="TableNormal"/>
    <w:tblPr>
      <w:tblStyleRowBandSize w:val="1"/>
      <w:tblStyleColBandSize w:val="1"/>
    </w:tblPr>
  </w:style>
  <w:style w:type="table" w:styleId="Table120">
    <w:basedOn w:val="TableNormal"/>
    <w:tblPr>
      <w:tblStyleRowBandSize w:val="1"/>
      <w:tblStyleColBandSize w:val="1"/>
    </w:tblPr>
  </w:style>
  <w:style w:type="table" w:styleId="Table121">
    <w:basedOn w:val="TableNormal"/>
    <w:tblPr>
      <w:tblStyleRowBandSize w:val="1"/>
      <w:tblStyleColBandSize w:val="1"/>
    </w:tblPr>
  </w:style>
  <w:style w:type="table" w:styleId="Table122">
    <w:basedOn w:val="TableNormal"/>
    <w:tblPr>
      <w:tblStyleRowBandSize w:val="1"/>
      <w:tblStyleColBandSize w:val="1"/>
    </w:tblPr>
  </w:style>
  <w:style w:type="table" w:styleId="Table123">
    <w:basedOn w:val="TableNormal"/>
    <w:tblPr>
      <w:tblStyleRowBandSize w:val="1"/>
      <w:tblStyleColBandSize w:val="1"/>
    </w:tblPr>
  </w:style>
  <w:style w:type="table" w:styleId="Table124">
    <w:basedOn w:val="TableNormal"/>
    <w:tblPr>
      <w:tblStyleRowBandSize w:val="1"/>
      <w:tblStyleColBandSize w:val="1"/>
    </w:tblPr>
  </w:style>
  <w:style w:type="table" w:styleId="Table125">
    <w:basedOn w:val="TableNormal"/>
    <w:tblPr>
      <w:tblStyleRowBandSize w:val="1"/>
      <w:tblStyleColBandSize w:val="1"/>
    </w:tblPr>
  </w:style>
  <w:style w:type="table" w:styleId="Table126">
    <w:basedOn w:val="TableNormal"/>
    <w:tblPr>
      <w:tblStyleRowBandSize w:val="1"/>
      <w:tblStyleColBandSize w:val="1"/>
    </w:tblPr>
  </w:style>
  <w:style w:type="table" w:styleId="Table127">
    <w:basedOn w:val="TableNormal"/>
    <w:tblPr>
      <w:tblStyleRowBandSize w:val="1"/>
      <w:tblStyleColBandSize w:val="1"/>
    </w:tblPr>
  </w:style>
  <w:style w:type="table" w:styleId="Table128">
    <w:basedOn w:val="TableNormal"/>
    <w:tblPr>
      <w:tblStyleRowBandSize w:val="1"/>
      <w:tblStyleColBandSize w:val="1"/>
    </w:tblPr>
  </w:style>
  <w:style w:type="table" w:styleId="Table129">
    <w:basedOn w:val="TableNormal"/>
    <w:tblPr>
      <w:tblStyleRowBandSize w:val="1"/>
      <w:tblStyleColBandSize w:val="1"/>
    </w:tblPr>
  </w:style>
  <w:style w:type="table" w:styleId="Table130">
    <w:basedOn w:val="TableNormal"/>
    <w:tblPr>
      <w:tblStyleRowBandSize w:val="1"/>
      <w:tblStyleColBandSize w:val="1"/>
    </w:tblPr>
  </w:style>
  <w:style w:type="table" w:styleId="Table131">
    <w:basedOn w:val="TableNormal"/>
    <w:tblPr>
      <w:tblStyleRowBandSize w:val="1"/>
      <w:tblStyleColBandSize w:val="1"/>
    </w:tblPr>
  </w:style>
  <w:style w:type="table" w:styleId="Table132">
    <w:basedOn w:val="TableNormal"/>
    <w:tblPr>
      <w:tblStyleRowBandSize w:val="1"/>
      <w:tblStyleColBandSize w:val="1"/>
    </w:tblPr>
  </w:style>
  <w:style w:type="table" w:styleId="Table133">
    <w:basedOn w:val="TableNormal"/>
    <w:tblPr>
      <w:tblStyleRowBandSize w:val="1"/>
      <w:tblStyleColBandSize w:val="1"/>
    </w:tblPr>
  </w:style>
  <w:style w:type="table" w:styleId="Table134">
    <w:basedOn w:val="TableNormal"/>
    <w:tblPr>
      <w:tblStyleRowBandSize w:val="1"/>
      <w:tblStyleColBandSize w:val="1"/>
    </w:tblPr>
  </w:style>
  <w:style w:type="table" w:styleId="Table135">
    <w:basedOn w:val="TableNormal"/>
    <w:tblPr>
      <w:tblStyleRowBandSize w:val="1"/>
      <w:tblStyleColBandSize w:val="1"/>
    </w:tblPr>
  </w:style>
  <w:style w:type="table" w:styleId="Table136">
    <w:basedOn w:val="TableNormal"/>
    <w:tblPr>
      <w:tblStyleRowBandSize w:val="1"/>
      <w:tblStyleColBandSize w:val="1"/>
    </w:tblPr>
  </w:style>
  <w:style w:type="table" w:styleId="Table137">
    <w:basedOn w:val="TableNormal"/>
    <w:tblPr>
      <w:tblStyleRowBandSize w:val="1"/>
      <w:tblStyleColBandSize w:val="1"/>
    </w:tblPr>
  </w:style>
  <w:style w:type="table" w:styleId="Table138">
    <w:basedOn w:val="TableNormal"/>
    <w:tblPr>
      <w:tblStyleRowBandSize w:val="1"/>
      <w:tblStyleColBandSize w:val="1"/>
      <w:tblCellMar>
        <w:top w:w="0.0" w:type="dxa"/>
        <w:left w:w="115.0" w:type="dxa"/>
        <w:bottom w:w="0.0" w:type="dxa"/>
        <w:right w:w="115.0" w:type="dxa"/>
      </w:tblCellMar>
    </w:tblPr>
  </w:style>
  <w:style w:type="table" w:styleId="Table139">
    <w:basedOn w:val="TableNormal"/>
    <w:tblPr>
      <w:tblStyleRowBandSize w:val="1"/>
      <w:tblStyleColBandSize w:val="1"/>
      <w:tblCellMar>
        <w:top w:w="0.0" w:type="dxa"/>
        <w:left w:w="115.0" w:type="dxa"/>
        <w:bottom w:w="0.0" w:type="dxa"/>
        <w:right w:w="115.0" w:type="dxa"/>
      </w:tblCellMar>
    </w:tblPr>
  </w:style>
  <w:style w:type="table" w:styleId="Table140">
    <w:basedOn w:val="TableNormal"/>
    <w:tblPr>
      <w:tblStyleRowBandSize w:val="1"/>
      <w:tblStyleColBandSize w:val="1"/>
      <w:tblCellMar>
        <w:top w:w="0.0" w:type="dxa"/>
        <w:left w:w="115.0" w:type="dxa"/>
        <w:bottom w:w="0.0" w:type="dxa"/>
        <w:right w:w="115.0" w:type="dxa"/>
      </w:tblCellMar>
    </w:tblPr>
  </w:style>
  <w:style w:type="table" w:styleId="Table141">
    <w:basedOn w:val="TableNormal"/>
    <w:tblPr>
      <w:tblStyleRowBandSize w:val="1"/>
      <w:tblStyleColBandSize w:val="1"/>
      <w:tblCellMar>
        <w:top w:w="0.0" w:type="dxa"/>
        <w:left w:w="115.0" w:type="dxa"/>
        <w:bottom w:w="0.0" w:type="dxa"/>
        <w:right w:w="115.0" w:type="dxa"/>
      </w:tblCellMar>
    </w:tblPr>
  </w:style>
  <w:style w:type="table" w:styleId="Table142">
    <w:basedOn w:val="TableNormal"/>
    <w:tblPr>
      <w:tblStyleRowBandSize w:val="1"/>
      <w:tblStyleColBandSize w:val="1"/>
      <w:tblCellMar>
        <w:top w:w="0.0" w:type="dxa"/>
        <w:left w:w="115.0" w:type="dxa"/>
        <w:bottom w:w="0.0" w:type="dxa"/>
        <w:right w:w="115.0" w:type="dxa"/>
      </w:tblCellMar>
    </w:tblPr>
  </w:style>
  <w:style w:type="table" w:styleId="Table14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png"/><Relationship Id="rId190" Type="http://schemas.openxmlformats.org/officeDocument/2006/relationships/image" Target="media/image17.png"/><Relationship Id="rId42" Type="http://schemas.openxmlformats.org/officeDocument/2006/relationships/image" Target="media/image59.png"/><Relationship Id="rId41" Type="http://schemas.openxmlformats.org/officeDocument/2006/relationships/image" Target="media/image52.png"/><Relationship Id="rId44" Type="http://schemas.openxmlformats.org/officeDocument/2006/relationships/image" Target="media/image13.png"/><Relationship Id="rId194" Type="http://schemas.openxmlformats.org/officeDocument/2006/relationships/image" Target="media/image35.png"/><Relationship Id="rId43" Type="http://schemas.openxmlformats.org/officeDocument/2006/relationships/image" Target="media/image60.png"/><Relationship Id="rId193" Type="http://schemas.openxmlformats.org/officeDocument/2006/relationships/image" Target="media/image31.png"/><Relationship Id="rId46" Type="http://schemas.openxmlformats.org/officeDocument/2006/relationships/image" Target="media/image14.png"/><Relationship Id="rId192" Type="http://schemas.openxmlformats.org/officeDocument/2006/relationships/header" Target="header11.xml"/><Relationship Id="rId45" Type="http://schemas.openxmlformats.org/officeDocument/2006/relationships/image" Target="media/image1.png"/><Relationship Id="rId191" Type="http://schemas.openxmlformats.org/officeDocument/2006/relationships/image" Target="media/image30.gif"/><Relationship Id="rId48" Type="http://schemas.openxmlformats.org/officeDocument/2006/relationships/image" Target="media/image6.png"/><Relationship Id="rId187" Type="http://schemas.openxmlformats.org/officeDocument/2006/relationships/image" Target="media/image24.png"/><Relationship Id="rId47" Type="http://schemas.openxmlformats.org/officeDocument/2006/relationships/image" Target="media/image22.png"/><Relationship Id="rId186" Type="http://schemas.openxmlformats.org/officeDocument/2006/relationships/image" Target="media/image27.png"/><Relationship Id="rId185" Type="http://schemas.openxmlformats.org/officeDocument/2006/relationships/image" Target="media/image32.png"/><Relationship Id="rId49" Type="http://schemas.openxmlformats.org/officeDocument/2006/relationships/image" Target="media/image11.png"/><Relationship Id="rId184" Type="http://schemas.openxmlformats.org/officeDocument/2006/relationships/image" Target="media/image19.png"/><Relationship Id="rId189" Type="http://schemas.openxmlformats.org/officeDocument/2006/relationships/hyperlink" Target="https://drive.google.com/drive/folders/1zokFb7IRU1n62fh5eHxEvS_FDoL46FHY" TargetMode="External"/><Relationship Id="rId188" Type="http://schemas.openxmlformats.org/officeDocument/2006/relationships/image" Target="media/image21.png"/><Relationship Id="rId31" Type="http://schemas.openxmlformats.org/officeDocument/2006/relationships/image" Target="media/image66.png"/><Relationship Id="rId30" Type="http://schemas.openxmlformats.org/officeDocument/2006/relationships/image" Target="media/image55.png"/><Relationship Id="rId33" Type="http://schemas.openxmlformats.org/officeDocument/2006/relationships/image" Target="media/image64.png"/><Relationship Id="rId183" Type="http://schemas.openxmlformats.org/officeDocument/2006/relationships/image" Target="media/image42.png"/><Relationship Id="rId32" Type="http://schemas.openxmlformats.org/officeDocument/2006/relationships/image" Target="media/image65.png"/><Relationship Id="rId182" Type="http://schemas.openxmlformats.org/officeDocument/2006/relationships/image" Target="media/image43.png"/><Relationship Id="rId35" Type="http://schemas.openxmlformats.org/officeDocument/2006/relationships/image" Target="media/image38.png"/><Relationship Id="rId181" Type="http://schemas.openxmlformats.org/officeDocument/2006/relationships/image" Target="media/image9.png"/><Relationship Id="rId34" Type="http://schemas.openxmlformats.org/officeDocument/2006/relationships/image" Target="media/image25.png"/><Relationship Id="rId180" Type="http://schemas.openxmlformats.org/officeDocument/2006/relationships/image" Target="media/image44.png"/><Relationship Id="rId37" Type="http://schemas.openxmlformats.org/officeDocument/2006/relationships/image" Target="media/image58.png"/><Relationship Id="rId176" Type="http://schemas.openxmlformats.org/officeDocument/2006/relationships/image" Target="media/image33.png"/><Relationship Id="rId36" Type="http://schemas.openxmlformats.org/officeDocument/2006/relationships/image" Target="media/image47.png"/><Relationship Id="rId175" Type="http://schemas.openxmlformats.org/officeDocument/2006/relationships/image" Target="media/image37.png"/><Relationship Id="rId39" Type="http://schemas.openxmlformats.org/officeDocument/2006/relationships/image" Target="media/image41.png"/><Relationship Id="rId174" Type="http://schemas.openxmlformats.org/officeDocument/2006/relationships/image" Target="media/image28.jpg"/><Relationship Id="rId38" Type="http://schemas.openxmlformats.org/officeDocument/2006/relationships/image" Target="media/image57.png"/><Relationship Id="rId173" Type="http://schemas.openxmlformats.org/officeDocument/2006/relationships/image" Target="media/image34.jpg"/><Relationship Id="rId179" Type="http://schemas.openxmlformats.org/officeDocument/2006/relationships/image" Target="media/image29.png"/><Relationship Id="rId178" Type="http://schemas.openxmlformats.org/officeDocument/2006/relationships/image" Target="media/image36.png"/><Relationship Id="rId177" Type="http://schemas.openxmlformats.org/officeDocument/2006/relationships/image" Target="media/image48.png"/><Relationship Id="rId20" Type="http://schemas.openxmlformats.org/officeDocument/2006/relationships/image" Target="media/image49.png"/><Relationship Id="rId22" Type="http://schemas.openxmlformats.org/officeDocument/2006/relationships/image" Target="media/image51.png"/><Relationship Id="rId21" Type="http://schemas.openxmlformats.org/officeDocument/2006/relationships/image" Target="media/image50.png"/><Relationship Id="rId24" Type="http://schemas.openxmlformats.org/officeDocument/2006/relationships/image" Target="media/image62.png"/><Relationship Id="rId23" Type="http://schemas.openxmlformats.org/officeDocument/2006/relationships/image" Target="media/image61.png"/><Relationship Id="rId26" Type="http://schemas.openxmlformats.org/officeDocument/2006/relationships/image" Target="media/image54.png"/><Relationship Id="rId25" Type="http://schemas.openxmlformats.org/officeDocument/2006/relationships/image" Target="media/image46.png"/><Relationship Id="rId28" Type="http://schemas.openxmlformats.org/officeDocument/2006/relationships/image" Target="media/image53.png"/><Relationship Id="rId27" Type="http://schemas.openxmlformats.org/officeDocument/2006/relationships/image" Target="media/image63.png"/><Relationship Id="rId29" Type="http://schemas.openxmlformats.org/officeDocument/2006/relationships/image" Target="media/image56.png"/><Relationship Id="rId11" Type="http://schemas.openxmlformats.org/officeDocument/2006/relationships/header" Target="header2.xml"/><Relationship Id="rId10" Type="http://schemas.openxmlformats.org/officeDocument/2006/relationships/header" Target="header1.xml"/><Relationship Id="rId13" Type="http://schemas.openxmlformats.org/officeDocument/2006/relationships/footer" Target="footer2.xml"/><Relationship Id="rId12" Type="http://schemas.openxmlformats.org/officeDocument/2006/relationships/footer" Target="footer1.xml"/><Relationship Id="rId15" Type="http://schemas.openxmlformats.org/officeDocument/2006/relationships/header" Target="header4.xml"/><Relationship Id="rId198" Type="http://schemas.openxmlformats.org/officeDocument/2006/relationships/footer" Target="footer4.xml"/><Relationship Id="rId14" Type="http://schemas.openxmlformats.org/officeDocument/2006/relationships/header" Target="header3.xml"/><Relationship Id="rId197" Type="http://schemas.openxmlformats.org/officeDocument/2006/relationships/header" Target="header7.xml"/><Relationship Id="rId17" Type="http://schemas.openxmlformats.org/officeDocument/2006/relationships/image" Target="media/image15.jpg"/><Relationship Id="rId196" Type="http://schemas.openxmlformats.org/officeDocument/2006/relationships/header" Target="header6.xml"/><Relationship Id="rId16" Type="http://schemas.openxmlformats.org/officeDocument/2006/relationships/footer" Target="footer3.xml"/><Relationship Id="rId195" Type="http://schemas.openxmlformats.org/officeDocument/2006/relationships/header" Target="header5.xml"/><Relationship Id="rId19" Type="http://schemas.openxmlformats.org/officeDocument/2006/relationships/image" Target="media/image45.png"/><Relationship Id="rId18" Type="http://schemas.openxmlformats.org/officeDocument/2006/relationships/image" Target="media/image40.png"/><Relationship Id="rId199" Type="http://schemas.openxmlformats.org/officeDocument/2006/relationships/footer" Target="footer5.xml"/><Relationship Id="rId84" Type="http://schemas.openxmlformats.org/officeDocument/2006/relationships/hyperlink" Target="https://www.comicivyt.cl/wp-content/uploads/2025/03/PNOT_2024_Final-ALTA.pdf" TargetMode="External"/><Relationship Id="rId83" Type="http://schemas.openxmlformats.org/officeDocument/2006/relationships/hyperlink" Target="https://www.cepal.org/es/enfoques/implicancias-roles-genero-la-gobernanza-recursos-naturales-america-latina-caribe" TargetMode="External"/><Relationship Id="rId86" Type="http://schemas.openxmlformats.org/officeDocument/2006/relationships/hyperlink" Target="https://doi.org/10.1002/joc.6219" TargetMode="External"/><Relationship Id="rId85" Type="http://schemas.openxmlformats.org/officeDocument/2006/relationships/hyperlink" Target="https://www.cr2.cl/megasequia/?utm" TargetMode="External"/><Relationship Id="rId88" Type="http://schemas.openxmlformats.org/officeDocument/2006/relationships/hyperlink" Target="https://www.gorecoquimbo.cl/erd2030/LIBRO_ERD_2030.pdf" TargetMode="External"/><Relationship Id="rId150" Type="http://schemas.openxmlformats.org/officeDocument/2006/relationships/hyperlink" Target="https://www.bcn.cl/leychile/navegar?idNorma=1191129" TargetMode="External"/><Relationship Id="rId87" Type="http://schemas.openxmlformats.org/officeDocument/2006/relationships/hyperlink" Target="https://www.gorecoquimbo.cl" TargetMode="External"/><Relationship Id="rId89" Type="http://schemas.openxmlformats.org/officeDocument/2006/relationships/hyperlink" Target="https://unsdg.un.org/sites/default/files/Manual-incorporacion-perspectiva-genero-programacion-comun.pdf?utm_source=chatgpt.com" TargetMode="External"/><Relationship Id="rId80" Type="http://schemas.openxmlformats.org/officeDocument/2006/relationships/hyperlink" Target="https://arclim.mma.gob.cl" TargetMode="External"/><Relationship Id="rId82" Type="http://schemas.openxmlformats.org/officeDocument/2006/relationships/hyperlink" Target="http://scielo.senescyt.gob.ec/scielo.php?script=sci_arttext&amp;pid=S1390-66312025000100207" TargetMode="External"/><Relationship Id="rId81" Type="http://schemas.openxmlformats.org/officeDocument/2006/relationships/hyperlink" Target="https://www.bcn.cl/siit/reportescomunales/comunas_v.html?anno=2025&amp;idcom=4303"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149" Type="http://schemas.openxmlformats.org/officeDocument/2006/relationships/hyperlink" Target="https://www.bcn.cl/leychile/navegar?idNorma=1177286" TargetMode="External"/><Relationship Id="rId4" Type="http://schemas.openxmlformats.org/officeDocument/2006/relationships/fontTable" Target="fontTable.xml"/><Relationship Id="rId148" Type="http://schemas.openxmlformats.org/officeDocument/2006/relationships/hyperlink" Target="https://www.bcn.cl/leychile/navegar?idNorma=1177286" TargetMode="External"/><Relationship Id="rId9" Type="http://schemas.microsoft.com/office/2011/relationships/commentsExtended" Target="commentsExtended.xml"/><Relationship Id="rId143" Type="http://schemas.openxmlformats.org/officeDocument/2006/relationships/hyperlink" Target="https://www.ilo.org/sites/publication/wcms_552799.pdf" TargetMode="External"/><Relationship Id="rId142" Type="http://schemas.openxmlformats.org/officeDocument/2006/relationships/hyperlink" Target="https://www1.undp.org/content/dam/undp/library/gender/Gender%20and%20Environment/Genero-cambio-climatico-y-riesgo-de-desastres-en-America-Latina.pdf" TargetMode="External"/><Relationship Id="rId141" Type="http://schemas.openxmlformats.org/officeDocument/2006/relationships/hyperlink" Target="https://www.agcid.gob.cl/images/centro_documentacion/AGENDA_2030_y_los_ODS.pdf" TargetMode="External"/><Relationship Id="rId140" Type="http://schemas.openxmlformats.org/officeDocument/2006/relationships/hyperlink" Target="https://www.agcid.gob.cl/images/centro_documentacion/AGENDA_2030_y_los_ODS.pdf" TargetMode="External"/><Relationship Id="rId5" Type="http://schemas.openxmlformats.org/officeDocument/2006/relationships/footnotes" Target="footnotes.xml"/><Relationship Id="rId147" Type="http://schemas.openxmlformats.org/officeDocument/2006/relationships/hyperlink" Target="https://www.bcn.cl/leychile/navegar?idNorma=28892" TargetMode="External"/><Relationship Id="rId6" Type="http://schemas.openxmlformats.org/officeDocument/2006/relationships/numbering" Target="numbering.xml"/><Relationship Id="rId146" Type="http://schemas.openxmlformats.org/officeDocument/2006/relationships/hyperlink" Target="https://rsh.ministeriodesarrollosocial.gob.cl/" TargetMode="External"/><Relationship Id="rId7" Type="http://schemas.openxmlformats.org/officeDocument/2006/relationships/styles" Target="styles.xml"/><Relationship Id="rId145" Type="http://schemas.openxmlformats.org/officeDocument/2006/relationships/hyperlink" Target="https://repositorio.sernageomin.cl/handle/0104/18688" TargetMode="External"/><Relationship Id="rId8" Type="http://schemas.openxmlformats.org/officeDocument/2006/relationships/customXml" Target="../customXML/item1.xml"/><Relationship Id="rId144" Type="http://schemas.openxmlformats.org/officeDocument/2006/relationships/hyperlink" Target="https://web.ua.es/va/r2d/documents/ovalle-et-al-2024.pdf" TargetMode="External"/><Relationship Id="rId73" Type="http://schemas.openxmlformats.org/officeDocument/2006/relationships/hyperlink" Target="https://www.corfo.cl/sites/cpp/programasyconvocatorias" TargetMode="External"/><Relationship Id="rId72" Type="http://schemas.openxmlformats.org/officeDocument/2006/relationships/hyperlink" Target="https://www.subdere.gov.cl/content/programa-mejoramiento-de-la-gesti%C3%B3n-municipal" TargetMode="External"/><Relationship Id="rId75" Type="http://schemas.openxmlformats.org/officeDocument/2006/relationships/hyperlink" Target="https://www.indap.gob.cl" TargetMode="External"/><Relationship Id="rId74" Type="http://schemas.openxmlformats.org/officeDocument/2006/relationships/hyperlink" Target="https://www.sercotec.cl" TargetMode="External"/><Relationship Id="rId77" Type="http://schemas.openxmlformats.org/officeDocument/2006/relationships/hyperlink" Target="https://docs.google.com/spreadsheets/d/1vURIusRzYueLyoXyjBf8RVmKA-LpNhrs/edit?gid=1430641819#gid=1430641819" TargetMode="External"/><Relationship Id="rId76" Type="http://schemas.openxmlformats.org/officeDocument/2006/relationships/hyperlink" Target="https://www.cnr.gob.cl/agricultores/como-postular/" TargetMode="External"/><Relationship Id="rId79" Type="http://schemas.openxmlformats.org/officeDocument/2006/relationships/header" Target="header10.xml"/><Relationship Id="rId78" Type="http://schemas.openxmlformats.org/officeDocument/2006/relationships/header" Target="header9.xml"/><Relationship Id="rId71" Type="http://schemas.openxmlformats.org/officeDocument/2006/relationships/hyperlink" Target="https://www.subdere.gov.cl/organizaci%C3%B3n/divisi%C3%B3n-municipalidades/departamento-de-inversi%C3%B3n-local/programa-prevenci%C3%B3n-y-mitigaci" TargetMode="External"/><Relationship Id="rId70" Type="http://schemas.openxmlformats.org/officeDocument/2006/relationships/hyperlink" Target="http://www.frpd.gobiernovalparaiso.cl" TargetMode="External"/><Relationship Id="rId139" Type="http://schemas.openxmlformats.org/officeDocument/2006/relationships/hyperlink" Target="https://www.fundacioncarolina.es/wp-content/uploads/2019/06/ONU-Agenda-2030.pdf" TargetMode="External"/><Relationship Id="rId138" Type="http://schemas.openxmlformats.org/officeDocument/2006/relationships/hyperlink" Target="https://www.fundacioncarolina.es/wp-content/uploads/2019/06/ONU-Agenda-2030.pdf" TargetMode="External"/><Relationship Id="rId137" Type="http://schemas.openxmlformats.org/officeDocument/2006/relationships/hyperlink" Target="https://saludresponde.minsal.cl/suministro-de-electricidad-para-personas-electrodependientes/" TargetMode="External"/><Relationship Id="rId132" Type="http://schemas.openxmlformats.org/officeDocument/2006/relationships/hyperlink" Target="https://cambioclimatico.mma.gob.cl/wp-content/uploads/2024/09/2024.06.27_Plan_Cambio-Climatico-Mineria-ETICC.pdf" TargetMode="External"/><Relationship Id="rId131" Type="http://schemas.openxmlformats.org/officeDocument/2006/relationships/hyperlink" Target="https://educacion.mma.gob.cl/wp-content/uploads/2025/06/BASES-SCAM-2025.pdf" TargetMode="External"/><Relationship Id="rId130" Type="http://schemas.openxmlformats.org/officeDocument/2006/relationships/hyperlink" Target="https://educacion.mma.gob.cl/wp-content/uploads/2025/06/BASES-SCAM-2025.pdf" TargetMode="External"/><Relationship Id="rId136" Type="http://schemas.openxmlformats.org/officeDocument/2006/relationships/hyperlink" Target="https://snia.mop.gob.cl/pacc-rh/assets/documents/PACC-RH-Anteproyecto-Rev2.pdf" TargetMode="External"/><Relationship Id="rId135" Type="http://schemas.openxmlformats.org/officeDocument/2006/relationships/hyperlink" Target="https://cambioclimatico.mop.gob.cl/archivos/sites/2/2024/07/Anteproyecto-Final-Resolucion-Aprobatoria-jun-24.pdf" TargetMode="External"/><Relationship Id="rId134" Type="http://schemas.openxmlformats.org/officeDocument/2006/relationships/hyperlink" Target="https://www.gorecoquimbo.cl/promulgacion-pri-limari/gorecoquimbo/2022-11-23/175613.html" TargetMode="External"/><Relationship Id="rId133" Type="http://schemas.openxmlformats.org/officeDocument/2006/relationships/hyperlink" Target="https://www.mop.gob.cl/archivos/2021/04/Estrategia_Nacional_Recursos_Hidricos_DGA.pdf" TargetMode="External"/><Relationship Id="rId62" Type="http://schemas.openxmlformats.org/officeDocument/2006/relationships/hyperlink" Target="https://www.minvu.gob.cl/beneficios/programa-rural/" TargetMode="External"/><Relationship Id="rId61" Type="http://schemas.openxmlformats.org/officeDocument/2006/relationships/hyperlink" Target="https://www.gobiernovalparaiso.cl/fril.php" TargetMode="External"/><Relationship Id="rId64" Type="http://schemas.openxmlformats.org/officeDocument/2006/relationships/hyperlink" Target="https://fondos.mma.gob.cl/fpa/" TargetMode="External"/><Relationship Id="rId63" Type="http://schemas.openxmlformats.org/officeDocument/2006/relationships/hyperlink" Target="https://www.minvu.gob.cl/beneficios/programa-rural/" TargetMode="External"/><Relationship Id="rId66" Type="http://schemas.openxmlformats.org/officeDocument/2006/relationships/hyperlink" Target="https://atencionciudadana.minenergia.cl/tramites/informacion/42" TargetMode="External"/><Relationship Id="rId172" Type="http://schemas.openxmlformats.org/officeDocument/2006/relationships/hyperlink" Target="https://drive.google.com/drive/folders/1RtFaKTYRPCGYmqxtn1-Yqx_aoKSHYzTV?usp=drive_link" TargetMode="External"/><Relationship Id="rId65" Type="http://schemas.openxmlformats.org/officeDocument/2006/relationships/hyperlink" Target="https://economiacircular.mma.gob.cl/fondo-para-el-reciclaje/" TargetMode="External"/><Relationship Id="rId171" Type="http://schemas.openxmlformats.org/officeDocument/2006/relationships/hyperlink" Target="https://drive.google.com/drive/folders/16pz3LxuCc5jmQ5w9iD8YkDmQIjoLWBX7?usp=drive_link" TargetMode="External"/><Relationship Id="rId68" Type="http://schemas.openxmlformats.org/officeDocument/2006/relationships/hyperlink" Target="https://concursolbn.conaf.cl/login/index.php" TargetMode="External"/><Relationship Id="rId170" Type="http://schemas.openxmlformats.org/officeDocument/2006/relationships/hyperlink" Target="https://drive.google.com/drive/folders/1urom3Mi22MVY1-qJwQFSo0WPihJW7iLb?usp=drive_link" TargetMode="External"/><Relationship Id="rId67" Type="http://schemas.openxmlformats.org/officeDocument/2006/relationships/hyperlink" Target="https://www.agenciase.org/convocatorias/" TargetMode="External"/><Relationship Id="rId60" Type="http://schemas.openxmlformats.org/officeDocument/2006/relationships/hyperlink" Target="https://www.gobiernovalparaiso.cl/fndr.php" TargetMode="External"/><Relationship Id="rId165" Type="http://schemas.openxmlformats.org/officeDocument/2006/relationships/hyperlink" Target="https://drive.google.com/drive/folders/1Qla9s0tF38rDx_41_oqKWUgOjNf_5Xei?usp=drive_link" TargetMode="External"/><Relationship Id="rId69" Type="http://schemas.openxmlformats.org/officeDocument/2006/relationships/hyperlink" Target="https://investigacion.conaf.cl/login/index.php" TargetMode="External"/><Relationship Id="rId164" Type="http://schemas.openxmlformats.org/officeDocument/2006/relationships/hyperlink" Target="https://drive.google.com/drive/folders/1uhFzQDZt5HhuJTlLhsfQFMyNAV7a7ife?usp=drive_link" TargetMode="External"/><Relationship Id="rId163" Type="http://schemas.openxmlformats.org/officeDocument/2006/relationships/hyperlink" Target="https://docs.google.com/presentation/d/1y63v42xktOZxKPW8wUAgr-5B53mMHb-sNNlLavrXibE/edit?usp=drive_link" TargetMode="External"/><Relationship Id="rId162" Type="http://schemas.openxmlformats.org/officeDocument/2006/relationships/hyperlink" Target="https://drive.google.com/file/d/1AS4K32TS-GbdX_XF1qZTULqy11fvJfCv/view?usp=drive_link" TargetMode="External"/><Relationship Id="rId169" Type="http://schemas.openxmlformats.org/officeDocument/2006/relationships/hyperlink" Target="https://docs.google.com/presentation/d/1wDwKN-rRAKj4xknGqrHLXrfF8TQkis0PkGeVCdx2_Wc/edit?usp=drive_link" TargetMode="External"/><Relationship Id="rId168" Type="http://schemas.openxmlformats.org/officeDocument/2006/relationships/hyperlink" Target="https://drive.google.com/file/d/1ekA3x3SZeyTGDqjT1WVtC-2N60IX1TXx/view?usp=drive_link" TargetMode="External"/><Relationship Id="rId167" Type="http://schemas.openxmlformats.org/officeDocument/2006/relationships/hyperlink" Target="https://drive.google.com/file/d/1swOegQbqmYDt2iWslMG_4wesY65ON148/view?usp=sharing" TargetMode="External"/><Relationship Id="rId166" Type="http://schemas.openxmlformats.org/officeDocument/2006/relationships/hyperlink" Target="https://drive.google.com/drive/folders/1xgPOG2ZePVieqyTo07R4xbgIFl8Y6T6o" TargetMode="External"/><Relationship Id="rId51" Type="http://schemas.openxmlformats.org/officeDocument/2006/relationships/image" Target="media/image2.png"/><Relationship Id="rId50" Type="http://schemas.openxmlformats.org/officeDocument/2006/relationships/image" Target="media/image8.png"/><Relationship Id="rId53" Type="http://schemas.openxmlformats.org/officeDocument/2006/relationships/hyperlink" Target="https://docs.google.com/spreadsheets/d/12Su-uqWTuNLHiCOERg1P3SRGNQTbnjm1/edit?gid=464757018#gid=464757018" TargetMode="External"/><Relationship Id="rId52" Type="http://schemas.openxmlformats.org/officeDocument/2006/relationships/image" Target="media/image7.png"/><Relationship Id="rId55" Type="http://schemas.openxmlformats.org/officeDocument/2006/relationships/header" Target="header8.xml"/><Relationship Id="rId161" Type="http://schemas.openxmlformats.org/officeDocument/2006/relationships/hyperlink" Target="https://drive.google.com/file/d/1VYsxjckQ53L_NJs2L6VTVXhpOtinp06v/view?usp=drive_link" TargetMode="External"/><Relationship Id="rId54" Type="http://schemas.openxmlformats.org/officeDocument/2006/relationships/image" Target="media/image18.png"/><Relationship Id="rId160" Type="http://schemas.openxmlformats.org/officeDocument/2006/relationships/hyperlink" Target="https://drive.google.com/file/d/1XV37pNH3r0RRKk505DbdgQHPKACPhOK3/view?usp=drive_link" TargetMode="External"/><Relationship Id="rId57" Type="http://schemas.openxmlformats.org/officeDocument/2006/relationships/hyperlink" Target="https://www.thegef.org/" TargetMode="External"/><Relationship Id="rId56" Type="http://schemas.openxmlformats.org/officeDocument/2006/relationships/hyperlink" Target="https://www.greenclimate.fund/" TargetMode="External"/><Relationship Id="rId159" Type="http://schemas.openxmlformats.org/officeDocument/2006/relationships/image" Target="media/image12.png"/><Relationship Id="rId59" Type="http://schemas.openxmlformats.org/officeDocument/2006/relationships/hyperlink" Target="https://www.un-redd.org/" TargetMode="External"/><Relationship Id="rId154" Type="http://schemas.openxmlformats.org/officeDocument/2006/relationships/hyperlink" Target="https://mma.gob.cl/wp-content/uploads/2020/01/Plan-de-Adaptacion-al-Cambio-Climatico-del-sector-Turismo-en-Chile.pdf" TargetMode="External"/><Relationship Id="rId58" Type="http://schemas.openxmlformats.org/officeDocument/2006/relationships/hyperlink" Target="https://www.cif.org/topics/clean-technologies" TargetMode="External"/><Relationship Id="rId153" Type="http://schemas.openxmlformats.org/officeDocument/2006/relationships/hyperlink" Target="https://bibliogrd.senapred.gob.cl/bitstream/handle/2012/1857/P-PRRD-PO-ARD-04_IV_15.12.2022.pdf?sequence=8&amp;isAllowed=y" TargetMode="External"/><Relationship Id="rId152" Type="http://schemas.openxmlformats.org/officeDocument/2006/relationships/hyperlink" Target="https://seia.sea.gob.cl/busqueda/buscarProyectoAction.php" TargetMode="External"/><Relationship Id="rId151" Type="http://schemas.openxmlformats.org/officeDocument/2006/relationships/hyperlink" Target="https://doi.org/10.1080/17445647.2016.1259592" TargetMode="External"/><Relationship Id="rId158" Type="http://schemas.openxmlformats.org/officeDocument/2006/relationships/image" Target="media/image4.png"/><Relationship Id="rId157" Type="http://schemas.openxmlformats.org/officeDocument/2006/relationships/image" Target="media/image3.png"/><Relationship Id="rId156" Type="http://schemas.openxmlformats.org/officeDocument/2006/relationships/image" Target="media/image20.png"/><Relationship Id="rId155" Type="http://schemas.openxmlformats.org/officeDocument/2006/relationships/hyperlink" Target="https://www.subturismo.gob.cl/wp-content/uploads/2024/06/anteproyecto-plan-sectorial-de-adaptacion-al-cambio-climatico-del-turismo.pdf" TargetMode="External"/><Relationship Id="rId107" Type="http://schemas.openxmlformats.org/officeDocument/2006/relationships/hyperlink" Target="https://www4.unfccc.int/sites/NAPC/Documents/Parties/Chile_Agriculture_Plan_Adaptacion_CC_S_Silvoagropecuario.pdf" TargetMode="External"/><Relationship Id="rId106" Type="http://schemas.openxmlformats.org/officeDocument/2006/relationships/hyperlink" Target="https://www.geoportal.cl/geoportal/catalog/download/d9aca777-8e22-35ee-96a1-c8cfe7d8019a" TargetMode="External"/><Relationship Id="rId105" Type="http://schemas.openxmlformats.org/officeDocument/2006/relationships/hyperlink" Target="https://censo2024.ine.gob.cl/" TargetMode="External"/><Relationship Id="rId104" Type="http://schemas.openxmlformats.org/officeDocument/2006/relationships/hyperlink" Target="https://censo2024.ine.gob.cl/?utm_source=chatgpt.com" TargetMode="External"/><Relationship Id="rId109" Type="http://schemas.openxmlformats.org/officeDocument/2006/relationships/hyperlink" Target="https://www.comicivyt.cl/wp-content/uploads/2024/12/02-PNDR.pdf" TargetMode="External"/><Relationship Id="rId108" Type="http://schemas.openxmlformats.org/officeDocument/2006/relationships/hyperlink" Target="https://ide.minagri.gob.cl/geoweb/2019/11/21/biota/" TargetMode="External"/><Relationship Id="rId103" Type="http://schemas.openxmlformats.org/officeDocument/2006/relationships/hyperlink" Target="https://www.ine.gob.cl/estadisticas/sociales/censos-de-poblacion-y-vivienda" TargetMode="External"/><Relationship Id="rId102" Type="http://schemas.openxmlformats.org/officeDocument/2006/relationships/hyperlink" Target="https://www.ine.gob.cl/estadisticas/sociales/censos-de-poblacion-y-vivienda?utm_source=chatgpt.com" TargetMode="External"/><Relationship Id="rId101" Type="http://schemas.openxmlformats.org/officeDocument/2006/relationships/hyperlink" Target="http://resultados.censo2017.cl/" TargetMode="External"/><Relationship Id="rId100" Type="http://schemas.openxmlformats.org/officeDocument/2006/relationships/hyperlink" Target="https://www.censo2017.cl" TargetMode="External"/><Relationship Id="rId129" Type="http://schemas.openxmlformats.org/officeDocument/2006/relationships/hyperlink" Target="https://www.gorecoquimbo.cl/PARCC/43.-Anteproyecto_PARCC_Coquimbo.pdf" TargetMode="External"/><Relationship Id="rId128" Type="http://schemas.openxmlformats.org/officeDocument/2006/relationships/hyperlink" Target="https://consultasciudadanas.mma.gob.cl/storage/consultation/wDmKNWJsfcASczKrR1Yp5LvsE0LlmxcEN47By8tg.pdf" TargetMode="External"/><Relationship Id="rId127" Type="http://schemas.openxmlformats.org/officeDocument/2006/relationships/hyperlink" Target="https://cambioclimatico.mma.gob.cl/wp-content/uploads/2021/12/Manual-de-Gestion-para-la-integracion-del-enfoque-de-genero-en-la-accion-climatica.pdf?utm_source=chatgpt.com" TargetMode="External"/><Relationship Id="rId126" Type="http://schemas.openxmlformats.org/officeDocument/2006/relationships/hyperlink" Target="https://cambioclimatico.mma.gob.cl/wp-content/uploads/2021/12/Manual-de-Gestion-para-la-integracion-del-enfoque-de-genero-en-la-accion-climatica.pdf?utm_source=chatgpt.com" TargetMode="External"/><Relationship Id="rId121" Type="http://schemas.openxmlformats.org/officeDocument/2006/relationships/hyperlink" Target="https://arclim.mma.gob.cl" TargetMode="External"/><Relationship Id="rId120" Type="http://schemas.openxmlformats.org/officeDocument/2006/relationships/hyperlink" Target="https://cambioclimatico.mma.gob.cl/wp-content/uploads/2025/09/NDC-2025-2035.pdf" TargetMode="External"/><Relationship Id="rId125" Type="http://schemas.openxmlformats.org/officeDocument/2006/relationships/hyperlink" Target="https://economiacircular.mma.gob.cl/wp-content/uploads/2021/03/Estrategia-Nacional-de-Residuos-Organicos-Chile-2040.pdf" TargetMode="External"/><Relationship Id="rId124" Type="http://schemas.openxmlformats.org/officeDocument/2006/relationships/hyperlink" Target="https://cambioclimatico.mma.gob.cl/wp-content/uploads/2021/11/ECLP-LIVIANO.pdf" TargetMode="External"/><Relationship Id="rId123" Type="http://schemas.openxmlformats.org/officeDocument/2006/relationships/hyperlink" Target="https://mma.gob.cl/wp-content/uploads/2021/11/Plan-Nacional-de-Restauracion-de-Paisajes-2021-2030.pdf" TargetMode="External"/><Relationship Id="rId122" Type="http://schemas.openxmlformats.org/officeDocument/2006/relationships/hyperlink" Target="https://estrategia-aves.mma.gob.cl/wp-content/uploads/2023/03/Estrategia-Nacional-de-Conservacio%CC%81n-de-Aves-2021-2030.pdf" TargetMode="External"/><Relationship Id="rId95" Type="http://schemas.openxmlformats.org/officeDocument/2006/relationships/hyperlink" Target="http://200.54.71.195:8050/mpatria/MedioAmbiente/DAN9216.pdf" TargetMode="External"/><Relationship Id="rId94" Type="http://schemas.openxmlformats.org/officeDocument/2006/relationships/hyperlink" Target="http://200.54.71.195:8050/mpatria/MedioAmbiente/DAN9216.pdf" TargetMode="External"/><Relationship Id="rId97" Type="http://schemas.openxmlformats.org/officeDocument/2006/relationships/hyperlink" Target="http://200.54.71.195:8050/mpatria/Plan_Regulador/Memoria_Explicativa.pdf" TargetMode="External"/><Relationship Id="rId96" Type="http://schemas.openxmlformats.org/officeDocument/2006/relationships/hyperlink" Target="https://www.montepatria.cl" TargetMode="External"/><Relationship Id="rId99" Type="http://schemas.openxmlformats.org/officeDocument/2006/relationships/hyperlink" Target="http://200.54.71.195:8050/mpatria/Pladeco/Pladeco.pdf" TargetMode="External"/><Relationship Id="rId98" Type="http://schemas.openxmlformats.org/officeDocument/2006/relationships/hyperlink" Target="https://www.cultura.gob.cl/redcultura/wp-content/uploads/sites/69/2025/02/plan-municipal-de-cultura-2024-2027-monte-patria-definitivo.pdf" TargetMode="External"/><Relationship Id="rId91" Type="http://schemas.openxmlformats.org/officeDocument/2006/relationships/hyperlink" Target="https://www.diariooficial.interior.gob.cl/publicaciones/2025/08/06/44218/01/2680162.pdf?utm_source=chatgpt.com" TargetMode="External"/><Relationship Id="rId90" Type="http://schemas.openxmlformats.org/officeDocument/2006/relationships/hyperlink" Target="https://unsdg.un.org/sites/default/files/Manual-incorporacion-perspectiva-genero-programacion-comun.pdf?utm_source=chatgpt.com" TargetMode="External"/><Relationship Id="rId93" Type="http://schemas.openxmlformats.org/officeDocument/2006/relationships/hyperlink" Target="https://old.comunaenergetica.cl/wp-content/uploads/2017/03/Libro-MontePatria.pdf" TargetMode="External"/><Relationship Id="rId92" Type="http://schemas.openxmlformats.org/officeDocument/2006/relationships/hyperlink" Target="http://200.54.71.195:8050/mpatria/2023/secretaria/PLADETUR%20INFORME%20IV.pdf" TargetMode="External"/><Relationship Id="rId118" Type="http://schemas.openxmlformats.org/officeDocument/2006/relationships/hyperlink" Target="http://mma.gob.cl/wp-content/uploads/2015/02/Plan_Adaptacion_CC_Biodiversidad_2.pdf" TargetMode="External"/><Relationship Id="rId117" Type="http://schemas.openxmlformats.org/officeDocument/2006/relationships/hyperlink" Target="https://mma.gob.cl/wp-content/uploads/2016/02/Plan-Nacional-Adaptacion-Cambio-Climatico-version-final.pdf" TargetMode="External"/><Relationship Id="rId116" Type="http://schemas.openxmlformats.org/officeDocument/2006/relationships/hyperlink" Target="https://emergenciaydesastres.mineduc.cl/wp-content/uploads/2021/04/POLITICA-NACIONALGESTIO%CC%81N-REDUCCIO%CC%81N-DEL-RIESGO-DE-DESASTRES-2020-2030.pdf" TargetMode="External"/><Relationship Id="rId115" Type="http://schemas.openxmlformats.org/officeDocument/2006/relationships/hyperlink" Target="https://www.subturismo.gob.cl/wp-content/uploads/2023/02/20150701-plan-de-desarrollo-sustentable-28-xpag.pdf" TargetMode="External"/><Relationship Id="rId119" Type="http://schemas.openxmlformats.org/officeDocument/2006/relationships/hyperlink" Target="https://estrategia-aves.mma.gob.cl/wp-content/uploads/2023/03/MMA_2017_Estrategia_Nacional_Biodiversidad_2017-2030.pdf" TargetMode="External"/><Relationship Id="rId110" Type="http://schemas.openxmlformats.org/officeDocument/2006/relationships/hyperlink" Target="https://mma.gob.cl/wp-content/uploads/2020/01/Plan-de-Adaptacion-al-Cambio-Climatico-del-sector-Turismo-en-Chile.pdf" TargetMode="External"/><Relationship Id="rId114" Type="http://schemas.openxmlformats.org/officeDocument/2006/relationships/hyperlink" Target="https://datosabiertos.mineduc.cl/" TargetMode="External"/><Relationship Id="rId113" Type="http://schemas.openxmlformats.org/officeDocument/2006/relationships/hyperlink" Target="https://cambioclimatico.mma.gob.cl/wp-content/uploads/2021/11/PLAN-DE-ADAPTACION-ENERGIA.pdf" TargetMode="External"/><Relationship Id="rId112" Type="http://schemas.openxmlformats.org/officeDocument/2006/relationships/hyperlink" Target="https://www.agenciase.org/incuba-energia-sostenible-incubadora-de-proyectos-locales-de-energia-sostenible-1o-version/" TargetMode="External"/><Relationship Id="rId111" Type="http://schemas.openxmlformats.org/officeDocument/2006/relationships/hyperlink" Target="https://www.energia.gob.cl/sites/default/files/energia_2050_-_politica_energetica_de_chile.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MontserratMedium-italic.ttf"/><Relationship Id="rId10" Type="http://schemas.openxmlformats.org/officeDocument/2006/relationships/font" Target="fonts/MontserratMedium-bold.ttf"/><Relationship Id="rId12" Type="http://schemas.openxmlformats.org/officeDocument/2006/relationships/font" Target="fonts/MontserratMedium-boldItalic.ttf"/><Relationship Id="rId9" Type="http://schemas.openxmlformats.org/officeDocument/2006/relationships/font" Target="fonts/MontserratMedium-regular.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 Id="rId2" Type="http://schemas.openxmlformats.org/officeDocument/2006/relationships/image" Target="media/image5.png"/></Relationships>
</file>

<file path=word/_rels/header10.xml.rels><?xml version="1.0" encoding="UTF-8" standalone="yes"?><Relationships xmlns="http://schemas.openxmlformats.org/package/2006/relationships"><Relationship Id="rId1" Type="http://schemas.openxmlformats.org/officeDocument/2006/relationships/image" Target="media/image10.png"/></Relationships>
</file>

<file path=word/_rels/header1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39.jpg"/></Relationships>
</file>

<file path=word/_rels/header8.xml.rels><?xml version="1.0" encoding="UTF-8" standalone="yes"?><Relationships xmlns="http://schemas.openxmlformats.org/package/2006/relationships"><Relationship Id="rId1" Type="http://schemas.openxmlformats.org/officeDocument/2006/relationships/image" Target="media/image10.png"/><Relationship Id="rId2"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GG+HhjT3kOrAkV0X9gHqvWZF0g==">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2025-06-12T00:20:00Z</dcterms:created>
  <dc:creator>Ponce, Rocío</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0x010100CC8EE3397FA712448B350319477453AC</vt:lpwstr>
  </property>
  <property fmtid="{D5CDD505-2E9C-101B-9397-08002B2CF9AE}" pid="3" name="MediaServiceImageTags">
    <vt:lpwstr/>
  </property>
</Properties>
</file>